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E36972" w14:textId="5CB6F37F" w:rsidR="00BF794E" w:rsidRDefault="00367745">
      <w:pPr>
        <w:pStyle w:val="BodyText"/>
        <w:ind w:left="-75"/>
        <w:rPr>
          <w:rFonts w:ascii="Times New Roman"/>
          <w:sz w:val="20"/>
        </w:rPr>
      </w:pPr>
      <w:bookmarkStart w:id="0" w:name="_Toc209419644"/>
      <w:r w:rsidRPr="00D84094">
        <w:rPr>
          <w:rStyle w:val="SubtleEmphasis"/>
          <w:noProof/>
        </w:rPr>
        <w:drawing>
          <wp:inline distT="0" distB="0" distL="0" distR="0" wp14:anchorId="71A82813" wp14:editId="1EF62E6D">
            <wp:extent cx="6773334" cy="1050813"/>
            <wp:effectExtent l="0" t="0" r="0" b="0"/>
            <wp:docPr id="316694959" name="Picture 14" descr="University of Alabama School of Social Work BSW Pro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94959" name="Picture 14" descr="University of Alabama School of Social Work BSW Program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773334" cy="1050813"/>
                    </a:xfrm>
                    <a:prstGeom prst="rect">
                      <a:avLst/>
                    </a:prstGeom>
                  </pic:spPr>
                </pic:pic>
              </a:graphicData>
            </a:graphic>
          </wp:inline>
        </w:drawing>
      </w:r>
      <w:bookmarkEnd w:id="0"/>
      <w:r w:rsidR="00303C54">
        <w:rPr>
          <w:noProof/>
        </w:rPr>
        <mc:AlternateContent>
          <mc:Choice Requires="wps">
            <w:drawing>
              <wp:anchor distT="0" distB="0" distL="114300" distR="114300" simplePos="0" relativeHeight="251659264" behindDoc="0" locked="0" layoutInCell="1" allowOverlap="1" wp14:anchorId="59A51A2B" wp14:editId="5782FF0D">
                <wp:simplePos x="0" y="0"/>
                <wp:positionH relativeFrom="page">
                  <wp:posOffset>149860</wp:posOffset>
                </wp:positionH>
                <wp:positionV relativeFrom="page">
                  <wp:posOffset>8782685</wp:posOffset>
                </wp:positionV>
                <wp:extent cx="7492365" cy="885190"/>
                <wp:effectExtent l="0" t="0" r="0" b="0"/>
                <wp:wrapNone/>
                <wp:docPr id="1329890668" name="Rectangl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2365" cy="885190"/>
                        </a:xfrm>
                        <a:prstGeom prst="rect">
                          <a:avLst/>
                        </a:prstGeom>
                        <a:solidFill>
                          <a:srgbClr val="8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dec="http://schemas.microsoft.com/office/drawing/2017/decorative" xmlns:a14="http://schemas.microsoft.com/office/drawing/2010/main" xmlns:pic="http://schemas.openxmlformats.org/drawingml/2006/picture" xmlns:a="http://schemas.openxmlformats.org/drawingml/2006/main">
            <w:pict w14:anchorId="6DC18440">
              <v:rect id="Rectangle 15" style="position:absolute;margin-left:11.8pt;margin-top:691.55pt;width:589.95pt;height:69.7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lt="&quot;&quot;" o:spid="_x0000_s1026" fillcolor="maroon" stroked="f" w14:anchorId="79126A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">
                <w10:wrap anchorx="page" anchory="page"/>
              </v:rect>
            </w:pict>
          </mc:Fallback>
        </mc:AlternateContent>
      </w:r>
    </w:p>
    <w:p w14:paraId="7450F215" w14:textId="76053240" w:rsidR="00BF794E" w:rsidRDefault="00BF794E">
      <w:pPr>
        <w:pStyle w:val="BodyText"/>
        <w:rPr>
          <w:rFonts w:ascii="Times New Roman"/>
          <w:sz w:val="20"/>
        </w:rPr>
      </w:pPr>
    </w:p>
    <w:p w14:paraId="60640E42" w14:textId="77777777" w:rsidR="00BF794E" w:rsidRDefault="00BF794E">
      <w:pPr>
        <w:pStyle w:val="BodyText"/>
        <w:spacing w:before="5"/>
        <w:rPr>
          <w:rFonts w:ascii="Times New Roman"/>
          <w:sz w:val="27"/>
        </w:rPr>
      </w:pPr>
    </w:p>
    <w:p w14:paraId="7278BBF8" w14:textId="011D8E94" w:rsidR="00161D27" w:rsidRDefault="00161D27" w:rsidP="00D84094">
      <w:pPr>
        <w:pStyle w:val="Heading2"/>
      </w:pPr>
    </w:p>
    <w:p w14:paraId="772501D1" w14:textId="77777777" w:rsidR="00161D27" w:rsidRDefault="00161D27">
      <w:pPr>
        <w:spacing w:before="100"/>
        <w:ind w:left="2488" w:right="2607"/>
        <w:jc w:val="center"/>
        <w:rPr>
          <w:b/>
          <w:color w:val="A80000"/>
          <w:sz w:val="102"/>
        </w:rPr>
      </w:pPr>
    </w:p>
    <w:p w14:paraId="2B98315C" w14:textId="77777777" w:rsidR="00161D27" w:rsidRDefault="00161D27">
      <w:pPr>
        <w:spacing w:before="100"/>
        <w:ind w:left="2488" w:right="2607"/>
        <w:jc w:val="center"/>
        <w:rPr>
          <w:b/>
          <w:color w:val="A80000"/>
          <w:sz w:val="102"/>
        </w:rPr>
      </w:pPr>
    </w:p>
    <w:p w14:paraId="75D5DA26" w14:textId="62468DC6" w:rsidR="002A49B5" w:rsidRPr="00D84094" w:rsidRDefault="00864CBC">
      <w:pPr>
        <w:spacing w:before="100"/>
        <w:ind w:left="2488" w:right="2607"/>
        <w:jc w:val="center"/>
        <w:rPr>
          <w:b/>
          <w:sz w:val="72"/>
          <w:szCs w:val="72"/>
        </w:rPr>
      </w:pPr>
      <w:r w:rsidRPr="00D84094">
        <w:rPr>
          <w:b/>
          <w:sz w:val="72"/>
          <w:szCs w:val="72"/>
        </w:rPr>
        <w:t>Student T</w:t>
      </w:r>
      <w:r w:rsidR="002A49B5" w:rsidRPr="00D84094">
        <w:rPr>
          <w:b/>
          <w:sz w:val="72"/>
          <w:szCs w:val="72"/>
        </w:rPr>
        <w:t>oolkit</w:t>
      </w:r>
    </w:p>
    <w:p w14:paraId="513F4C26" w14:textId="121CE06E" w:rsidR="00BF794E" w:rsidRDefault="00BF794E" w:rsidP="00161D27">
      <w:pPr>
        <w:spacing w:before="100"/>
        <w:ind w:left="2488" w:right="2607"/>
        <w:jc w:val="center"/>
        <w:rPr>
          <w:sz w:val="102"/>
        </w:rPr>
        <w:sectPr w:rsidR="00BF794E">
          <w:headerReference w:type="default" r:id="rId12"/>
          <w:type w:val="continuous"/>
          <w:pgSz w:w="12240" w:h="15840"/>
          <w:pgMar w:top="240" w:right="260" w:bottom="280" w:left="740" w:header="720" w:footer="720" w:gutter="0"/>
          <w:cols w:space="720"/>
        </w:sectPr>
      </w:pPr>
    </w:p>
    <w:p w14:paraId="04593270" w14:textId="77777777" w:rsidR="00BF794E" w:rsidRDefault="00BF794E">
      <w:pPr>
        <w:pStyle w:val="BodyText"/>
        <w:rPr>
          <w:sz w:val="20"/>
        </w:rPr>
      </w:pPr>
    </w:p>
    <w:p w14:paraId="6CF0A3FD" w14:textId="77777777" w:rsidR="00BF794E" w:rsidRDefault="00BF794E">
      <w:pPr>
        <w:pStyle w:val="BodyText"/>
        <w:rPr>
          <w:sz w:val="20"/>
        </w:rPr>
      </w:pPr>
    </w:p>
    <w:p w14:paraId="66D00EAE" w14:textId="77777777" w:rsidR="00BF794E" w:rsidRDefault="00BF794E">
      <w:pPr>
        <w:pStyle w:val="BodyText"/>
        <w:rPr>
          <w:sz w:val="20"/>
        </w:rPr>
      </w:pPr>
    </w:p>
    <w:p w14:paraId="56D00718" w14:textId="77777777" w:rsidR="00BF794E" w:rsidRDefault="00BF794E">
      <w:pPr>
        <w:pStyle w:val="BodyText"/>
        <w:rPr>
          <w:sz w:val="20"/>
        </w:rPr>
      </w:pPr>
    </w:p>
    <w:p w14:paraId="05AD146A" w14:textId="77777777" w:rsidR="00BF794E" w:rsidRDefault="00BF794E">
      <w:pPr>
        <w:pStyle w:val="BodyText"/>
        <w:rPr>
          <w:sz w:val="20"/>
        </w:rPr>
      </w:pPr>
    </w:p>
    <w:p w14:paraId="5BF4E12D" w14:textId="77777777" w:rsidR="00BF794E" w:rsidRDefault="00BF794E">
      <w:pPr>
        <w:pStyle w:val="BodyText"/>
        <w:rPr>
          <w:sz w:val="20"/>
        </w:rPr>
      </w:pPr>
    </w:p>
    <w:p w14:paraId="5C6F5DCD" w14:textId="77777777" w:rsidR="00BF794E" w:rsidRDefault="00BF794E">
      <w:pPr>
        <w:pStyle w:val="BodyText"/>
        <w:rPr>
          <w:sz w:val="20"/>
        </w:rPr>
      </w:pPr>
    </w:p>
    <w:p w14:paraId="376E753D" w14:textId="77777777" w:rsidR="00BF794E" w:rsidRDefault="00BF794E">
      <w:pPr>
        <w:pStyle w:val="BodyText"/>
        <w:rPr>
          <w:sz w:val="20"/>
        </w:rPr>
      </w:pPr>
    </w:p>
    <w:p w14:paraId="239470FD" w14:textId="77777777" w:rsidR="00BF794E" w:rsidRDefault="00BF794E">
      <w:pPr>
        <w:pStyle w:val="BodyText"/>
        <w:rPr>
          <w:sz w:val="20"/>
        </w:rPr>
      </w:pPr>
    </w:p>
    <w:p w14:paraId="10BF6CDC" w14:textId="77777777" w:rsidR="00BF794E" w:rsidRDefault="00BF794E">
      <w:pPr>
        <w:pStyle w:val="BodyText"/>
        <w:rPr>
          <w:sz w:val="20"/>
        </w:rPr>
      </w:pPr>
    </w:p>
    <w:p w14:paraId="1ABFEA53" w14:textId="77777777" w:rsidR="00BF794E" w:rsidRDefault="00BF794E">
      <w:pPr>
        <w:pStyle w:val="BodyText"/>
        <w:rPr>
          <w:sz w:val="20"/>
        </w:rPr>
      </w:pPr>
    </w:p>
    <w:p w14:paraId="4F8D20AF" w14:textId="77777777" w:rsidR="00BF794E" w:rsidRDefault="00BF794E">
      <w:pPr>
        <w:pStyle w:val="BodyText"/>
        <w:rPr>
          <w:sz w:val="20"/>
        </w:rPr>
      </w:pPr>
    </w:p>
    <w:p w14:paraId="742BABB1" w14:textId="77777777" w:rsidR="00BF794E" w:rsidRDefault="00BF794E">
      <w:pPr>
        <w:pStyle w:val="BodyText"/>
        <w:rPr>
          <w:sz w:val="20"/>
        </w:rPr>
      </w:pPr>
    </w:p>
    <w:p w14:paraId="4A66A880" w14:textId="77777777" w:rsidR="00BF794E" w:rsidRDefault="00BF794E">
      <w:pPr>
        <w:pStyle w:val="BodyText"/>
        <w:rPr>
          <w:sz w:val="20"/>
        </w:rPr>
      </w:pPr>
    </w:p>
    <w:p w14:paraId="5F5B126F" w14:textId="77777777" w:rsidR="00BF794E" w:rsidRDefault="00BF794E">
      <w:pPr>
        <w:pStyle w:val="BodyText"/>
        <w:rPr>
          <w:sz w:val="20"/>
        </w:rPr>
      </w:pPr>
    </w:p>
    <w:p w14:paraId="43DF27A8" w14:textId="77777777" w:rsidR="00BF794E" w:rsidRDefault="00BF794E">
      <w:pPr>
        <w:pStyle w:val="BodyText"/>
        <w:rPr>
          <w:sz w:val="20"/>
        </w:rPr>
      </w:pPr>
    </w:p>
    <w:p w14:paraId="6301311F" w14:textId="77777777" w:rsidR="00BF794E" w:rsidRDefault="00BF794E">
      <w:pPr>
        <w:pStyle w:val="BodyText"/>
        <w:rPr>
          <w:sz w:val="20"/>
        </w:rPr>
      </w:pPr>
    </w:p>
    <w:p w14:paraId="3FC64AFA" w14:textId="77777777" w:rsidR="00BF794E" w:rsidRDefault="00BF794E">
      <w:pPr>
        <w:pStyle w:val="BodyText"/>
        <w:rPr>
          <w:sz w:val="20"/>
        </w:rPr>
      </w:pPr>
    </w:p>
    <w:p w14:paraId="3537350F" w14:textId="77777777" w:rsidR="00BF794E" w:rsidRDefault="00BF794E">
      <w:pPr>
        <w:pStyle w:val="BodyText"/>
        <w:rPr>
          <w:sz w:val="20"/>
        </w:rPr>
      </w:pPr>
    </w:p>
    <w:p w14:paraId="21FB4AEE" w14:textId="77777777" w:rsidR="00BF794E" w:rsidRDefault="00BF794E">
      <w:pPr>
        <w:pStyle w:val="BodyText"/>
        <w:rPr>
          <w:sz w:val="20"/>
        </w:rPr>
      </w:pPr>
    </w:p>
    <w:p w14:paraId="40765511" w14:textId="77777777" w:rsidR="00BF794E" w:rsidRDefault="00BF794E">
      <w:pPr>
        <w:pStyle w:val="BodyText"/>
        <w:rPr>
          <w:sz w:val="20"/>
        </w:rPr>
      </w:pPr>
    </w:p>
    <w:p w14:paraId="16AA4764" w14:textId="77777777" w:rsidR="00BF794E" w:rsidRDefault="00BF794E">
      <w:pPr>
        <w:pStyle w:val="BodyText"/>
        <w:rPr>
          <w:sz w:val="20"/>
        </w:rPr>
      </w:pPr>
    </w:p>
    <w:p w14:paraId="1D81957B" w14:textId="77777777" w:rsidR="00BF794E" w:rsidRDefault="00BF794E">
      <w:pPr>
        <w:pStyle w:val="BodyText"/>
        <w:rPr>
          <w:sz w:val="20"/>
        </w:rPr>
      </w:pPr>
    </w:p>
    <w:p w14:paraId="0F505479" w14:textId="77777777" w:rsidR="00BF794E" w:rsidRDefault="00BF794E">
      <w:pPr>
        <w:pStyle w:val="BodyText"/>
        <w:rPr>
          <w:sz w:val="20"/>
        </w:rPr>
      </w:pPr>
    </w:p>
    <w:p w14:paraId="17C54FB2" w14:textId="77777777" w:rsidR="00BF794E" w:rsidRDefault="00BF794E">
      <w:pPr>
        <w:pStyle w:val="BodyText"/>
        <w:rPr>
          <w:sz w:val="20"/>
        </w:rPr>
      </w:pPr>
    </w:p>
    <w:p w14:paraId="078F19D0" w14:textId="77777777" w:rsidR="00BF794E" w:rsidRDefault="00BF794E">
      <w:pPr>
        <w:pStyle w:val="BodyText"/>
        <w:rPr>
          <w:sz w:val="20"/>
        </w:rPr>
      </w:pPr>
    </w:p>
    <w:p w14:paraId="17DDF23E" w14:textId="77777777" w:rsidR="00BF794E" w:rsidRDefault="00BF794E">
      <w:pPr>
        <w:pStyle w:val="BodyText"/>
        <w:rPr>
          <w:sz w:val="20"/>
        </w:rPr>
      </w:pPr>
    </w:p>
    <w:p w14:paraId="38A2F869" w14:textId="77777777" w:rsidR="00BF794E" w:rsidRDefault="00BF794E">
      <w:pPr>
        <w:pStyle w:val="BodyText"/>
        <w:rPr>
          <w:sz w:val="20"/>
        </w:rPr>
      </w:pPr>
    </w:p>
    <w:p w14:paraId="5F209D59" w14:textId="77777777" w:rsidR="00BF794E" w:rsidRDefault="00BF794E">
      <w:pPr>
        <w:pStyle w:val="BodyText"/>
        <w:rPr>
          <w:sz w:val="20"/>
        </w:rPr>
      </w:pPr>
    </w:p>
    <w:p w14:paraId="01414AEF" w14:textId="77777777" w:rsidR="00BF794E" w:rsidRDefault="00BF794E">
      <w:pPr>
        <w:pStyle w:val="BodyText"/>
        <w:rPr>
          <w:sz w:val="20"/>
        </w:rPr>
      </w:pPr>
    </w:p>
    <w:p w14:paraId="40E46002" w14:textId="77777777" w:rsidR="00BF794E" w:rsidRDefault="00BF794E">
      <w:pPr>
        <w:pStyle w:val="BodyText"/>
        <w:rPr>
          <w:sz w:val="20"/>
        </w:rPr>
      </w:pPr>
    </w:p>
    <w:p w14:paraId="1443F483" w14:textId="77777777" w:rsidR="00BF794E" w:rsidRDefault="00BF794E">
      <w:pPr>
        <w:pStyle w:val="BodyText"/>
        <w:rPr>
          <w:sz w:val="20"/>
        </w:rPr>
      </w:pPr>
    </w:p>
    <w:p w14:paraId="0E0804FC" w14:textId="77777777" w:rsidR="00BF794E" w:rsidRDefault="00BF794E">
      <w:pPr>
        <w:pStyle w:val="BodyText"/>
        <w:rPr>
          <w:sz w:val="20"/>
        </w:rPr>
      </w:pPr>
    </w:p>
    <w:p w14:paraId="64B3DE48" w14:textId="77777777" w:rsidR="00BF794E" w:rsidRDefault="00BF794E">
      <w:pPr>
        <w:pStyle w:val="BodyText"/>
        <w:rPr>
          <w:sz w:val="20"/>
        </w:rPr>
      </w:pPr>
    </w:p>
    <w:p w14:paraId="63636CD6" w14:textId="77777777" w:rsidR="00BF794E" w:rsidRDefault="00BF794E">
      <w:pPr>
        <w:pStyle w:val="BodyText"/>
        <w:rPr>
          <w:sz w:val="20"/>
        </w:rPr>
      </w:pPr>
    </w:p>
    <w:p w14:paraId="7853312B" w14:textId="77777777" w:rsidR="00BF794E" w:rsidRDefault="00BF794E">
      <w:pPr>
        <w:pStyle w:val="BodyText"/>
        <w:rPr>
          <w:sz w:val="20"/>
        </w:rPr>
      </w:pPr>
    </w:p>
    <w:p w14:paraId="2A924040" w14:textId="77777777" w:rsidR="00BF794E" w:rsidRDefault="00BF794E">
      <w:pPr>
        <w:pStyle w:val="BodyText"/>
        <w:rPr>
          <w:sz w:val="20"/>
        </w:rPr>
      </w:pPr>
    </w:p>
    <w:p w14:paraId="47B79404" w14:textId="77777777" w:rsidR="00BF794E" w:rsidRDefault="00BF794E">
      <w:pPr>
        <w:pStyle w:val="BodyText"/>
        <w:rPr>
          <w:sz w:val="20"/>
        </w:rPr>
      </w:pPr>
    </w:p>
    <w:p w14:paraId="68B64334" w14:textId="77777777" w:rsidR="00BF794E" w:rsidRDefault="00BF794E">
      <w:pPr>
        <w:pStyle w:val="BodyText"/>
        <w:rPr>
          <w:sz w:val="20"/>
        </w:rPr>
      </w:pPr>
    </w:p>
    <w:p w14:paraId="333D155B" w14:textId="77777777" w:rsidR="00BF794E" w:rsidRDefault="00BF794E">
      <w:pPr>
        <w:pStyle w:val="BodyText"/>
        <w:rPr>
          <w:sz w:val="20"/>
        </w:rPr>
      </w:pPr>
    </w:p>
    <w:p w14:paraId="49691A60" w14:textId="77777777" w:rsidR="00BF794E" w:rsidRDefault="00BF794E">
      <w:pPr>
        <w:pStyle w:val="BodyText"/>
        <w:rPr>
          <w:sz w:val="20"/>
        </w:rPr>
      </w:pPr>
    </w:p>
    <w:p w14:paraId="6025B84E" w14:textId="77777777" w:rsidR="00BF794E" w:rsidRDefault="00BF794E">
      <w:pPr>
        <w:pStyle w:val="BodyText"/>
        <w:rPr>
          <w:sz w:val="20"/>
        </w:rPr>
      </w:pPr>
    </w:p>
    <w:p w14:paraId="221C639A" w14:textId="77777777" w:rsidR="00BF794E" w:rsidRDefault="00BF794E">
      <w:pPr>
        <w:pStyle w:val="BodyText"/>
        <w:rPr>
          <w:sz w:val="20"/>
        </w:rPr>
      </w:pPr>
    </w:p>
    <w:p w14:paraId="3625C790" w14:textId="77777777" w:rsidR="00BF794E" w:rsidRDefault="00BF794E">
      <w:pPr>
        <w:pStyle w:val="BodyText"/>
        <w:rPr>
          <w:sz w:val="20"/>
        </w:rPr>
      </w:pPr>
    </w:p>
    <w:p w14:paraId="77108C72" w14:textId="114C740C" w:rsidR="00BF794E" w:rsidRPr="00ED5BB5" w:rsidRDefault="6CDC387A" w:rsidP="41441B20">
      <w:pPr>
        <w:spacing w:before="100"/>
        <w:rPr>
          <w:sz w:val="24"/>
          <w:szCs w:val="24"/>
        </w:rPr>
      </w:pPr>
      <w:r w:rsidRPr="6CDC387A">
        <w:rPr>
          <w:sz w:val="24"/>
          <w:szCs w:val="24"/>
        </w:rPr>
        <w:t>Revised February 1, 2026</w:t>
      </w:r>
    </w:p>
    <w:p w14:paraId="50E8DC09" w14:textId="77777777" w:rsidR="00BF794E" w:rsidRPr="00ED5BB5" w:rsidRDefault="00BF794E">
      <w:pPr>
        <w:pStyle w:val="BodyText"/>
        <w:spacing w:before="2"/>
        <w:rPr>
          <w:iCs/>
        </w:rPr>
      </w:pPr>
    </w:p>
    <w:p w14:paraId="104E3165" w14:textId="0F62B8F8" w:rsidR="00BF794E" w:rsidRPr="00ED5BB5" w:rsidRDefault="522F86EE" w:rsidP="522F86EE">
      <w:pPr>
        <w:tabs>
          <w:tab w:val="left" w:pos="9900"/>
        </w:tabs>
        <w:spacing w:line="220" w:lineRule="auto"/>
        <w:ind w:right="1160"/>
        <w:rPr>
          <w:sz w:val="24"/>
          <w:szCs w:val="24"/>
        </w:rPr>
      </w:pPr>
      <w:r w:rsidRPr="522F86EE">
        <w:rPr>
          <w:sz w:val="24"/>
          <w:szCs w:val="24"/>
        </w:rPr>
        <w:t>This toolkit was prepared to provide information and does not constitute a contract. Although every effort has been made to ensure the accuracy of the information in this University of Alabama BSW Student Toolkit, those who use the toolkit should note that policies and procedures change from time to time and the changes may not yet be reflected in this document. In addition, a document of this size cannot include all policies and information pertaining to students. More current or complete information may be obtained from your advisor, the Program Director, the Associate Dean, or other appropriate individuals in the School of Social Work or The University of Alabama.</w:t>
      </w:r>
    </w:p>
    <w:p w14:paraId="22C9A74A" w14:textId="77777777" w:rsidR="00BF794E" w:rsidRDefault="00BF794E">
      <w:pPr>
        <w:spacing w:line="220" w:lineRule="auto"/>
        <w:rPr>
          <w:sz w:val="24"/>
        </w:rPr>
        <w:sectPr w:rsidR="00BF794E">
          <w:footerReference w:type="default" r:id="rId13"/>
          <w:pgSz w:w="12240" w:h="15840"/>
          <w:pgMar w:top="1500" w:right="260" w:bottom="1140" w:left="740" w:header="0" w:footer="957" w:gutter="0"/>
          <w:pgNumType w:start="2"/>
          <w:cols w:space="720"/>
        </w:sectPr>
      </w:pPr>
    </w:p>
    <w:p w14:paraId="3FC4B529" w14:textId="7866CA25" w:rsidR="003B6844" w:rsidRDefault="00187AA7" w:rsidP="003B6844">
      <w:pPr>
        <w:pStyle w:val="TOCHeading"/>
        <w:jc w:val="center"/>
        <w:rPr>
          <w:b/>
          <w:bCs/>
          <w:color w:val="auto"/>
        </w:rPr>
      </w:pPr>
      <w:r w:rsidRPr="00187AA7">
        <w:rPr>
          <w:b/>
          <w:bCs/>
          <w:color w:val="auto"/>
        </w:rPr>
        <w:lastRenderedPageBreak/>
        <w:t>Table of Contents</w:t>
      </w:r>
    </w:p>
    <w:sdt>
      <w:sdtPr>
        <w:rPr>
          <w:color w:val="FF0000"/>
        </w:rPr>
        <w:id w:val="281386108"/>
        <w:docPartObj>
          <w:docPartGallery w:val="Table of Contents"/>
          <w:docPartUnique/>
        </w:docPartObj>
      </w:sdtPr>
      <w:sdtEndPr>
        <w:rPr>
          <w:b/>
          <w:bCs/>
          <w:noProof/>
          <w:color w:val="auto"/>
          <w:sz w:val="24"/>
          <w:szCs w:val="24"/>
        </w:rPr>
      </w:sdtEndPr>
      <w:sdtContent>
        <w:p w14:paraId="11C9D304" w14:textId="45FE16FD" w:rsidR="008E7742" w:rsidRPr="00C02C1E" w:rsidRDefault="008E7742" w:rsidP="003B6844">
          <w:pPr>
            <w:jc w:val="center"/>
            <w:rPr>
              <w:color w:val="FF0000"/>
            </w:rPr>
          </w:pPr>
        </w:p>
        <w:bookmarkStart w:id="1" w:name="_Hlk220917668"/>
        <w:p w14:paraId="655CA94F" w14:textId="51A08E7A" w:rsidR="006C2707" w:rsidRDefault="008E7742">
          <w:pPr>
            <w:pStyle w:val="TOC1"/>
            <w:tabs>
              <w:tab w:val="right" w:leader="dot" w:pos="11230"/>
            </w:tabs>
            <w:rPr>
              <w:rFonts w:asciiTheme="minorHAnsi" w:eastAsiaTheme="minorEastAsia" w:hAnsiTheme="minorHAnsi" w:cstheme="minorBidi"/>
              <w:noProof/>
              <w:kern w:val="2"/>
              <w:lang w:bidi="ar-SA"/>
              <w14:ligatures w14:val="standardContextual"/>
            </w:rPr>
          </w:pPr>
          <w:r w:rsidRPr="00915233">
            <w:fldChar w:fldCharType="begin"/>
          </w:r>
          <w:r w:rsidRPr="00915233">
            <w:instrText xml:space="preserve"> TOC \o "1-3" \h \z \u </w:instrText>
          </w:r>
          <w:r w:rsidRPr="00915233">
            <w:fldChar w:fldCharType="separate"/>
          </w:r>
          <w:hyperlink w:anchor="_Toc220912744" w:history="1">
            <w:r w:rsidR="006C2707" w:rsidRPr="00CA35C6">
              <w:rPr>
                <w:rStyle w:val="Hyperlink"/>
                <w:noProof/>
              </w:rPr>
              <w:t>School of Social Work Mission Statement</w:t>
            </w:r>
            <w:r w:rsidR="006C2707">
              <w:rPr>
                <w:noProof/>
                <w:webHidden/>
              </w:rPr>
              <w:tab/>
            </w:r>
            <w:r w:rsidR="00460FAC">
              <w:rPr>
                <w:noProof/>
                <w:webHidden/>
              </w:rPr>
              <w:t>6</w:t>
            </w:r>
          </w:hyperlink>
        </w:p>
        <w:p w14:paraId="2ED82A38" w14:textId="259EB6B7"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45" w:history="1">
            <w:r w:rsidRPr="00CA35C6">
              <w:rPr>
                <w:rStyle w:val="Hyperlink"/>
                <w:noProof/>
              </w:rPr>
              <w:t>BSW Program Mission Statement</w:t>
            </w:r>
            <w:r>
              <w:rPr>
                <w:noProof/>
                <w:webHidden/>
              </w:rPr>
              <w:tab/>
            </w:r>
            <w:r w:rsidR="00460FAC">
              <w:rPr>
                <w:noProof/>
                <w:webHidden/>
              </w:rPr>
              <w:t>6</w:t>
            </w:r>
          </w:hyperlink>
        </w:p>
        <w:p w14:paraId="35D87D1D" w14:textId="71B21FA0"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46" w:history="1">
            <w:r w:rsidRPr="00CA35C6">
              <w:rPr>
                <w:rStyle w:val="Hyperlink"/>
                <w:noProof/>
              </w:rPr>
              <w:t>BSW Program Goals</w:t>
            </w:r>
            <w:r>
              <w:rPr>
                <w:noProof/>
                <w:webHidden/>
              </w:rPr>
              <w:tab/>
            </w:r>
            <w:r w:rsidR="00460FAC">
              <w:rPr>
                <w:noProof/>
                <w:webHidden/>
              </w:rPr>
              <w:t>6</w:t>
            </w:r>
          </w:hyperlink>
        </w:p>
        <w:p w14:paraId="4D44820C" w14:textId="580617DB"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47" w:history="1">
            <w:r w:rsidRPr="00CA35C6">
              <w:rPr>
                <w:rStyle w:val="Hyperlink"/>
                <w:noProof/>
              </w:rPr>
              <w:t>Information Self-Reliance</w:t>
            </w:r>
            <w:r>
              <w:rPr>
                <w:noProof/>
                <w:webHidden/>
              </w:rPr>
              <w:tab/>
            </w:r>
            <w:r w:rsidR="00460FAC">
              <w:rPr>
                <w:noProof/>
                <w:webHidden/>
              </w:rPr>
              <w:t>6</w:t>
            </w:r>
          </w:hyperlink>
        </w:p>
        <w:p w14:paraId="583DEF42" w14:textId="0776619E" w:rsidR="006C2707" w:rsidRPr="004B04DA" w:rsidRDefault="006C2707">
          <w:pPr>
            <w:pStyle w:val="TOC1"/>
            <w:tabs>
              <w:tab w:val="right" w:leader="dot" w:pos="11230"/>
            </w:tabs>
            <w:rPr>
              <w:rFonts w:eastAsiaTheme="minorEastAsia" w:cstheme="minorBidi"/>
              <w:noProof/>
              <w:kern w:val="2"/>
              <w:lang w:bidi="ar-SA"/>
              <w14:ligatures w14:val="standardContextual"/>
            </w:rPr>
          </w:pPr>
          <w:hyperlink w:anchor="_Toc220912748" w:history="1">
            <w:r w:rsidRPr="004B04DA">
              <w:rPr>
                <w:rStyle w:val="Hyperlink"/>
                <w:rFonts w:eastAsia="Calibri" w:cs="Calibri"/>
                <w:noProof/>
                <w:spacing w:val="2"/>
              </w:rPr>
              <w:t>Staff</w:t>
            </w:r>
            <w:r w:rsidRPr="004B04DA">
              <w:rPr>
                <w:rStyle w:val="Hyperlink"/>
                <w:rFonts w:eastAsia="Calibri" w:cs="Calibri"/>
                <w:noProof/>
                <w:spacing w:val="48"/>
              </w:rPr>
              <w:t xml:space="preserve"> </w:t>
            </w:r>
            <w:r w:rsidRPr="004B04DA">
              <w:rPr>
                <w:rStyle w:val="Hyperlink"/>
                <w:rFonts w:eastAsia="Calibri" w:cs="Calibri"/>
                <w:noProof/>
                <w:spacing w:val="2"/>
              </w:rPr>
              <w:t>and</w:t>
            </w:r>
            <w:r w:rsidRPr="004B04DA">
              <w:rPr>
                <w:rStyle w:val="Hyperlink"/>
                <w:rFonts w:eastAsia="Calibri" w:cs="Calibri"/>
                <w:noProof/>
                <w:spacing w:val="46"/>
              </w:rPr>
              <w:t xml:space="preserve"> </w:t>
            </w:r>
            <w:r w:rsidRPr="004B04DA">
              <w:rPr>
                <w:rStyle w:val="Hyperlink"/>
                <w:rFonts w:eastAsia="Calibri" w:cs="Calibri"/>
                <w:noProof/>
                <w:spacing w:val="2"/>
              </w:rPr>
              <w:t>Administrator</w:t>
            </w:r>
            <w:r w:rsidRPr="004B04DA">
              <w:rPr>
                <w:rStyle w:val="Hyperlink"/>
                <w:rFonts w:eastAsia="Calibri" w:cs="Calibri"/>
                <w:noProof/>
                <w:spacing w:val="49"/>
              </w:rPr>
              <w:t xml:space="preserve"> </w:t>
            </w:r>
            <w:r w:rsidRPr="004B04DA">
              <w:rPr>
                <w:rStyle w:val="Hyperlink"/>
                <w:rFonts w:eastAsia="Calibri" w:cs="Calibri"/>
                <w:noProof/>
                <w:spacing w:val="-2"/>
              </w:rPr>
              <w:t>Directory</w:t>
            </w:r>
            <w:r w:rsidRPr="004B04DA">
              <w:rPr>
                <w:noProof/>
                <w:webHidden/>
              </w:rPr>
              <w:tab/>
            </w:r>
            <w:r w:rsidR="00460FAC" w:rsidRPr="004B04DA">
              <w:rPr>
                <w:noProof/>
                <w:webHidden/>
              </w:rPr>
              <w:t>7</w:t>
            </w:r>
          </w:hyperlink>
        </w:p>
        <w:p w14:paraId="5B109C34" w14:textId="53AF4128" w:rsidR="006C2707" w:rsidRPr="004B04DA" w:rsidRDefault="006C2707">
          <w:pPr>
            <w:pStyle w:val="TOC1"/>
            <w:tabs>
              <w:tab w:val="right" w:leader="dot" w:pos="11230"/>
            </w:tabs>
            <w:rPr>
              <w:rFonts w:eastAsiaTheme="minorEastAsia" w:cstheme="minorBidi"/>
              <w:noProof/>
              <w:kern w:val="2"/>
              <w:lang w:bidi="ar-SA"/>
              <w14:ligatures w14:val="standardContextual"/>
            </w:rPr>
          </w:pPr>
          <w:hyperlink w:anchor="_Toc220912749" w:history="1">
            <w:r w:rsidRPr="004B04DA">
              <w:rPr>
                <w:rStyle w:val="Hyperlink"/>
                <w:rFonts w:eastAsia="Calibri" w:cs="Calibri"/>
                <w:noProof/>
                <w:w w:val="110"/>
              </w:rPr>
              <w:t>Faculty</w:t>
            </w:r>
            <w:r w:rsidRPr="004B04DA">
              <w:rPr>
                <w:rStyle w:val="Hyperlink"/>
                <w:rFonts w:eastAsia="Calibri" w:cs="Calibri"/>
                <w:noProof/>
                <w:spacing w:val="-1"/>
                <w:w w:val="110"/>
              </w:rPr>
              <w:t xml:space="preserve"> </w:t>
            </w:r>
            <w:r w:rsidRPr="004B04DA">
              <w:rPr>
                <w:rStyle w:val="Hyperlink"/>
                <w:rFonts w:eastAsia="Calibri" w:cs="Calibri"/>
                <w:noProof/>
                <w:spacing w:val="-2"/>
                <w:w w:val="110"/>
              </w:rPr>
              <w:t>Directory</w:t>
            </w:r>
            <w:r w:rsidRPr="004B04DA">
              <w:rPr>
                <w:noProof/>
                <w:webHidden/>
              </w:rPr>
              <w:tab/>
            </w:r>
            <w:r w:rsidR="00460FAC" w:rsidRPr="004B04DA">
              <w:rPr>
                <w:noProof/>
                <w:webHidden/>
              </w:rPr>
              <w:t>10</w:t>
            </w:r>
          </w:hyperlink>
        </w:p>
        <w:p w14:paraId="27455FF1" w14:textId="0ADB0158" w:rsidR="006C2707" w:rsidRPr="004B04DA" w:rsidRDefault="006C2707">
          <w:pPr>
            <w:pStyle w:val="TOC1"/>
            <w:tabs>
              <w:tab w:val="right" w:leader="dot" w:pos="11230"/>
            </w:tabs>
            <w:rPr>
              <w:rFonts w:eastAsiaTheme="minorEastAsia" w:cstheme="minorBidi"/>
              <w:noProof/>
              <w:kern w:val="2"/>
              <w:lang w:bidi="ar-SA"/>
              <w14:ligatures w14:val="standardContextual"/>
            </w:rPr>
          </w:pPr>
          <w:hyperlink w:anchor="_Toc220912750" w:history="1">
            <w:r w:rsidRPr="004B04DA">
              <w:rPr>
                <w:rStyle w:val="Hyperlink"/>
                <w:noProof/>
              </w:rPr>
              <w:t>Purpose of the Toolkit</w:t>
            </w:r>
            <w:r w:rsidRPr="004B04DA">
              <w:rPr>
                <w:noProof/>
                <w:webHidden/>
              </w:rPr>
              <w:tab/>
            </w:r>
            <w:r w:rsidR="00460FAC" w:rsidRPr="004B04DA">
              <w:rPr>
                <w:noProof/>
                <w:webHidden/>
              </w:rPr>
              <w:t>12</w:t>
            </w:r>
          </w:hyperlink>
        </w:p>
        <w:p w14:paraId="2B7E6D5B" w14:textId="209204B7"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51" w:history="1">
            <w:r w:rsidRPr="00CA35C6">
              <w:rPr>
                <w:rStyle w:val="Hyperlink"/>
                <w:noProof/>
              </w:rPr>
              <w:t>The University of Alabama School of Social Work</w:t>
            </w:r>
            <w:r>
              <w:rPr>
                <w:noProof/>
                <w:webHidden/>
              </w:rPr>
              <w:tab/>
            </w:r>
            <w:r w:rsidR="00460FAC">
              <w:rPr>
                <w:noProof/>
                <w:webHidden/>
              </w:rPr>
              <w:t>12</w:t>
            </w:r>
          </w:hyperlink>
        </w:p>
        <w:p w14:paraId="2C35F681" w14:textId="5FF901D9" w:rsidR="006C2707" w:rsidRDefault="006C2707">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20912752" w:history="1">
            <w:r w:rsidRPr="00CA35C6">
              <w:rPr>
                <w:rStyle w:val="Hyperlink"/>
                <w:noProof/>
              </w:rPr>
              <w:t>The</w:t>
            </w:r>
            <w:r w:rsidRPr="00CA35C6">
              <w:rPr>
                <w:rStyle w:val="Hyperlink"/>
                <w:noProof/>
                <w:spacing w:val="-28"/>
              </w:rPr>
              <w:t xml:space="preserve"> </w:t>
            </w:r>
            <w:r w:rsidRPr="00CA35C6">
              <w:rPr>
                <w:rStyle w:val="Hyperlink"/>
                <w:noProof/>
              </w:rPr>
              <w:t>School</w:t>
            </w:r>
            <w:r w:rsidRPr="00CA35C6">
              <w:rPr>
                <w:rStyle w:val="Hyperlink"/>
                <w:noProof/>
                <w:spacing w:val="-27"/>
              </w:rPr>
              <w:t xml:space="preserve"> </w:t>
            </w:r>
            <w:r w:rsidRPr="00CA35C6">
              <w:rPr>
                <w:rStyle w:val="Hyperlink"/>
                <w:noProof/>
              </w:rPr>
              <w:t>of</w:t>
            </w:r>
            <w:r w:rsidRPr="00CA35C6">
              <w:rPr>
                <w:rStyle w:val="Hyperlink"/>
                <w:noProof/>
                <w:spacing w:val="-26"/>
              </w:rPr>
              <w:t xml:space="preserve"> Social Work in</w:t>
            </w:r>
            <w:r w:rsidRPr="00CA35C6">
              <w:rPr>
                <w:rStyle w:val="Hyperlink"/>
                <w:noProof/>
                <w:spacing w:val="-25"/>
              </w:rPr>
              <w:t xml:space="preserve"> </w:t>
            </w:r>
            <w:r w:rsidRPr="00CA35C6">
              <w:rPr>
                <w:rStyle w:val="Hyperlink"/>
                <w:noProof/>
              </w:rPr>
              <w:t>the University</w:t>
            </w:r>
            <w:r w:rsidRPr="00CA35C6">
              <w:rPr>
                <w:rStyle w:val="Hyperlink"/>
                <w:noProof/>
                <w:spacing w:val="-15"/>
              </w:rPr>
              <w:t xml:space="preserve"> </w:t>
            </w:r>
            <w:r w:rsidRPr="00CA35C6">
              <w:rPr>
                <w:rStyle w:val="Hyperlink"/>
                <w:noProof/>
              </w:rPr>
              <w:t>Context</w:t>
            </w:r>
            <w:r>
              <w:rPr>
                <w:noProof/>
                <w:webHidden/>
              </w:rPr>
              <w:tab/>
            </w:r>
            <w:r w:rsidR="00460FAC">
              <w:rPr>
                <w:noProof/>
                <w:webHidden/>
              </w:rPr>
              <w:t>12</w:t>
            </w:r>
          </w:hyperlink>
        </w:p>
        <w:p w14:paraId="2D3E806A" w14:textId="37C0B0ED" w:rsidR="006C2707" w:rsidRDefault="006C2707">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20912753" w:history="1">
            <w:r w:rsidRPr="00CA35C6">
              <w:rPr>
                <w:rStyle w:val="Hyperlink"/>
                <w:noProof/>
              </w:rPr>
              <w:t>The Baccalaureate Program in Social Work</w:t>
            </w:r>
            <w:r>
              <w:rPr>
                <w:noProof/>
                <w:webHidden/>
              </w:rPr>
              <w:tab/>
            </w:r>
            <w:r>
              <w:rPr>
                <w:noProof/>
                <w:webHidden/>
              </w:rPr>
              <w:fldChar w:fldCharType="begin"/>
            </w:r>
            <w:r>
              <w:rPr>
                <w:noProof/>
                <w:webHidden/>
              </w:rPr>
              <w:instrText xml:space="preserve"> PAGEREF _Toc220912753 \h </w:instrText>
            </w:r>
            <w:r>
              <w:rPr>
                <w:noProof/>
                <w:webHidden/>
              </w:rPr>
            </w:r>
            <w:r>
              <w:rPr>
                <w:noProof/>
                <w:webHidden/>
              </w:rPr>
              <w:fldChar w:fldCharType="separate"/>
            </w:r>
            <w:r>
              <w:rPr>
                <w:noProof/>
                <w:webHidden/>
              </w:rPr>
              <w:t>1</w:t>
            </w:r>
            <w:r>
              <w:rPr>
                <w:noProof/>
                <w:webHidden/>
              </w:rPr>
              <w:fldChar w:fldCharType="end"/>
            </w:r>
          </w:hyperlink>
          <w:r w:rsidR="00460FAC">
            <w:t>2</w:t>
          </w:r>
        </w:p>
        <w:p w14:paraId="51D13C45" w14:textId="765033A2" w:rsidR="006C2707" w:rsidRDefault="006C2707">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20912754" w:history="1">
            <w:r w:rsidRPr="00CA35C6">
              <w:rPr>
                <w:rStyle w:val="Hyperlink"/>
                <w:noProof/>
              </w:rPr>
              <w:t>Graduate Programs in Social Work</w:t>
            </w:r>
            <w:r>
              <w:rPr>
                <w:noProof/>
                <w:webHidden/>
              </w:rPr>
              <w:tab/>
            </w:r>
            <w:r>
              <w:rPr>
                <w:noProof/>
                <w:webHidden/>
              </w:rPr>
              <w:fldChar w:fldCharType="begin"/>
            </w:r>
            <w:r>
              <w:rPr>
                <w:noProof/>
                <w:webHidden/>
              </w:rPr>
              <w:instrText xml:space="preserve"> PAGEREF _Toc220912754 \h </w:instrText>
            </w:r>
            <w:r>
              <w:rPr>
                <w:noProof/>
                <w:webHidden/>
              </w:rPr>
            </w:r>
            <w:r>
              <w:rPr>
                <w:noProof/>
                <w:webHidden/>
              </w:rPr>
              <w:fldChar w:fldCharType="separate"/>
            </w:r>
            <w:r>
              <w:rPr>
                <w:noProof/>
                <w:webHidden/>
              </w:rPr>
              <w:t>1</w:t>
            </w:r>
            <w:r>
              <w:rPr>
                <w:noProof/>
                <w:webHidden/>
              </w:rPr>
              <w:fldChar w:fldCharType="end"/>
            </w:r>
          </w:hyperlink>
          <w:r w:rsidR="00460FAC">
            <w:t>3</w:t>
          </w:r>
        </w:p>
        <w:p w14:paraId="63021422" w14:textId="7DD9CF40" w:rsidR="006C2707" w:rsidRDefault="006C2707">
          <w:pPr>
            <w:pStyle w:val="TOC3"/>
            <w:tabs>
              <w:tab w:val="right" w:leader="dot" w:pos="11230"/>
            </w:tabs>
            <w:rPr>
              <w:rFonts w:asciiTheme="minorHAnsi" w:eastAsiaTheme="minorEastAsia" w:hAnsiTheme="minorHAnsi" w:cstheme="minorBidi"/>
              <w:noProof/>
              <w:kern w:val="2"/>
              <w:lang w:bidi="ar-SA"/>
              <w14:ligatures w14:val="standardContextual"/>
            </w:rPr>
          </w:pPr>
          <w:hyperlink w:anchor="_Toc220912755" w:history="1">
            <w:r w:rsidRPr="00CA35C6">
              <w:rPr>
                <w:rStyle w:val="Hyperlink"/>
                <w:noProof/>
              </w:rPr>
              <w:t>History</w:t>
            </w:r>
            <w:r w:rsidRPr="00CA35C6">
              <w:rPr>
                <w:rStyle w:val="Hyperlink"/>
                <w:noProof/>
                <w:spacing w:val="-36"/>
              </w:rPr>
              <w:t xml:space="preserve"> </w:t>
            </w:r>
            <w:r w:rsidRPr="00CA35C6">
              <w:rPr>
                <w:rStyle w:val="Hyperlink"/>
                <w:noProof/>
              </w:rPr>
              <w:t>of</w:t>
            </w:r>
            <w:r w:rsidRPr="00CA35C6">
              <w:rPr>
                <w:rStyle w:val="Hyperlink"/>
                <w:noProof/>
                <w:spacing w:val="-35"/>
              </w:rPr>
              <w:t xml:space="preserve">   </w:t>
            </w:r>
            <w:r w:rsidRPr="00CA35C6">
              <w:rPr>
                <w:rStyle w:val="Hyperlink"/>
                <w:noProof/>
              </w:rPr>
              <w:t>the</w:t>
            </w:r>
            <w:r w:rsidRPr="00CA35C6">
              <w:rPr>
                <w:rStyle w:val="Hyperlink"/>
                <w:noProof/>
                <w:spacing w:val="-36"/>
              </w:rPr>
              <w:t xml:space="preserve"> </w:t>
            </w:r>
            <w:r w:rsidRPr="00CA35C6">
              <w:rPr>
                <w:rStyle w:val="Hyperlink"/>
                <w:noProof/>
              </w:rPr>
              <w:t>University</w:t>
            </w:r>
            <w:r w:rsidRPr="00CA35C6">
              <w:rPr>
                <w:rStyle w:val="Hyperlink"/>
                <w:noProof/>
                <w:spacing w:val="-39"/>
              </w:rPr>
              <w:t xml:space="preserve"> </w:t>
            </w:r>
            <w:r w:rsidRPr="00CA35C6">
              <w:rPr>
                <w:rStyle w:val="Hyperlink"/>
                <w:noProof/>
              </w:rPr>
              <w:t>of</w:t>
            </w:r>
            <w:r w:rsidRPr="00CA35C6">
              <w:rPr>
                <w:rStyle w:val="Hyperlink"/>
                <w:noProof/>
                <w:spacing w:val="-35"/>
              </w:rPr>
              <w:t xml:space="preserve"> </w:t>
            </w:r>
            <w:r w:rsidRPr="00CA35C6">
              <w:rPr>
                <w:rStyle w:val="Hyperlink"/>
                <w:noProof/>
              </w:rPr>
              <w:t>Alabama School of Social</w:t>
            </w:r>
            <w:r w:rsidRPr="00CA35C6">
              <w:rPr>
                <w:rStyle w:val="Hyperlink"/>
                <w:noProof/>
                <w:spacing w:val="-31"/>
              </w:rPr>
              <w:t xml:space="preserve"> </w:t>
            </w:r>
            <w:r w:rsidRPr="00CA35C6">
              <w:rPr>
                <w:rStyle w:val="Hyperlink"/>
                <w:noProof/>
              </w:rPr>
              <w:t>Work</w:t>
            </w:r>
            <w:r>
              <w:rPr>
                <w:noProof/>
                <w:webHidden/>
              </w:rPr>
              <w:tab/>
            </w:r>
            <w:r>
              <w:rPr>
                <w:noProof/>
                <w:webHidden/>
              </w:rPr>
              <w:fldChar w:fldCharType="begin"/>
            </w:r>
            <w:r>
              <w:rPr>
                <w:noProof/>
                <w:webHidden/>
              </w:rPr>
              <w:instrText xml:space="preserve"> PAGEREF _Toc220912755 \h </w:instrText>
            </w:r>
            <w:r>
              <w:rPr>
                <w:noProof/>
                <w:webHidden/>
              </w:rPr>
            </w:r>
            <w:r>
              <w:rPr>
                <w:noProof/>
                <w:webHidden/>
              </w:rPr>
              <w:fldChar w:fldCharType="separate"/>
            </w:r>
            <w:r>
              <w:rPr>
                <w:noProof/>
                <w:webHidden/>
              </w:rPr>
              <w:t>1</w:t>
            </w:r>
            <w:r>
              <w:rPr>
                <w:noProof/>
                <w:webHidden/>
              </w:rPr>
              <w:fldChar w:fldCharType="end"/>
            </w:r>
          </w:hyperlink>
          <w:r w:rsidR="00460FAC">
            <w:t>3</w:t>
          </w:r>
        </w:p>
        <w:p w14:paraId="61CB39DC" w14:textId="27F0BEC4"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56" w:history="1">
            <w:r w:rsidRPr="00CA35C6">
              <w:rPr>
                <w:rStyle w:val="Hyperlink"/>
                <w:noProof/>
              </w:rPr>
              <w:t>Goals</w:t>
            </w:r>
            <w:r w:rsidRPr="00CA35C6">
              <w:rPr>
                <w:rStyle w:val="Hyperlink"/>
                <w:noProof/>
                <w:spacing w:val="-33"/>
              </w:rPr>
              <w:t xml:space="preserve"> </w:t>
            </w:r>
            <w:r w:rsidRPr="00CA35C6">
              <w:rPr>
                <w:rStyle w:val="Hyperlink"/>
                <w:noProof/>
              </w:rPr>
              <w:t>of the BSW Program and the</w:t>
            </w:r>
            <w:r>
              <w:rPr>
                <w:noProof/>
                <w:webHidden/>
              </w:rPr>
              <w:tab/>
            </w:r>
            <w:r>
              <w:rPr>
                <w:noProof/>
                <w:webHidden/>
              </w:rPr>
              <w:fldChar w:fldCharType="begin"/>
            </w:r>
            <w:r>
              <w:rPr>
                <w:noProof/>
                <w:webHidden/>
              </w:rPr>
              <w:instrText xml:space="preserve"> PAGEREF _Toc220912756 \h </w:instrText>
            </w:r>
            <w:r>
              <w:rPr>
                <w:noProof/>
                <w:webHidden/>
              </w:rPr>
            </w:r>
            <w:r>
              <w:rPr>
                <w:noProof/>
                <w:webHidden/>
              </w:rPr>
              <w:fldChar w:fldCharType="separate"/>
            </w:r>
            <w:r>
              <w:rPr>
                <w:noProof/>
                <w:webHidden/>
              </w:rPr>
              <w:t>1</w:t>
            </w:r>
            <w:r>
              <w:rPr>
                <w:noProof/>
                <w:webHidden/>
              </w:rPr>
              <w:fldChar w:fldCharType="end"/>
            </w:r>
          </w:hyperlink>
          <w:r w:rsidR="00460FAC">
            <w:t>5</w:t>
          </w:r>
        </w:p>
        <w:p w14:paraId="4C77A123" w14:textId="59D32A10"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57" w:history="1">
            <w:r w:rsidRPr="00CA35C6">
              <w:rPr>
                <w:rStyle w:val="Hyperlink"/>
                <w:noProof/>
              </w:rPr>
              <w:t>Council on Social Work (CSWE)</w:t>
            </w:r>
            <w:r w:rsidRPr="00CA35C6">
              <w:rPr>
                <w:rStyle w:val="Hyperlink"/>
                <w:noProof/>
                <w:spacing w:val="-35"/>
              </w:rPr>
              <w:t xml:space="preserve"> </w:t>
            </w:r>
            <w:r w:rsidRPr="00CA35C6">
              <w:rPr>
                <w:rStyle w:val="Hyperlink"/>
                <w:noProof/>
              </w:rPr>
              <w:t>Core</w:t>
            </w:r>
            <w:r w:rsidRPr="00CA35C6">
              <w:rPr>
                <w:rStyle w:val="Hyperlink"/>
                <w:noProof/>
                <w:spacing w:val="-34"/>
              </w:rPr>
              <w:t xml:space="preserve"> </w:t>
            </w:r>
            <w:r w:rsidRPr="00CA35C6">
              <w:rPr>
                <w:rStyle w:val="Hyperlink"/>
                <w:noProof/>
                <w:spacing w:val="-3"/>
              </w:rPr>
              <w:t>Competencies</w:t>
            </w:r>
            <w:r>
              <w:rPr>
                <w:noProof/>
                <w:webHidden/>
              </w:rPr>
              <w:tab/>
            </w:r>
            <w:r>
              <w:rPr>
                <w:noProof/>
                <w:webHidden/>
              </w:rPr>
              <w:fldChar w:fldCharType="begin"/>
            </w:r>
            <w:r>
              <w:rPr>
                <w:noProof/>
                <w:webHidden/>
              </w:rPr>
              <w:instrText xml:space="preserve"> PAGEREF _Toc220912757 \h </w:instrText>
            </w:r>
            <w:r>
              <w:rPr>
                <w:noProof/>
                <w:webHidden/>
              </w:rPr>
            </w:r>
            <w:r>
              <w:rPr>
                <w:noProof/>
                <w:webHidden/>
              </w:rPr>
              <w:fldChar w:fldCharType="separate"/>
            </w:r>
            <w:r>
              <w:rPr>
                <w:noProof/>
                <w:webHidden/>
              </w:rPr>
              <w:t>1</w:t>
            </w:r>
            <w:r>
              <w:rPr>
                <w:noProof/>
                <w:webHidden/>
              </w:rPr>
              <w:fldChar w:fldCharType="end"/>
            </w:r>
          </w:hyperlink>
          <w:r w:rsidR="00460FAC">
            <w:t>5</w:t>
          </w:r>
        </w:p>
        <w:p w14:paraId="246D8AFE" w14:textId="7F275609"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58" w:history="1">
            <w:r w:rsidRPr="00CA35C6">
              <w:rPr>
                <w:rStyle w:val="Hyperlink"/>
                <w:noProof/>
              </w:rPr>
              <w:t>School of Social Work Requirements</w:t>
            </w:r>
            <w:r>
              <w:rPr>
                <w:noProof/>
                <w:webHidden/>
              </w:rPr>
              <w:tab/>
            </w:r>
            <w:r w:rsidR="00460FAC">
              <w:rPr>
                <w:noProof/>
                <w:webHidden/>
              </w:rPr>
              <w:t>20</w:t>
            </w:r>
          </w:hyperlink>
        </w:p>
        <w:p w14:paraId="1979EC7F" w14:textId="7AB4D4F0"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59" w:history="1">
            <w:r w:rsidRPr="00CA35C6">
              <w:rPr>
                <w:rStyle w:val="Hyperlink"/>
                <w:noProof/>
              </w:rPr>
              <w:t>The BSW Program Curriculum</w:t>
            </w:r>
            <w:r>
              <w:rPr>
                <w:noProof/>
                <w:webHidden/>
              </w:rPr>
              <w:tab/>
            </w:r>
            <w:r w:rsidR="00460FAC">
              <w:rPr>
                <w:noProof/>
                <w:webHidden/>
              </w:rPr>
              <w:t>20</w:t>
            </w:r>
          </w:hyperlink>
        </w:p>
        <w:p w14:paraId="75727CC8" w14:textId="36A7B72C" w:rsidR="006C2707" w:rsidRDefault="006C2707">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20912760" w:history="1">
            <w:r w:rsidRPr="00CA35C6">
              <w:rPr>
                <w:rStyle w:val="Hyperlink"/>
                <w:noProof/>
              </w:rPr>
              <w:t>Curriculum</w:t>
            </w:r>
            <w:r>
              <w:rPr>
                <w:noProof/>
                <w:webHidden/>
              </w:rPr>
              <w:tab/>
            </w:r>
            <w:r w:rsidR="00460FAC">
              <w:rPr>
                <w:noProof/>
                <w:webHidden/>
              </w:rPr>
              <w:t>20</w:t>
            </w:r>
          </w:hyperlink>
        </w:p>
        <w:p w14:paraId="4429EAC9" w14:textId="2300090B"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61" w:history="1">
            <w:r w:rsidRPr="00CA35C6">
              <w:rPr>
                <w:rStyle w:val="Hyperlink"/>
                <w:noProof/>
              </w:rPr>
              <w:t>BSW Degree Requirements</w:t>
            </w:r>
            <w:r>
              <w:rPr>
                <w:noProof/>
                <w:webHidden/>
              </w:rPr>
              <w:tab/>
            </w:r>
            <w:r w:rsidR="00460FAC">
              <w:rPr>
                <w:noProof/>
                <w:webHidden/>
              </w:rPr>
              <w:t>20</w:t>
            </w:r>
          </w:hyperlink>
        </w:p>
        <w:p w14:paraId="1720EAAD" w14:textId="47A5CB57" w:rsidR="006C2707" w:rsidRDefault="006C2707">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20912762" w:history="1">
            <w:r w:rsidRPr="00CA35C6">
              <w:rPr>
                <w:rStyle w:val="Hyperlink"/>
                <w:noProof/>
              </w:rPr>
              <w:t>Optional Writing Assessment</w:t>
            </w:r>
            <w:r>
              <w:rPr>
                <w:noProof/>
                <w:webHidden/>
              </w:rPr>
              <w:tab/>
            </w:r>
            <w:r w:rsidR="00460FAC">
              <w:rPr>
                <w:noProof/>
                <w:webHidden/>
              </w:rPr>
              <w:t>21</w:t>
            </w:r>
          </w:hyperlink>
        </w:p>
        <w:p w14:paraId="64D7B787" w14:textId="529A0398" w:rsidR="006C2707" w:rsidRDefault="006C2707">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20912763" w:history="1">
            <w:r w:rsidRPr="00CA35C6">
              <w:rPr>
                <w:rStyle w:val="Hyperlink"/>
                <w:noProof/>
              </w:rPr>
              <w:t>Admission to the Professional Program</w:t>
            </w:r>
            <w:r>
              <w:rPr>
                <w:noProof/>
                <w:webHidden/>
              </w:rPr>
              <w:tab/>
            </w:r>
            <w:r w:rsidR="00460FAC">
              <w:rPr>
                <w:noProof/>
                <w:webHidden/>
              </w:rPr>
              <w:t>21</w:t>
            </w:r>
          </w:hyperlink>
        </w:p>
        <w:p w14:paraId="42A8973A" w14:textId="4E795CC5"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64" w:history="1">
            <w:r w:rsidRPr="00CA35C6">
              <w:rPr>
                <w:rStyle w:val="Hyperlink"/>
                <w:noProof/>
              </w:rPr>
              <w:t>Declaration of a Minor</w:t>
            </w:r>
            <w:r>
              <w:rPr>
                <w:noProof/>
                <w:webHidden/>
              </w:rPr>
              <w:tab/>
            </w:r>
            <w:r w:rsidR="00460FAC">
              <w:rPr>
                <w:noProof/>
                <w:webHidden/>
              </w:rPr>
              <w:t>29</w:t>
            </w:r>
          </w:hyperlink>
        </w:p>
        <w:p w14:paraId="58BE5619" w14:textId="243F498C"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65" w:history="1">
            <w:r w:rsidRPr="00CA35C6">
              <w:rPr>
                <w:rStyle w:val="Hyperlink"/>
                <w:noProof/>
              </w:rPr>
              <w:t>Application for Degree Form</w:t>
            </w:r>
            <w:r>
              <w:rPr>
                <w:noProof/>
                <w:webHidden/>
              </w:rPr>
              <w:tab/>
            </w:r>
            <w:r w:rsidR="00460FAC">
              <w:rPr>
                <w:noProof/>
                <w:webHidden/>
              </w:rPr>
              <w:t>29</w:t>
            </w:r>
          </w:hyperlink>
        </w:p>
        <w:p w14:paraId="18F9E89B" w14:textId="64F8446E"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66" w:history="1">
            <w:r w:rsidRPr="00CA35C6">
              <w:rPr>
                <w:rStyle w:val="Hyperlink"/>
                <w:noProof/>
              </w:rPr>
              <w:t>Academic and Professional Advising and Student Responsibilities</w:t>
            </w:r>
            <w:r>
              <w:rPr>
                <w:noProof/>
                <w:webHidden/>
              </w:rPr>
              <w:tab/>
            </w:r>
            <w:r w:rsidR="00460FAC">
              <w:rPr>
                <w:noProof/>
                <w:webHidden/>
              </w:rPr>
              <w:t>30</w:t>
            </w:r>
          </w:hyperlink>
        </w:p>
        <w:p w14:paraId="465D4EE3" w14:textId="1F4511F4"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67" w:history="1">
            <w:r w:rsidRPr="00CA35C6">
              <w:rPr>
                <w:rStyle w:val="Hyperlink"/>
                <w:noProof/>
              </w:rPr>
              <w:t>Academic Policies</w:t>
            </w:r>
            <w:r>
              <w:rPr>
                <w:noProof/>
                <w:webHidden/>
              </w:rPr>
              <w:tab/>
            </w:r>
            <w:r w:rsidR="00460FAC">
              <w:rPr>
                <w:noProof/>
                <w:webHidden/>
              </w:rPr>
              <w:t>32</w:t>
            </w:r>
          </w:hyperlink>
        </w:p>
        <w:p w14:paraId="04A8265F" w14:textId="663838EE"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68" w:history="1">
            <w:r w:rsidRPr="00CA35C6">
              <w:rPr>
                <w:rStyle w:val="Hyperlink"/>
                <w:noProof/>
              </w:rPr>
              <w:t>Academic Bankruptcy</w:t>
            </w:r>
            <w:r>
              <w:rPr>
                <w:noProof/>
                <w:webHidden/>
              </w:rPr>
              <w:tab/>
            </w:r>
            <w:r w:rsidR="00460FAC">
              <w:rPr>
                <w:noProof/>
                <w:webHidden/>
              </w:rPr>
              <w:t>33</w:t>
            </w:r>
          </w:hyperlink>
        </w:p>
        <w:p w14:paraId="41D4BE10" w14:textId="4CFBE991"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69" w:history="1">
            <w:r w:rsidRPr="00CA35C6">
              <w:rPr>
                <w:rStyle w:val="Hyperlink"/>
                <w:noProof/>
              </w:rPr>
              <w:t>Academic Misconduct</w:t>
            </w:r>
            <w:r>
              <w:rPr>
                <w:noProof/>
                <w:webHidden/>
              </w:rPr>
              <w:tab/>
            </w:r>
            <w:r w:rsidR="00F234D8">
              <w:rPr>
                <w:noProof/>
                <w:webHidden/>
              </w:rPr>
              <w:t>33</w:t>
            </w:r>
          </w:hyperlink>
        </w:p>
        <w:p w14:paraId="198C4475" w14:textId="7009112A"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70" w:history="1">
            <w:r w:rsidRPr="00CA35C6">
              <w:rPr>
                <w:rStyle w:val="Hyperlink"/>
                <w:noProof/>
              </w:rPr>
              <w:t>Academic Progress and Academic Standing</w:t>
            </w:r>
            <w:r>
              <w:rPr>
                <w:noProof/>
                <w:webHidden/>
              </w:rPr>
              <w:tab/>
            </w:r>
            <w:r w:rsidR="00F234D8">
              <w:rPr>
                <w:noProof/>
                <w:webHidden/>
              </w:rPr>
              <w:t>34</w:t>
            </w:r>
          </w:hyperlink>
        </w:p>
        <w:p w14:paraId="352AEB69" w14:textId="2D04DFED"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71" w:history="1">
            <w:r w:rsidRPr="00CA35C6">
              <w:rPr>
                <w:rStyle w:val="Hyperlink"/>
                <w:noProof/>
              </w:rPr>
              <w:t>Scholastic Progress Standard (SPS)</w:t>
            </w:r>
            <w:r>
              <w:rPr>
                <w:noProof/>
                <w:webHidden/>
              </w:rPr>
              <w:tab/>
            </w:r>
            <w:r w:rsidR="00F234D8">
              <w:rPr>
                <w:noProof/>
                <w:webHidden/>
              </w:rPr>
              <w:t>34</w:t>
            </w:r>
          </w:hyperlink>
        </w:p>
        <w:p w14:paraId="4A95E9BE" w14:textId="642AF7A4"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72" w:history="1">
            <w:r w:rsidRPr="00CA35C6">
              <w:rPr>
                <w:rStyle w:val="Hyperlink"/>
                <w:noProof/>
              </w:rPr>
              <w:t>The University Honors Program</w:t>
            </w:r>
            <w:r>
              <w:rPr>
                <w:noProof/>
                <w:webHidden/>
              </w:rPr>
              <w:tab/>
            </w:r>
            <w:r w:rsidR="00F234D8">
              <w:rPr>
                <w:noProof/>
                <w:webHidden/>
              </w:rPr>
              <w:t>36</w:t>
            </w:r>
          </w:hyperlink>
        </w:p>
        <w:p w14:paraId="74350C9D" w14:textId="2DC14C76"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73" w:history="1">
            <w:r w:rsidRPr="00CA35C6">
              <w:rPr>
                <w:rStyle w:val="Hyperlink"/>
                <w:noProof/>
              </w:rPr>
              <w:t>Class Attendance, Assignments, and Assessment</w:t>
            </w:r>
            <w:r>
              <w:rPr>
                <w:noProof/>
                <w:webHidden/>
              </w:rPr>
              <w:tab/>
            </w:r>
            <w:r w:rsidR="00F234D8">
              <w:rPr>
                <w:noProof/>
                <w:webHidden/>
              </w:rPr>
              <w:t>40</w:t>
            </w:r>
          </w:hyperlink>
        </w:p>
        <w:p w14:paraId="3231E723" w14:textId="2A65A1D4"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74" w:history="1">
            <w:r w:rsidRPr="00CA35C6">
              <w:rPr>
                <w:rStyle w:val="Hyperlink"/>
                <w:noProof/>
              </w:rPr>
              <w:t>University-wide Academic Grievance Procedures</w:t>
            </w:r>
            <w:r>
              <w:rPr>
                <w:noProof/>
                <w:webHidden/>
              </w:rPr>
              <w:tab/>
            </w:r>
            <w:r w:rsidR="00F234D8">
              <w:rPr>
                <w:noProof/>
                <w:webHidden/>
              </w:rPr>
              <w:t>41</w:t>
            </w:r>
          </w:hyperlink>
        </w:p>
        <w:p w14:paraId="3F7CE62F" w14:textId="359B9E6B" w:rsidR="006C2707" w:rsidRDefault="006C2707">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20912775" w:history="1">
            <w:r w:rsidRPr="00CA35C6">
              <w:rPr>
                <w:rStyle w:val="Hyperlink"/>
                <w:noProof/>
              </w:rPr>
              <w:t>Voluntary Student Review Process</w:t>
            </w:r>
            <w:r>
              <w:rPr>
                <w:noProof/>
                <w:webHidden/>
              </w:rPr>
              <w:tab/>
            </w:r>
            <w:r w:rsidR="00F234D8">
              <w:rPr>
                <w:noProof/>
                <w:webHidden/>
              </w:rPr>
              <w:t>41</w:t>
            </w:r>
          </w:hyperlink>
        </w:p>
        <w:p w14:paraId="359762F4" w14:textId="4B5796C4" w:rsidR="006C2707" w:rsidRDefault="006C2707">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20912776" w:history="1">
            <w:r w:rsidRPr="00CA35C6">
              <w:rPr>
                <w:rStyle w:val="Hyperlink"/>
                <w:noProof/>
              </w:rPr>
              <w:t>Withdrawal from the University</w:t>
            </w:r>
            <w:r>
              <w:rPr>
                <w:noProof/>
                <w:webHidden/>
              </w:rPr>
              <w:tab/>
            </w:r>
            <w:r w:rsidR="00F234D8">
              <w:rPr>
                <w:noProof/>
                <w:webHidden/>
              </w:rPr>
              <w:t>41</w:t>
            </w:r>
          </w:hyperlink>
        </w:p>
        <w:p w14:paraId="0BBC083B" w14:textId="712BBF88"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77" w:history="1">
            <w:r w:rsidRPr="00CA35C6">
              <w:rPr>
                <w:rStyle w:val="Hyperlink"/>
                <w:noProof/>
              </w:rPr>
              <w:t>Resources for Students</w:t>
            </w:r>
            <w:r>
              <w:rPr>
                <w:noProof/>
                <w:webHidden/>
              </w:rPr>
              <w:tab/>
            </w:r>
            <w:r w:rsidR="00F234D8">
              <w:rPr>
                <w:noProof/>
                <w:webHidden/>
              </w:rPr>
              <w:t>41</w:t>
            </w:r>
          </w:hyperlink>
        </w:p>
        <w:p w14:paraId="47946DE4" w14:textId="3E7A4FAB"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78" w:history="1">
            <w:r w:rsidRPr="00CA35C6">
              <w:rPr>
                <w:rStyle w:val="Hyperlink"/>
                <w:noProof/>
              </w:rPr>
              <w:t>Student Organizations</w:t>
            </w:r>
            <w:r>
              <w:rPr>
                <w:noProof/>
                <w:webHidden/>
              </w:rPr>
              <w:tab/>
            </w:r>
            <w:r w:rsidR="00F234D8">
              <w:rPr>
                <w:noProof/>
                <w:webHidden/>
              </w:rPr>
              <w:t>51</w:t>
            </w:r>
          </w:hyperlink>
        </w:p>
        <w:p w14:paraId="24488EFC" w14:textId="2B77552C"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79" w:history="1">
            <w:r w:rsidRPr="00CA35C6">
              <w:rPr>
                <w:rStyle w:val="Hyperlink"/>
                <w:noProof/>
              </w:rPr>
              <w:t>Appendix A: Educational Policy and Accreditation Standards</w:t>
            </w:r>
            <w:r>
              <w:rPr>
                <w:noProof/>
                <w:webHidden/>
              </w:rPr>
              <w:tab/>
            </w:r>
            <w:r w:rsidR="00F234D8">
              <w:rPr>
                <w:noProof/>
                <w:webHidden/>
              </w:rPr>
              <w:t>53</w:t>
            </w:r>
          </w:hyperlink>
        </w:p>
        <w:p w14:paraId="0EA21425" w14:textId="04478A29"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80" w:history="1">
            <w:r w:rsidRPr="00CA35C6">
              <w:rPr>
                <w:rStyle w:val="Hyperlink"/>
                <w:noProof/>
              </w:rPr>
              <w:t>Appendix B: Summary of the NASW Code of Ethics</w:t>
            </w:r>
            <w:r>
              <w:rPr>
                <w:noProof/>
                <w:webHidden/>
              </w:rPr>
              <w:tab/>
            </w:r>
            <w:r w:rsidR="00F234D8">
              <w:rPr>
                <w:noProof/>
                <w:webHidden/>
              </w:rPr>
              <w:t>94</w:t>
            </w:r>
          </w:hyperlink>
        </w:p>
        <w:p w14:paraId="7AEB8490" w14:textId="2C72B3CF"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81" w:history="1">
            <w:r w:rsidRPr="00CA35C6">
              <w:rPr>
                <w:rStyle w:val="Hyperlink"/>
                <w:noProof/>
              </w:rPr>
              <w:t>Appendix E: Academic Bankruptcy</w:t>
            </w:r>
            <w:r>
              <w:rPr>
                <w:noProof/>
                <w:webHidden/>
              </w:rPr>
              <w:tab/>
            </w:r>
            <w:r w:rsidR="00F234D8">
              <w:rPr>
                <w:noProof/>
                <w:webHidden/>
              </w:rPr>
              <w:t>100</w:t>
            </w:r>
          </w:hyperlink>
        </w:p>
        <w:p w14:paraId="38498033" w14:textId="0A14DF96"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82" w:history="1">
            <w:r w:rsidRPr="00CA35C6">
              <w:rPr>
                <w:rStyle w:val="Hyperlink"/>
                <w:noProof/>
              </w:rPr>
              <w:t>Appendix G: Policy on Plagiarism and Falsification of Data</w:t>
            </w:r>
            <w:r>
              <w:rPr>
                <w:noProof/>
                <w:webHidden/>
              </w:rPr>
              <w:tab/>
            </w:r>
            <w:r w:rsidR="00F234D8">
              <w:rPr>
                <w:noProof/>
                <w:webHidden/>
              </w:rPr>
              <w:t>111</w:t>
            </w:r>
          </w:hyperlink>
        </w:p>
        <w:p w14:paraId="76C7EFFA" w14:textId="631EE85E"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83" w:history="1">
            <w:r w:rsidRPr="00CA35C6">
              <w:rPr>
                <w:rStyle w:val="Hyperlink"/>
                <w:noProof/>
              </w:rPr>
              <w:t>Appendix H: Independent Study Policy and Proposal Form</w:t>
            </w:r>
            <w:r>
              <w:rPr>
                <w:noProof/>
                <w:webHidden/>
              </w:rPr>
              <w:tab/>
            </w:r>
            <w:r w:rsidR="00F234D8">
              <w:rPr>
                <w:noProof/>
                <w:webHidden/>
              </w:rPr>
              <w:t>116</w:t>
            </w:r>
          </w:hyperlink>
        </w:p>
        <w:p w14:paraId="6F4E46A6" w14:textId="36846EAD"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84" w:history="1">
            <w:r w:rsidRPr="00CA35C6">
              <w:rPr>
                <w:rStyle w:val="Hyperlink"/>
                <w:noProof/>
              </w:rPr>
              <w:t>Appendix I: University-wide Academic Grievance Procedures</w:t>
            </w:r>
            <w:r>
              <w:rPr>
                <w:noProof/>
                <w:webHidden/>
              </w:rPr>
              <w:tab/>
            </w:r>
            <w:r w:rsidR="00F234D8">
              <w:rPr>
                <w:noProof/>
                <w:webHidden/>
              </w:rPr>
              <w:t>119</w:t>
            </w:r>
          </w:hyperlink>
        </w:p>
        <w:p w14:paraId="28F93FD3" w14:textId="2FFFCAA2"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85" w:history="1">
            <w:r w:rsidRPr="00CA35C6">
              <w:rPr>
                <w:rStyle w:val="Hyperlink"/>
                <w:noProof/>
              </w:rPr>
              <w:t>Appendix J: Academic and Professional Assessment Review (APAR)</w:t>
            </w:r>
            <w:r>
              <w:rPr>
                <w:noProof/>
                <w:webHidden/>
              </w:rPr>
              <w:tab/>
            </w:r>
            <w:r w:rsidR="00F234D8">
              <w:rPr>
                <w:noProof/>
                <w:webHidden/>
              </w:rPr>
              <w:t>123</w:t>
            </w:r>
          </w:hyperlink>
        </w:p>
        <w:p w14:paraId="7D123C51" w14:textId="5E7179AF" w:rsidR="006C2707" w:rsidRPr="004B04DA"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86" w:history="1">
            <w:r w:rsidRPr="004B04DA">
              <w:rPr>
                <w:rStyle w:val="Hyperlink"/>
                <w:rFonts w:ascii="Times New Roman" w:eastAsia="Times New Roman" w:hAnsi="Times New Roman" w:cs="Times New Roman"/>
                <w:noProof/>
              </w:rPr>
              <w:t>Academic</w:t>
            </w:r>
            <w:r w:rsidRPr="004B04DA">
              <w:rPr>
                <w:rStyle w:val="Hyperlink"/>
                <w:rFonts w:ascii="Times New Roman" w:eastAsia="Times New Roman" w:hAnsi="Times New Roman" w:cs="Times New Roman"/>
                <w:noProof/>
                <w:spacing w:val="-6"/>
              </w:rPr>
              <w:t xml:space="preserve"> </w:t>
            </w:r>
            <w:r w:rsidRPr="004B04DA">
              <w:rPr>
                <w:rStyle w:val="Hyperlink"/>
                <w:rFonts w:ascii="Times New Roman" w:eastAsia="Times New Roman" w:hAnsi="Times New Roman" w:cs="Times New Roman"/>
                <w:noProof/>
              </w:rPr>
              <w:t>and</w:t>
            </w:r>
            <w:r w:rsidRPr="004B04DA">
              <w:rPr>
                <w:rStyle w:val="Hyperlink"/>
                <w:rFonts w:ascii="Times New Roman" w:eastAsia="Times New Roman" w:hAnsi="Times New Roman" w:cs="Times New Roman"/>
                <w:noProof/>
                <w:spacing w:val="-2"/>
              </w:rPr>
              <w:t xml:space="preserve"> </w:t>
            </w:r>
            <w:r w:rsidRPr="004B04DA">
              <w:rPr>
                <w:rStyle w:val="Hyperlink"/>
                <w:rFonts w:ascii="Times New Roman" w:eastAsia="Times New Roman" w:hAnsi="Times New Roman" w:cs="Times New Roman"/>
                <w:noProof/>
              </w:rPr>
              <w:t>Professional</w:t>
            </w:r>
            <w:r w:rsidRPr="004B04DA">
              <w:rPr>
                <w:rStyle w:val="Hyperlink"/>
                <w:rFonts w:ascii="Times New Roman" w:eastAsia="Times New Roman" w:hAnsi="Times New Roman" w:cs="Times New Roman"/>
                <w:noProof/>
                <w:spacing w:val="-2"/>
              </w:rPr>
              <w:t xml:space="preserve"> </w:t>
            </w:r>
            <w:r w:rsidRPr="004B04DA">
              <w:rPr>
                <w:rStyle w:val="Hyperlink"/>
                <w:rFonts w:ascii="Times New Roman" w:eastAsia="Times New Roman" w:hAnsi="Times New Roman" w:cs="Times New Roman"/>
                <w:noProof/>
              </w:rPr>
              <w:t>Assessment</w:t>
            </w:r>
            <w:r w:rsidRPr="004B04DA">
              <w:rPr>
                <w:rStyle w:val="Hyperlink"/>
                <w:rFonts w:ascii="Times New Roman" w:eastAsia="Times New Roman" w:hAnsi="Times New Roman" w:cs="Times New Roman"/>
                <w:noProof/>
                <w:spacing w:val="-2"/>
              </w:rPr>
              <w:t xml:space="preserve"> </w:t>
            </w:r>
            <w:r w:rsidRPr="004B04DA">
              <w:rPr>
                <w:rStyle w:val="Hyperlink"/>
                <w:rFonts w:ascii="Times New Roman" w:eastAsia="Times New Roman" w:hAnsi="Times New Roman" w:cs="Times New Roman"/>
                <w:noProof/>
              </w:rPr>
              <w:t>Review</w:t>
            </w:r>
            <w:r w:rsidRPr="004B04DA">
              <w:rPr>
                <w:rStyle w:val="Hyperlink"/>
                <w:rFonts w:ascii="Times New Roman" w:eastAsia="Times New Roman" w:hAnsi="Times New Roman" w:cs="Times New Roman"/>
                <w:noProof/>
                <w:spacing w:val="-2"/>
              </w:rPr>
              <w:t xml:space="preserve"> (APAR)</w:t>
            </w:r>
            <w:r w:rsidRPr="004B04DA">
              <w:rPr>
                <w:noProof/>
                <w:webHidden/>
              </w:rPr>
              <w:tab/>
            </w:r>
            <w:r w:rsidR="004B04DA" w:rsidRPr="004B04DA">
              <w:rPr>
                <w:noProof/>
                <w:webHidden/>
              </w:rPr>
              <w:t>124-129</w:t>
            </w:r>
          </w:hyperlink>
        </w:p>
        <w:p w14:paraId="3FA0F83F" w14:textId="5A014C6F" w:rsidR="006C2707" w:rsidRPr="004B04DA"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87" w:history="1">
            <w:r w:rsidRPr="004B04DA">
              <w:rPr>
                <w:rStyle w:val="Hyperlink"/>
                <w:rFonts w:ascii="Times New Roman" w:eastAsia="Times New Roman" w:hAnsi="Times New Roman" w:cs="Times New Roman"/>
                <w:noProof/>
                <w:spacing w:val="-4"/>
              </w:rPr>
              <w:t>Scope</w:t>
            </w:r>
            <w:r w:rsidRPr="004B04DA">
              <w:rPr>
                <w:noProof/>
                <w:webHidden/>
              </w:rPr>
              <w:tab/>
            </w:r>
            <w:r w:rsidR="00F234D8" w:rsidRPr="004B04DA">
              <w:rPr>
                <w:noProof/>
                <w:webHidden/>
              </w:rPr>
              <w:t>124</w:t>
            </w:r>
          </w:hyperlink>
        </w:p>
        <w:p w14:paraId="1D605671" w14:textId="1C17E1EB" w:rsidR="006C2707" w:rsidRPr="004B04DA"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88" w:history="1">
            <w:r w:rsidRPr="004B04DA">
              <w:rPr>
                <w:rStyle w:val="Hyperlink"/>
                <w:rFonts w:ascii="Times New Roman" w:eastAsia="Times New Roman" w:hAnsi="Times New Roman" w:cs="Times New Roman"/>
                <w:noProof/>
              </w:rPr>
              <w:t>Definition</w:t>
            </w:r>
            <w:r w:rsidRPr="004B04DA">
              <w:rPr>
                <w:rStyle w:val="Hyperlink"/>
                <w:rFonts w:ascii="Times New Roman" w:eastAsia="Times New Roman" w:hAnsi="Times New Roman" w:cs="Times New Roman"/>
                <w:noProof/>
                <w:spacing w:val="-2"/>
              </w:rPr>
              <w:t xml:space="preserve"> </w:t>
            </w:r>
            <w:r w:rsidRPr="004B04DA">
              <w:rPr>
                <w:rStyle w:val="Hyperlink"/>
                <w:rFonts w:ascii="Times New Roman" w:eastAsia="Times New Roman" w:hAnsi="Times New Roman" w:cs="Times New Roman"/>
                <w:noProof/>
              </w:rPr>
              <w:t>of</w:t>
            </w:r>
            <w:r w:rsidRPr="004B04DA">
              <w:rPr>
                <w:rStyle w:val="Hyperlink"/>
                <w:rFonts w:ascii="Times New Roman" w:eastAsia="Times New Roman" w:hAnsi="Times New Roman" w:cs="Times New Roman"/>
                <w:noProof/>
                <w:spacing w:val="-3"/>
              </w:rPr>
              <w:t xml:space="preserve"> </w:t>
            </w:r>
            <w:r w:rsidRPr="004B04DA">
              <w:rPr>
                <w:rStyle w:val="Hyperlink"/>
                <w:rFonts w:ascii="Times New Roman" w:eastAsia="Times New Roman" w:hAnsi="Times New Roman" w:cs="Times New Roman"/>
                <w:noProof/>
              </w:rPr>
              <w:t>Preparedness</w:t>
            </w:r>
            <w:r w:rsidRPr="004B04DA">
              <w:rPr>
                <w:rStyle w:val="Hyperlink"/>
                <w:rFonts w:ascii="Times New Roman" w:eastAsia="Times New Roman" w:hAnsi="Times New Roman" w:cs="Times New Roman"/>
                <w:noProof/>
                <w:spacing w:val="-2"/>
              </w:rPr>
              <w:t xml:space="preserve"> </w:t>
            </w:r>
            <w:r w:rsidRPr="004B04DA">
              <w:rPr>
                <w:rStyle w:val="Hyperlink"/>
                <w:rFonts w:ascii="Times New Roman" w:eastAsia="Times New Roman" w:hAnsi="Times New Roman" w:cs="Times New Roman"/>
                <w:noProof/>
              </w:rPr>
              <w:t>for</w:t>
            </w:r>
            <w:r w:rsidRPr="004B04DA">
              <w:rPr>
                <w:rStyle w:val="Hyperlink"/>
                <w:rFonts w:ascii="Times New Roman" w:eastAsia="Times New Roman" w:hAnsi="Times New Roman" w:cs="Times New Roman"/>
                <w:noProof/>
                <w:spacing w:val="-3"/>
              </w:rPr>
              <w:t xml:space="preserve"> </w:t>
            </w:r>
            <w:r w:rsidRPr="004B04DA">
              <w:rPr>
                <w:rStyle w:val="Hyperlink"/>
                <w:rFonts w:ascii="Times New Roman" w:eastAsia="Times New Roman" w:hAnsi="Times New Roman" w:cs="Times New Roman"/>
                <w:noProof/>
              </w:rPr>
              <w:t>Professional</w:t>
            </w:r>
            <w:r w:rsidRPr="004B04DA">
              <w:rPr>
                <w:rStyle w:val="Hyperlink"/>
                <w:rFonts w:ascii="Times New Roman" w:eastAsia="Times New Roman" w:hAnsi="Times New Roman" w:cs="Times New Roman"/>
                <w:noProof/>
                <w:spacing w:val="-2"/>
              </w:rPr>
              <w:t xml:space="preserve"> Practice</w:t>
            </w:r>
            <w:r w:rsidRPr="004B04DA">
              <w:rPr>
                <w:noProof/>
                <w:webHidden/>
              </w:rPr>
              <w:tab/>
            </w:r>
            <w:r w:rsidR="00F234D8" w:rsidRPr="004B04DA">
              <w:rPr>
                <w:noProof/>
                <w:webHidden/>
              </w:rPr>
              <w:t>124</w:t>
            </w:r>
          </w:hyperlink>
        </w:p>
        <w:p w14:paraId="13E0E074" w14:textId="5BCA5D74" w:rsidR="006C2707" w:rsidRPr="004B04DA"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89" w:history="1">
            <w:r w:rsidRPr="004B04DA">
              <w:rPr>
                <w:rStyle w:val="Hyperlink"/>
                <w:rFonts w:ascii="Times New Roman" w:eastAsia="Times New Roman" w:hAnsi="Times New Roman" w:cs="Times New Roman"/>
                <w:noProof/>
              </w:rPr>
              <w:t>Review</w:t>
            </w:r>
            <w:r w:rsidRPr="004B04DA">
              <w:rPr>
                <w:rStyle w:val="Hyperlink"/>
                <w:rFonts w:ascii="Times New Roman" w:eastAsia="Times New Roman" w:hAnsi="Times New Roman" w:cs="Times New Roman"/>
                <w:noProof/>
                <w:spacing w:val="-4"/>
              </w:rPr>
              <w:t xml:space="preserve"> </w:t>
            </w:r>
            <w:r w:rsidRPr="004B04DA">
              <w:rPr>
                <w:rStyle w:val="Hyperlink"/>
                <w:rFonts w:ascii="Times New Roman" w:eastAsia="Times New Roman" w:hAnsi="Times New Roman" w:cs="Times New Roman"/>
                <w:noProof/>
                <w:spacing w:val="-2"/>
              </w:rPr>
              <w:t>Process</w:t>
            </w:r>
            <w:r w:rsidRPr="004B04DA">
              <w:rPr>
                <w:noProof/>
                <w:webHidden/>
              </w:rPr>
              <w:tab/>
            </w:r>
            <w:r w:rsidR="00F234D8" w:rsidRPr="004B04DA">
              <w:rPr>
                <w:noProof/>
                <w:webHidden/>
              </w:rPr>
              <w:t>125</w:t>
            </w:r>
          </w:hyperlink>
        </w:p>
        <w:p w14:paraId="350F8CD8" w14:textId="3BA95448" w:rsidR="006C2707" w:rsidRPr="004B04DA" w:rsidRDefault="006C2707">
          <w:pPr>
            <w:pStyle w:val="TOC1"/>
            <w:tabs>
              <w:tab w:val="left" w:pos="1200"/>
              <w:tab w:val="right" w:leader="dot" w:pos="11230"/>
            </w:tabs>
            <w:rPr>
              <w:rFonts w:asciiTheme="minorHAnsi" w:eastAsiaTheme="minorEastAsia" w:hAnsiTheme="minorHAnsi" w:cstheme="minorBidi"/>
              <w:noProof/>
              <w:kern w:val="2"/>
              <w:lang w:bidi="ar-SA"/>
              <w14:ligatures w14:val="standardContextual"/>
            </w:rPr>
          </w:pPr>
          <w:hyperlink w:anchor="_Toc220912790" w:history="1">
            <w:r w:rsidRPr="004B04DA">
              <w:rPr>
                <w:rStyle w:val="Hyperlink"/>
                <w:rFonts w:ascii="Times New Roman" w:eastAsia="Times New Roman" w:hAnsi="Times New Roman" w:cs="Times New Roman"/>
                <w:noProof/>
              </w:rPr>
              <w:t>2.</w:t>
            </w:r>
            <w:r w:rsidRPr="004B04DA">
              <w:rPr>
                <w:rFonts w:asciiTheme="minorHAnsi" w:eastAsiaTheme="minorEastAsia" w:hAnsiTheme="minorHAnsi" w:cstheme="minorBidi"/>
                <w:noProof/>
                <w:kern w:val="2"/>
                <w:lang w:bidi="ar-SA"/>
                <w14:ligatures w14:val="standardContextual"/>
              </w:rPr>
              <w:tab/>
            </w:r>
            <w:r w:rsidRPr="004B04DA">
              <w:rPr>
                <w:rStyle w:val="Hyperlink"/>
                <w:rFonts w:ascii="Times New Roman" w:eastAsia="Times New Roman" w:hAnsi="Times New Roman" w:cs="Times New Roman"/>
                <w:noProof/>
              </w:rPr>
              <w:t>Initial</w:t>
            </w:r>
            <w:r w:rsidRPr="004B04DA">
              <w:rPr>
                <w:rStyle w:val="Hyperlink"/>
                <w:rFonts w:ascii="Times New Roman" w:eastAsia="Times New Roman" w:hAnsi="Times New Roman" w:cs="Times New Roman"/>
                <w:noProof/>
                <w:spacing w:val="-2"/>
              </w:rPr>
              <w:t xml:space="preserve"> Evaluation</w:t>
            </w:r>
            <w:r w:rsidRPr="004B04DA">
              <w:rPr>
                <w:noProof/>
                <w:webHidden/>
              </w:rPr>
              <w:tab/>
            </w:r>
            <w:r w:rsidR="00F234D8" w:rsidRPr="004B04DA">
              <w:rPr>
                <w:noProof/>
                <w:webHidden/>
              </w:rPr>
              <w:t>126</w:t>
            </w:r>
          </w:hyperlink>
        </w:p>
        <w:p w14:paraId="309B17FB" w14:textId="31D729DA" w:rsidR="006C2707" w:rsidRPr="004B04DA" w:rsidRDefault="006C2707">
          <w:pPr>
            <w:pStyle w:val="TOC1"/>
            <w:tabs>
              <w:tab w:val="left" w:pos="1200"/>
              <w:tab w:val="right" w:leader="dot" w:pos="11230"/>
            </w:tabs>
            <w:rPr>
              <w:rFonts w:asciiTheme="minorHAnsi" w:eastAsiaTheme="minorEastAsia" w:hAnsiTheme="minorHAnsi" w:cstheme="minorBidi"/>
              <w:noProof/>
              <w:kern w:val="2"/>
              <w:lang w:bidi="ar-SA"/>
              <w14:ligatures w14:val="standardContextual"/>
            </w:rPr>
          </w:pPr>
          <w:hyperlink w:anchor="_Toc220912791" w:history="1">
            <w:r w:rsidRPr="004B04DA">
              <w:rPr>
                <w:rStyle w:val="Hyperlink"/>
                <w:rFonts w:ascii="Times New Roman" w:eastAsia="Times New Roman" w:hAnsi="Times New Roman" w:cs="Times New Roman"/>
                <w:noProof/>
              </w:rPr>
              <w:t>3.</w:t>
            </w:r>
            <w:r w:rsidRPr="004B04DA">
              <w:rPr>
                <w:rFonts w:asciiTheme="minorHAnsi" w:eastAsiaTheme="minorEastAsia" w:hAnsiTheme="minorHAnsi" w:cstheme="minorBidi"/>
                <w:noProof/>
                <w:kern w:val="2"/>
                <w:lang w:bidi="ar-SA"/>
                <w14:ligatures w14:val="standardContextual"/>
              </w:rPr>
              <w:tab/>
            </w:r>
            <w:r w:rsidRPr="004B04DA">
              <w:rPr>
                <w:rStyle w:val="Hyperlink"/>
                <w:rFonts w:ascii="Times New Roman" w:eastAsia="Times New Roman" w:hAnsi="Times New Roman" w:cs="Times New Roman"/>
                <w:noProof/>
              </w:rPr>
              <w:t>Review</w:t>
            </w:r>
            <w:r w:rsidRPr="004B04DA">
              <w:rPr>
                <w:rStyle w:val="Hyperlink"/>
                <w:rFonts w:ascii="Times New Roman" w:eastAsia="Times New Roman" w:hAnsi="Times New Roman" w:cs="Times New Roman"/>
                <w:noProof/>
                <w:spacing w:val="-2"/>
              </w:rPr>
              <w:t xml:space="preserve"> Meeting</w:t>
            </w:r>
            <w:r w:rsidRPr="004B04DA">
              <w:rPr>
                <w:noProof/>
                <w:webHidden/>
              </w:rPr>
              <w:tab/>
            </w:r>
            <w:r w:rsidR="00F234D8" w:rsidRPr="004B04DA">
              <w:rPr>
                <w:noProof/>
                <w:webHidden/>
              </w:rPr>
              <w:t>126</w:t>
            </w:r>
          </w:hyperlink>
        </w:p>
        <w:p w14:paraId="48F3C609" w14:textId="5A44464F" w:rsidR="006C2707" w:rsidRPr="004B04DA" w:rsidRDefault="006C2707">
          <w:pPr>
            <w:pStyle w:val="TOC1"/>
            <w:tabs>
              <w:tab w:val="left" w:pos="1200"/>
              <w:tab w:val="right" w:leader="dot" w:pos="11230"/>
            </w:tabs>
            <w:rPr>
              <w:rFonts w:asciiTheme="minorHAnsi" w:eastAsiaTheme="minorEastAsia" w:hAnsiTheme="minorHAnsi" w:cstheme="minorBidi"/>
              <w:noProof/>
              <w:kern w:val="2"/>
              <w:lang w:bidi="ar-SA"/>
              <w14:ligatures w14:val="standardContextual"/>
            </w:rPr>
          </w:pPr>
          <w:hyperlink w:anchor="_Toc220912792" w:history="1">
            <w:r w:rsidRPr="004B04DA">
              <w:rPr>
                <w:rStyle w:val="Hyperlink"/>
                <w:rFonts w:ascii="Times New Roman" w:eastAsia="Times New Roman" w:hAnsi="Times New Roman" w:cs="Times New Roman"/>
                <w:noProof/>
              </w:rPr>
              <w:t>4.</w:t>
            </w:r>
            <w:r w:rsidRPr="004B04DA">
              <w:rPr>
                <w:rFonts w:asciiTheme="minorHAnsi" w:eastAsiaTheme="minorEastAsia" w:hAnsiTheme="minorHAnsi" w:cstheme="minorBidi"/>
                <w:noProof/>
                <w:kern w:val="2"/>
                <w:lang w:bidi="ar-SA"/>
                <w14:ligatures w14:val="standardContextual"/>
              </w:rPr>
              <w:tab/>
            </w:r>
            <w:r w:rsidRPr="004B04DA">
              <w:rPr>
                <w:rStyle w:val="Hyperlink"/>
                <w:rFonts w:ascii="Times New Roman" w:eastAsia="Times New Roman" w:hAnsi="Times New Roman" w:cs="Times New Roman"/>
                <w:noProof/>
              </w:rPr>
              <w:t>Assessment</w:t>
            </w:r>
            <w:r w:rsidRPr="004B04DA">
              <w:rPr>
                <w:rStyle w:val="Hyperlink"/>
                <w:rFonts w:ascii="Times New Roman" w:eastAsia="Times New Roman" w:hAnsi="Times New Roman" w:cs="Times New Roman"/>
                <w:noProof/>
                <w:spacing w:val="-4"/>
              </w:rPr>
              <w:t xml:space="preserve"> </w:t>
            </w:r>
            <w:r w:rsidRPr="004B04DA">
              <w:rPr>
                <w:rStyle w:val="Hyperlink"/>
                <w:rFonts w:ascii="Times New Roman" w:eastAsia="Times New Roman" w:hAnsi="Times New Roman" w:cs="Times New Roman"/>
                <w:noProof/>
              </w:rPr>
              <w:t>of</w:t>
            </w:r>
            <w:r w:rsidRPr="004B04DA">
              <w:rPr>
                <w:rStyle w:val="Hyperlink"/>
                <w:rFonts w:ascii="Times New Roman" w:eastAsia="Times New Roman" w:hAnsi="Times New Roman" w:cs="Times New Roman"/>
                <w:noProof/>
                <w:spacing w:val="-3"/>
              </w:rPr>
              <w:t xml:space="preserve"> </w:t>
            </w:r>
            <w:r w:rsidRPr="004B04DA">
              <w:rPr>
                <w:rStyle w:val="Hyperlink"/>
                <w:rFonts w:ascii="Times New Roman" w:eastAsia="Times New Roman" w:hAnsi="Times New Roman" w:cs="Times New Roman"/>
                <w:noProof/>
              </w:rPr>
              <w:t>Preparedness</w:t>
            </w:r>
            <w:r w:rsidRPr="004B04DA">
              <w:rPr>
                <w:rStyle w:val="Hyperlink"/>
                <w:rFonts w:ascii="Times New Roman" w:eastAsia="Times New Roman" w:hAnsi="Times New Roman" w:cs="Times New Roman"/>
                <w:noProof/>
                <w:spacing w:val="-2"/>
              </w:rPr>
              <w:t xml:space="preserve"> </w:t>
            </w:r>
            <w:r w:rsidRPr="004B04DA">
              <w:rPr>
                <w:rStyle w:val="Hyperlink"/>
                <w:rFonts w:ascii="Times New Roman" w:eastAsia="Times New Roman" w:hAnsi="Times New Roman" w:cs="Times New Roman"/>
                <w:noProof/>
              </w:rPr>
              <w:t>for</w:t>
            </w:r>
            <w:r w:rsidRPr="004B04DA">
              <w:rPr>
                <w:rStyle w:val="Hyperlink"/>
                <w:rFonts w:ascii="Times New Roman" w:eastAsia="Times New Roman" w:hAnsi="Times New Roman" w:cs="Times New Roman"/>
                <w:noProof/>
                <w:spacing w:val="-3"/>
              </w:rPr>
              <w:t xml:space="preserve"> </w:t>
            </w:r>
            <w:r w:rsidRPr="004B04DA">
              <w:rPr>
                <w:rStyle w:val="Hyperlink"/>
                <w:rFonts w:ascii="Times New Roman" w:eastAsia="Times New Roman" w:hAnsi="Times New Roman" w:cs="Times New Roman"/>
                <w:noProof/>
              </w:rPr>
              <w:t>Professional</w:t>
            </w:r>
            <w:r w:rsidRPr="004B04DA">
              <w:rPr>
                <w:rStyle w:val="Hyperlink"/>
                <w:rFonts w:ascii="Times New Roman" w:eastAsia="Times New Roman" w:hAnsi="Times New Roman" w:cs="Times New Roman"/>
                <w:noProof/>
                <w:spacing w:val="-2"/>
              </w:rPr>
              <w:t xml:space="preserve"> Practice</w:t>
            </w:r>
            <w:r w:rsidRPr="004B04DA">
              <w:rPr>
                <w:noProof/>
                <w:webHidden/>
              </w:rPr>
              <w:tab/>
            </w:r>
            <w:r w:rsidR="00F234D8" w:rsidRPr="004B04DA">
              <w:rPr>
                <w:noProof/>
                <w:webHidden/>
              </w:rPr>
              <w:t>126</w:t>
            </w:r>
          </w:hyperlink>
        </w:p>
        <w:p w14:paraId="4B01168B" w14:textId="73F83A36" w:rsidR="006C2707" w:rsidRPr="004B04DA"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793" w:history="1">
            <w:r w:rsidRPr="004B04DA">
              <w:rPr>
                <w:rStyle w:val="Hyperlink"/>
                <w:rFonts w:ascii="Times New Roman" w:eastAsia="Times New Roman" w:hAnsi="Times New Roman" w:cs="Times New Roman"/>
                <w:noProof/>
              </w:rPr>
              <w:t>Possible</w:t>
            </w:r>
            <w:r w:rsidRPr="004B04DA">
              <w:rPr>
                <w:rStyle w:val="Hyperlink"/>
                <w:rFonts w:ascii="Times New Roman" w:eastAsia="Times New Roman" w:hAnsi="Times New Roman" w:cs="Times New Roman"/>
                <w:noProof/>
                <w:spacing w:val="-2"/>
              </w:rPr>
              <w:t xml:space="preserve"> Outcomes</w:t>
            </w:r>
            <w:r w:rsidRPr="004B04DA">
              <w:rPr>
                <w:noProof/>
                <w:webHidden/>
              </w:rPr>
              <w:tab/>
            </w:r>
            <w:r w:rsidR="00F234D8" w:rsidRPr="004B04DA">
              <w:rPr>
                <w:noProof/>
                <w:webHidden/>
              </w:rPr>
              <w:t>127</w:t>
            </w:r>
          </w:hyperlink>
        </w:p>
        <w:p w14:paraId="03CAB315" w14:textId="77716920" w:rsidR="006C2707" w:rsidRPr="004B04DA" w:rsidRDefault="006C2707">
          <w:pPr>
            <w:pStyle w:val="TOC1"/>
            <w:tabs>
              <w:tab w:val="left" w:pos="1200"/>
              <w:tab w:val="right" w:leader="dot" w:pos="11230"/>
            </w:tabs>
            <w:rPr>
              <w:rFonts w:asciiTheme="minorHAnsi" w:eastAsiaTheme="minorEastAsia" w:hAnsiTheme="minorHAnsi" w:cstheme="minorBidi"/>
              <w:noProof/>
              <w:kern w:val="2"/>
              <w:lang w:bidi="ar-SA"/>
              <w14:ligatures w14:val="standardContextual"/>
            </w:rPr>
          </w:pPr>
          <w:hyperlink w:anchor="_Toc220912794" w:history="1">
            <w:r w:rsidRPr="004B04DA">
              <w:rPr>
                <w:rStyle w:val="Hyperlink"/>
                <w:rFonts w:ascii="Times New Roman" w:eastAsia="Times New Roman" w:hAnsi="Times New Roman" w:cs="Times New Roman"/>
                <w:noProof/>
              </w:rPr>
              <w:t>1.</w:t>
            </w:r>
            <w:r w:rsidRPr="004B04DA">
              <w:rPr>
                <w:rFonts w:asciiTheme="minorHAnsi" w:eastAsiaTheme="minorEastAsia" w:hAnsiTheme="minorHAnsi" w:cstheme="minorBidi"/>
                <w:noProof/>
                <w:kern w:val="2"/>
                <w:lang w:bidi="ar-SA"/>
                <w14:ligatures w14:val="standardContextual"/>
              </w:rPr>
              <w:tab/>
            </w:r>
            <w:r w:rsidRPr="004B04DA">
              <w:rPr>
                <w:rStyle w:val="Hyperlink"/>
                <w:rFonts w:ascii="Times New Roman" w:eastAsia="Times New Roman" w:hAnsi="Times New Roman" w:cs="Times New Roman"/>
                <w:noProof/>
              </w:rPr>
              <w:t>Continuation</w:t>
            </w:r>
            <w:r w:rsidRPr="004B04DA">
              <w:rPr>
                <w:rStyle w:val="Hyperlink"/>
                <w:rFonts w:ascii="Times New Roman" w:eastAsia="Times New Roman" w:hAnsi="Times New Roman" w:cs="Times New Roman"/>
                <w:noProof/>
                <w:spacing w:val="-2"/>
              </w:rPr>
              <w:t xml:space="preserve"> </w:t>
            </w:r>
            <w:r w:rsidRPr="004B04DA">
              <w:rPr>
                <w:rStyle w:val="Hyperlink"/>
                <w:rFonts w:ascii="Times New Roman" w:eastAsia="Times New Roman" w:hAnsi="Times New Roman" w:cs="Times New Roman"/>
                <w:noProof/>
              </w:rPr>
              <w:t>with</w:t>
            </w:r>
            <w:r w:rsidRPr="004B04DA">
              <w:rPr>
                <w:rStyle w:val="Hyperlink"/>
                <w:rFonts w:ascii="Times New Roman" w:eastAsia="Times New Roman" w:hAnsi="Times New Roman" w:cs="Times New Roman"/>
                <w:noProof/>
                <w:spacing w:val="-1"/>
              </w:rPr>
              <w:t xml:space="preserve"> </w:t>
            </w:r>
            <w:r w:rsidRPr="004B04DA">
              <w:rPr>
                <w:rStyle w:val="Hyperlink"/>
                <w:rFonts w:ascii="Times New Roman" w:eastAsia="Times New Roman" w:hAnsi="Times New Roman" w:cs="Times New Roman"/>
                <w:noProof/>
                <w:spacing w:val="-2"/>
              </w:rPr>
              <w:t>Support</w:t>
            </w:r>
            <w:r w:rsidRPr="004B04DA">
              <w:rPr>
                <w:noProof/>
                <w:webHidden/>
              </w:rPr>
              <w:tab/>
            </w:r>
            <w:r w:rsidR="00F234D8" w:rsidRPr="004B04DA">
              <w:rPr>
                <w:noProof/>
                <w:webHidden/>
              </w:rPr>
              <w:t>127</w:t>
            </w:r>
          </w:hyperlink>
        </w:p>
        <w:p w14:paraId="1244E547" w14:textId="06163C08" w:rsidR="006C2707" w:rsidRPr="004B04DA" w:rsidRDefault="006C2707">
          <w:pPr>
            <w:pStyle w:val="TOC1"/>
            <w:tabs>
              <w:tab w:val="left" w:pos="1200"/>
              <w:tab w:val="right" w:leader="dot" w:pos="11230"/>
            </w:tabs>
            <w:rPr>
              <w:rFonts w:asciiTheme="minorHAnsi" w:eastAsiaTheme="minorEastAsia" w:hAnsiTheme="minorHAnsi" w:cstheme="minorBidi"/>
              <w:noProof/>
              <w:kern w:val="2"/>
              <w:lang w:bidi="ar-SA"/>
              <w14:ligatures w14:val="standardContextual"/>
            </w:rPr>
          </w:pPr>
          <w:hyperlink w:anchor="_Toc220912795" w:history="1">
            <w:r w:rsidRPr="004B04DA">
              <w:rPr>
                <w:rStyle w:val="Hyperlink"/>
                <w:rFonts w:ascii="Times New Roman" w:eastAsia="Times New Roman" w:hAnsi="Times New Roman" w:cs="Times New Roman"/>
                <w:noProof/>
              </w:rPr>
              <w:t>2.</w:t>
            </w:r>
            <w:r w:rsidRPr="004B04DA">
              <w:rPr>
                <w:rFonts w:asciiTheme="minorHAnsi" w:eastAsiaTheme="minorEastAsia" w:hAnsiTheme="minorHAnsi" w:cstheme="minorBidi"/>
                <w:noProof/>
                <w:kern w:val="2"/>
                <w:lang w:bidi="ar-SA"/>
                <w14:ligatures w14:val="standardContextual"/>
              </w:rPr>
              <w:tab/>
            </w:r>
            <w:r w:rsidRPr="004B04DA">
              <w:rPr>
                <w:rStyle w:val="Hyperlink"/>
                <w:rFonts w:ascii="Times New Roman" w:eastAsia="Times New Roman" w:hAnsi="Times New Roman" w:cs="Times New Roman"/>
                <w:noProof/>
              </w:rPr>
              <w:t>Conditional</w:t>
            </w:r>
            <w:r w:rsidRPr="004B04DA">
              <w:rPr>
                <w:rStyle w:val="Hyperlink"/>
                <w:rFonts w:ascii="Times New Roman" w:eastAsia="Times New Roman" w:hAnsi="Times New Roman" w:cs="Times New Roman"/>
                <w:noProof/>
                <w:spacing w:val="-2"/>
              </w:rPr>
              <w:t xml:space="preserve"> Continuation</w:t>
            </w:r>
            <w:r w:rsidRPr="004B04DA">
              <w:rPr>
                <w:noProof/>
                <w:webHidden/>
              </w:rPr>
              <w:tab/>
            </w:r>
            <w:r w:rsidR="00F234D8" w:rsidRPr="004B04DA">
              <w:rPr>
                <w:noProof/>
                <w:webHidden/>
              </w:rPr>
              <w:t>127</w:t>
            </w:r>
          </w:hyperlink>
        </w:p>
        <w:p w14:paraId="781C948E" w14:textId="754F484C" w:rsidR="006C2707" w:rsidRPr="004B04DA" w:rsidRDefault="006C2707">
          <w:pPr>
            <w:pStyle w:val="TOC1"/>
            <w:tabs>
              <w:tab w:val="left" w:pos="1200"/>
              <w:tab w:val="right" w:leader="dot" w:pos="11230"/>
            </w:tabs>
            <w:rPr>
              <w:rFonts w:asciiTheme="minorHAnsi" w:eastAsiaTheme="minorEastAsia" w:hAnsiTheme="minorHAnsi" w:cstheme="minorBidi"/>
              <w:b/>
              <w:bCs/>
              <w:noProof/>
              <w:kern w:val="2"/>
              <w:lang w:bidi="ar-SA"/>
              <w14:ligatures w14:val="standardContextual"/>
            </w:rPr>
          </w:pPr>
          <w:hyperlink w:anchor="_Toc220912796" w:history="1">
            <w:r w:rsidRPr="004B04DA">
              <w:rPr>
                <w:rStyle w:val="Hyperlink"/>
                <w:rFonts w:ascii="Times New Roman" w:eastAsia="Times New Roman" w:hAnsi="Times New Roman" w:cs="Times New Roman"/>
                <w:noProof/>
              </w:rPr>
              <w:t>3.</w:t>
            </w:r>
            <w:r w:rsidRPr="004B04DA">
              <w:rPr>
                <w:rFonts w:asciiTheme="minorHAnsi" w:eastAsiaTheme="minorEastAsia" w:hAnsiTheme="minorHAnsi" w:cstheme="minorBidi"/>
                <w:noProof/>
                <w:kern w:val="2"/>
                <w:lang w:bidi="ar-SA"/>
                <w14:ligatures w14:val="standardContextual"/>
              </w:rPr>
              <w:tab/>
            </w:r>
            <w:r w:rsidRPr="004B04DA">
              <w:rPr>
                <w:rStyle w:val="Hyperlink"/>
                <w:rFonts w:ascii="Times New Roman" w:eastAsia="Times New Roman" w:hAnsi="Times New Roman" w:cs="Times New Roman"/>
                <w:noProof/>
                <w:spacing w:val="-2"/>
              </w:rPr>
              <w:t>Probation</w:t>
            </w:r>
            <w:r w:rsidRPr="004B04DA">
              <w:rPr>
                <w:noProof/>
                <w:webHidden/>
              </w:rPr>
              <w:tab/>
            </w:r>
            <w:r w:rsidRPr="004B04DA">
              <w:rPr>
                <w:noProof/>
                <w:webHidden/>
              </w:rPr>
              <w:fldChar w:fldCharType="begin"/>
            </w:r>
            <w:r w:rsidRPr="004B04DA">
              <w:rPr>
                <w:noProof/>
                <w:webHidden/>
              </w:rPr>
              <w:instrText xml:space="preserve"> PAGEREF _Toc220912796 \h </w:instrText>
            </w:r>
            <w:r w:rsidRPr="004B04DA">
              <w:rPr>
                <w:noProof/>
                <w:webHidden/>
              </w:rPr>
            </w:r>
            <w:r w:rsidRPr="004B04DA">
              <w:rPr>
                <w:noProof/>
                <w:webHidden/>
              </w:rPr>
              <w:fldChar w:fldCharType="separate"/>
            </w:r>
            <w:r w:rsidRPr="004B04DA">
              <w:rPr>
                <w:noProof/>
                <w:webHidden/>
              </w:rPr>
              <w:t>1</w:t>
            </w:r>
            <w:r w:rsidRPr="004B04DA">
              <w:rPr>
                <w:noProof/>
                <w:webHidden/>
              </w:rPr>
              <w:fldChar w:fldCharType="end"/>
            </w:r>
          </w:hyperlink>
          <w:r w:rsidR="00F234D8" w:rsidRPr="004B04DA">
            <w:t>27</w:t>
          </w:r>
        </w:p>
        <w:p w14:paraId="7B7BFB87" w14:textId="6A5B7C2D" w:rsidR="006C2707" w:rsidRPr="004B04DA" w:rsidRDefault="006C2707">
          <w:pPr>
            <w:pStyle w:val="TOC1"/>
            <w:tabs>
              <w:tab w:val="left" w:pos="1200"/>
              <w:tab w:val="right" w:leader="dot" w:pos="11230"/>
            </w:tabs>
            <w:rPr>
              <w:rFonts w:asciiTheme="minorHAnsi" w:eastAsiaTheme="minorEastAsia" w:hAnsiTheme="minorHAnsi" w:cstheme="minorBidi"/>
              <w:b/>
              <w:bCs/>
              <w:noProof/>
              <w:kern w:val="2"/>
              <w:lang w:bidi="ar-SA"/>
              <w14:ligatures w14:val="standardContextual"/>
            </w:rPr>
          </w:pPr>
          <w:hyperlink w:anchor="_Toc220912797" w:history="1">
            <w:r w:rsidRPr="004B04DA">
              <w:rPr>
                <w:rStyle w:val="Hyperlink"/>
                <w:rFonts w:ascii="Times New Roman" w:eastAsia="Times New Roman" w:hAnsi="Times New Roman" w:cs="Times New Roman"/>
                <w:noProof/>
              </w:rPr>
              <w:t>4.</w:t>
            </w:r>
            <w:r w:rsidRPr="004B04DA">
              <w:rPr>
                <w:rFonts w:asciiTheme="minorHAnsi" w:eastAsiaTheme="minorEastAsia" w:hAnsiTheme="minorHAnsi" w:cstheme="minorBidi"/>
                <w:noProof/>
                <w:kern w:val="2"/>
                <w:lang w:bidi="ar-SA"/>
                <w14:ligatures w14:val="standardContextual"/>
              </w:rPr>
              <w:tab/>
            </w:r>
            <w:r w:rsidRPr="004B04DA">
              <w:rPr>
                <w:rStyle w:val="Hyperlink"/>
                <w:rFonts w:ascii="Times New Roman" w:eastAsia="Times New Roman" w:hAnsi="Times New Roman" w:cs="Times New Roman"/>
                <w:noProof/>
              </w:rPr>
              <w:t>Dismissal</w:t>
            </w:r>
            <w:r w:rsidRPr="004B04DA">
              <w:rPr>
                <w:rStyle w:val="Hyperlink"/>
                <w:rFonts w:ascii="Times New Roman" w:eastAsia="Times New Roman" w:hAnsi="Times New Roman" w:cs="Times New Roman"/>
                <w:noProof/>
                <w:spacing w:val="-1"/>
              </w:rPr>
              <w:t xml:space="preserve"> </w:t>
            </w:r>
            <w:r w:rsidRPr="004B04DA">
              <w:rPr>
                <w:rStyle w:val="Hyperlink"/>
                <w:rFonts w:ascii="Times New Roman" w:eastAsia="Times New Roman" w:hAnsi="Times New Roman" w:cs="Times New Roman"/>
                <w:noProof/>
              </w:rPr>
              <w:t>from</w:t>
            </w:r>
            <w:r w:rsidRPr="004B04DA">
              <w:rPr>
                <w:rStyle w:val="Hyperlink"/>
                <w:rFonts w:ascii="Times New Roman" w:eastAsia="Times New Roman" w:hAnsi="Times New Roman" w:cs="Times New Roman"/>
                <w:noProof/>
                <w:spacing w:val="-1"/>
              </w:rPr>
              <w:t xml:space="preserve"> </w:t>
            </w:r>
            <w:r w:rsidRPr="004B04DA">
              <w:rPr>
                <w:rStyle w:val="Hyperlink"/>
                <w:rFonts w:ascii="Times New Roman" w:eastAsia="Times New Roman" w:hAnsi="Times New Roman" w:cs="Times New Roman"/>
                <w:noProof/>
              </w:rPr>
              <w:t>the</w:t>
            </w:r>
            <w:r w:rsidRPr="004B04DA">
              <w:rPr>
                <w:rStyle w:val="Hyperlink"/>
                <w:rFonts w:ascii="Times New Roman" w:eastAsia="Times New Roman" w:hAnsi="Times New Roman" w:cs="Times New Roman"/>
                <w:noProof/>
                <w:spacing w:val="-1"/>
              </w:rPr>
              <w:t xml:space="preserve"> </w:t>
            </w:r>
            <w:r w:rsidRPr="004B04DA">
              <w:rPr>
                <w:rStyle w:val="Hyperlink"/>
                <w:rFonts w:ascii="Times New Roman" w:eastAsia="Times New Roman" w:hAnsi="Times New Roman" w:cs="Times New Roman"/>
                <w:noProof/>
                <w:spacing w:val="-2"/>
              </w:rPr>
              <w:t>Program</w:t>
            </w:r>
            <w:r w:rsidRPr="004B04DA">
              <w:rPr>
                <w:noProof/>
                <w:webHidden/>
              </w:rPr>
              <w:tab/>
            </w:r>
            <w:r w:rsidRPr="004B04DA">
              <w:rPr>
                <w:noProof/>
                <w:webHidden/>
              </w:rPr>
              <w:fldChar w:fldCharType="begin"/>
            </w:r>
            <w:r w:rsidRPr="004B04DA">
              <w:rPr>
                <w:noProof/>
                <w:webHidden/>
              </w:rPr>
              <w:instrText xml:space="preserve"> PAGEREF _Toc220912797 \h </w:instrText>
            </w:r>
            <w:r w:rsidRPr="004B04DA">
              <w:rPr>
                <w:noProof/>
                <w:webHidden/>
              </w:rPr>
            </w:r>
            <w:r w:rsidRPr="004B04DA">
              <w:rPr>
                <w:noProof/>
                <w:webHidden/>
              </w:rPr>
              <w:fldChar w:fldCharType="separate"/>
            </w:r>
            <w:r w:rsidRPr="004B04DA">
              <w:rPr>
                <w:noProof/>
                <w:webHidden/>
              </w:rPr>
              <w:t>1</w:t>
            </w:r>
            <w:r w:rsidRPr="004B04DA">
              <w:rPr>
                <w:noProof/>
                <w:webHidden/>
              </w:rPr>
              <w:fldChar w:fldCharType="end"/>
            </w:r>
          </w:hyperlink>
          <w:r w:rsidR="00F234D8" w:rsidRPr="004B04DA">
            <w:t>28</w:t>
          </w:r>
        </w:p>
        <w:p w14:paraId="5E6D5244" w14:textId="6D24F473" w:rsidR="006C2707" w:rsidRPr="004B04DA" w:rsidRDefault="006C2707">
          <w:pPr>
            <w:pStyle w:val="TOC1"/>
            <w:tabs>
              <w:tab w:val="right" w:leader="dot" w:pos="11230"/>
            </w:tabs>
            <w:rPr>
              <w:rFonts w:asciiTheme="minorHAnsi" w:eastAsiaTheme="minorEastAsia" w:hAnsiTheme="minorHAnsi" w:cstheme="minorBidi"/>
              <w:b/>
              <w:bCs/>
              <w:noProof/>
              <w:kern w:val="2"/>
              <w:lang w:bidi="ar-SA"/>
              <w14:ligatures w14:val="standardContextual"/>
            </w:rPr>
          </w:pPr>
          <w:hyperlink w:anchor="_Toc220912798" w:history="1">
            <w:r w:rsidRPr="004B04DA">
              <w:rPr>
                <w:rStyle w:val="Hyperlink"/>
                <w:rFonts w:ascii="Times New Roman" w:eastAsia="Times New Roman" w:hAnsi="Times New Roman" w:cs="Times New Roman"/>
                <w:noProof/>
              </w:rPr>
              <w:t>Appeal</w:t>
            </w:r>
            <w:r w:rsidRPr="004B04DA">
              <w:rPr>
                <w:rStyle w:val="Hyperlink"/>
                <w:rFonts w:ascii="Times New Roman" w:eastAsia="Times New Roman" w:hAnsi="Times New Roman" w:cs="Times New Roman"/>
                <w:noProof/>
                <w:spacing w:val="-1"/>
              </w:rPr>
              <w:t xml:space="preserve"> </w:t>
            </w:r>
            <w:r w:rsidRPr="004B04DA">
              <w:rPr>
                <w:rStyle w:val="Hyperlink"/>
                <w:rFonts w:ascii="Times New Roman" w:eastAsia="Times New Roman" w:hAnsi="Times New Roman" w:cs="Times New Roman"/>
                <w:noProof/>
                <w:spacing w:val="-2"/>
              </w:rPr>
              <w:t>Process</w:t>
            </w:r>
            <w:r w:rsidRPr="004B04DA">
              <w:rPr>
                <w:noProof/>
                <w:webHidden/>
              </w:rPr>
              <w:tab/>
            </w:r>
            <w:r w:rsidRPr="004B04DA">
              <w:rPr>
                <w:noProof/>
                <w:webHidden/>
              </w:rPr>
              <w:fldChar w:fldCharType="begin"/>
            </w:r>
            <w:r w:rsidRPr="004B04DA">
              <w:rPr>
                <w:noProof/>
                <w:webHidden/>
              </w:rPr>
              <w:instrText xml:space="preserve"> PAGEREF _Toc220912798 \h </w:instrText>
            </w:r>
            <w:r w:rsidRPr="004B04DA">
              <w:rPr>
                <w:noProof/>
                <w:webHidden/>
              </w:rPr>
            </w:r>
            <w:r w:rsidRPr="004B04DA">
              <w:rPr>
                <w:noProof/>
                <w:webHidden/>
              </w:rPr>
              <w:fldChar w:fldCharType="separate"/>
            </w:r>
            <w:r w:rsidRPr="004B04DA">
              <w:rPr>
                <w:noProof/>
                <w:webHidden/>
              </w:rPr>
              <w:t>1</w:t>
            </w:r>
            <w:r w:rsidRPr="004B04DA">
              <w:rPr>
                <w:noProof/>
                <w:webHidden/>
              </w:rPr>
              <w:fldChar w:fldCharType="end"/>
            </w:r>
          </w:hyperlink>
          <w:r w:rsidR="00F234D8" w:rsidRPr="004B04DA">
            <w:t>28</w:t>
          </w:r>
        </w:p>
        <w:p w14:paraId="22F9EE05" w14:textId="737CE6F3" w:rsidR="006C2707" w:rsidRPr="004B04DA" w:rsidRDefault="006C2707">
          <w:pPr>
            <w:pStyle w:val="TOC1"/>
            <w:tabs>
              <w:tab w:val="right" w:leader="dot" w:pos="11230"/>
            </w:tabs>
            <w:rPr>
              <w:rFonts w:asciiTheme="minorHAnsi" w:eastAsiaTheme="minorEastAsia" w:hAnsiTheme="minorHAnsi" w:cstheme="minorBidi"/>
              <w:b/>
              <w:bCs/>
              <w:noProof/>
              <w:kern w:val="2"/>
              <w:lang w:bidi="ar-SA"/>
              <w14:ligatures w14:val="standardContextual"/>
            </w:rPr>
          </w:pPr>
          <w:hyperlink w:anchor="_Toc220912799" w:history="1">
            <w:r w:rsidRPr="004B04DA">
              <w:rPr>
                <w:rStyle w:val="Hyperlink"/>
                <w:rFonts w:ascii="Times New Roman" w:eastAsia="Times New Roman" w:hAnsi="Times New Roman" w:cs="Times New Roman"/>
                <w:noProof/>
                <w:spacing w:val="-2"/>
              </w:rPr>
              <w:t>Confidentiality</w:t>
            </w:r>
            <w:r w:rsidRPr="004B04DA">
              <w:rPr>
                <w:noProof/>
                <w:webHidden/>
              </w:rPr>
              <w:tab/>
            </w:r>
            <w:r w:rsidRPr="004B04DA">
              <w:rPr>
                <w:noProof/>
                <w:webHidden/>
              </w:rPr>
              <w:fldChar w:fldCharType="begin"/>
            </w:r>
            <w:r w:rsidRPr="004B04DA">
              <w:rPr>
                <w:noProof/>
                <w:webHidden/>
              </w:rPr>
              <w:instrText xml:space="preserve"> PAGEREF _Toc220912799 \h </w:instrText>
            </w:r>
            <w:r w:rsidRPr="004B04DA">
              <w:rPr>
                <w:noProof/>
                <w:webHidden/>
              </w:rPr>
            </w:r>
            <w:r w:rsidRPr="004B04DA">
              <w:rPr>
                <w:noProof/>
                <w:webHidden/>
              </w:rPr>
              <w:fldChar w:fldCharType="separate"/>
            </w:r>
            <w:r w:rsidRPr="004B04DA">
              <w:rPr>
                <w:noProof/>
                <w:webHidden/>
              </w:rPr>
              <w:t>1</w:t>
            </w:r>
            <w:r w:rsidRPr="004B04DA">
              <w:rPr>
                <w:noProof/>
                <w:webHidden/>
              </w:rPr>
              <w:fldChar w:fldCharType="end"/>
            </w:r>
          </w:hyperlink>
          <w:r w:rsidR="00F234D8" w:rsidRPr="004B04DA">
            <w:t>29</w:t>
          </w:r>
        </w:p>
        <w:p w14:paraId="692CFE32" w14:textId="4FE6AA42"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800" w:history="1">
            <w:r w:rsidRPr="004B04DA">
              <w:rPr>
                <w:rStyle w:val="Hyperlink"/>
                <w:rFonts w:ascii="Times New Roman" w:eastAsia="Times New Roman" w:hAnsi="Times New Roman" w:cs="Times New Roman"/>
                <w:noProof/>
                <w:spacing w:val="-2"/>
              </w:rPr>
              <w:t>Conclusion</w:t>
            </w:r>
            <w:r w:rsidRPr="004B04DA">
              <w:rPr>
                <w:noProof/>
                <w:webHidden/>
              </w:rPr>
              <w:tab/>
            </w:r>
            <w:r w:rsidRPr="004B04DA">
              <w:rPr>
                <w:noProof/>
                <w:webHidden/>
              </w:rPr>
              <w:fldChar w:fldCharType="begin"/>
            </w:r>
            <w:r w:rsidRPr="004B04DA">
              <w:rPr>
                <w:noProof/>
                <w:webHidden/>
              </w:rPr>
              <w:instrText xml:space="preserve"> PAGEREF _Toc220912800 \h </w:instrText>
            </w:r>
            <w:r w:rsidRPr="004B04DA">
              <w:rPr>
                <w:noProof/>
                <w:webHidden/>
              </w:rPr>
            </w:r>
            <w:r w:rsidRPr="004B04DA">
              <w:rPr>
                <w:noProof/>
                <w:webHidden/>
              </w:rPr>
              <w:fldChar w:fldCharType="separate"/>
            </w:r>
            <w:r w:rsidRPr="004B04DA">
              <w:rPr>
                <w:noProof/>
                <w:webHidden/>
              </w:rPr>
              <w:t>1</w:t>
            </w:r>
            <w:r w:rsidRPr="004B04DA">
              <w:rPr>
                <w:noProof/>
                <w:webHidden/>
              </w:rPr>
              <w:fldChar w:fldCharType="end"/>
            </w:r>
          </w:hyperlink>
          <w:r w:rsidR="00F234D8">
            <w:t>29</w:t>
          </w:r>
        </w:p>
        <w:p w14:paraId="7E20AFD5" w14:textId="32D248AC" w:rsidR="006C2707" w:rsidRDefault="006C2707">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20912801" w:history="1">
            <w:r w:rsidR="004B04DA" w:rsidRPr="004B04DA">
              <w:rPr>
                <w:rStyle w:val="Hyperlink"/>
                <w:noProof/>
              </w:rPr>
              <w:t>Appendix K: The University of Alabama Harassment Policy</w:t>
            </w:r>
            <w:r w:rsidR="004B04DA" w:rsidRPr="004B04DA">
              <w:rPr>
                <w:rStyle w:val="Hyperlink"/>
                <w:noProof/>
              </w:rPr>
              <w:tab/>
              <w:t>1</w:t>
            </w:r>
          </w:hyperlink>
          <w:r w:rsidR="00F234D8">
            <w:t>30</w:t>
          </w:r>
        </w:p>
        <w:p w14:paraId="06B10803" w14:textId="5F4CCAA3" w:rsidR="008E7742" w:rsidRPr="00915233" w:rsidRDefault="008E7742" w:rsidP="00EA67D8">
          <w:pPr>
            <w:tabs>
              <w:tab w:val="right" w:leader="dot" w:pos="10080"/>
            </w:tabs>
            <w:rPr>
              <w:sz w:val="24"/>
              <w:szCs w:val="24"/>
            </w:rPr>
          </w:pPr>
          <w:r w:rsidRPr="00915233">
            <w:rPr>
              <w:b/>
              <w:bCs/>
              <w:noProof/>
              <w:sz w:val="24"/>
              <w:szCs w:val="24"/>
            </w:rPr>
            <w:fldChar w:fldCharType="end"/>
          </w:r>
        </w:p>
      </w:sdtContent>
    </w:sdt>
    <w:p w14:paraId="5486D745" w14:textId="77777777" w:rsidR="00DE0602" w:rsidRPr="00915233" w:rsidRDefault="00DE0602">
      <w:pPr>
        <w:rPr>
          <w:b/>
          <w:bCs/>
          <w:sz w:val="24"/>
          <w:szCs w:val="24"/>
        </w:rPr>
      </w:pPr>
      <w:bookmarkStart w:id="2" w:name="_Toc77066379"/>
      <w:bookmarkStart w:id="3" w:name="_Toc77066603"/>
      <w:bookmarkStart w:id="4" w:name="_Toc77148585"/>
      <w:bookmarkStart w:id="5" w:name="_Toc77237280"/>
      <w:bookmarkStart w:id="6" w:name="_Toc77243437"/>
      <w:bookmarkEnd w:id="1"/>
      <w:r w:rsidRPr="00915233">
        <w:rPr>
          <w:sz w:val="24"/>
          <w:szCs w:val="24"/>
        </w:rPr>
        <w:br w:type="page"/>
      </w:r>
    </w:p>
    <w:p w14:paraId="38BEADFF" w14:textId="554C4F7B" w:rsidR="00161D27" w:rsidRDefault="004B04DA" w:rsidP="004B04DA">
      <w:pPr>
        <w:pStyle w:val="Heading1"/>
        <w:tabs>
          <w:tab w:val="center" w:pos="5400"/>
        </w:tabs>
        <w:ind w:left="720" w:right="1160"/>
        <w:jc w:val="left"/>
      </w:pPr>
      <w:bookmarkStart w:id="7" w:name="_Toc77066376"/>
      <w:bookmarkStart w:id="8" w:name="_Toc77066600"/>
      <w:bookmarkStart w:id="9" w:name="_Toc77148582"/>
      <w:bookmarkStart w:id="10" w:name="_Toc77237277"/>
      <w:bookmarkStart w:id="11" w:name="_Toc77243434"/>
      <w:bookmarkStart w:id="12" w:name="_Toc220912744"/>
      <w:r>
        <w:lastRenderedPageBreak/>
        <w:tab/>
      </w:r>
      <w:r w:rsidR="00161D27">
        <w:t xml:space="preserve">School of Social Work Mission </w:t>
      </w:r>
      <w:r w:rsidR="00161D27" w:rsidRPr="00C84F77">
        <w:t>Statement</w:t>
      </w:r>
      <w:bookmarkEnd w:id="7"/>
      <w:bookmarkEnd w:id="8"/>
      <w:bookmarkEnd w:id="9"/>
      <w:bookmarkEnd w:id="10"/>
      <w:bookmarkEnd w:id="11"/>
      <w:bookmarkEnd w:id="12"/>
    </w:p>
    <w:p w14:paraId="0625ECC7" w14:textId="77777777" w:rsidR="00161D27" w:rsidRDefault="00161D27" w:rsidP="00161D27">
      <w:pPr>
        <w:pStyle w:val="BodyText"/>
        <w:spacing w:before="274" w:line="194" w:lineRule="auto"/>
        <w:ind w:left="720" w:right="1160"/>
      </w:pPr>
      <w:r>
        <w:t>The University of Alabama’s School of Social Work prepares scholar-practitioners and researchers committed to ending adverse social conditions and promoting societal well-being through teaching, research, and service.</w:t>
      </w:r>
    </w:p>
    <w:p w14:paraId="77F9394C" w14:textId="77777777" w:rsidR="00161D27" w:rsidRDefault="00161D27" w:rsidP="00161D27">
      <w:pPr>
        <w:pStyle w:val="BodyText"/>
        <w:spacing w:before="9"/>
        <w:ind w:left="720" w:right="1160"/>
        <w:rPr>
          <w:sz w:val="20"/>
        </w:rPr>
      </w:pPr>
    </w:p>
    <w:p w14:paraId="43BA7579" w14:textId="77777777" w:rsidR="00161D27" w:rsidRPr="008C4B22" w:rsidRDefault="00161D27" w:rsidP="00161D27">
      <w:pPr>
        <w:pStyle w:val="Heading1"/>
      </w:pPr>
      <w:bookmarkStart w:id="13" w:name="_Toc220912745"/>
      <w:r w:rsidRPr="008C4B22">
        <w:t>BSW Program Mission Statement</w:t>
      </w:r>
      <w:bookmarkEnd w:id="13"/>
    </w:p>
    <w:p w14:paraId="63398E7B" w14:textId="77777777" w:rsidR="00161D27" w:rsidRDefault="00161D27" w:rsidP="00161D27">
      <w:pPr>
        <w:pStyle w:val="BodyText"/>
        <w:spacing w:before="9"/>
        <w:rPr>
          <w:b/>
          <w:sz w:val="23"/>
        </w:rPr>
      </w:pPr>
    </w:p>
    <w:p w14:paraId="321BDFA6" w14:textId="528448A3" w:rsidR="00161D27" w:rsidRDefault="29D6334E" w:rsidP="522F86EE">
      <w:pPr>
        <w:pStyle w:val="BodyText"/>
        <w:ind w:left="720" w:right="1160"/>
      </w:pPr>
      <w:r w:rsidRPr="29D6334E">
        <w:rPr>
          <w:color w:val="35363B"/>
        </w:rPr>
        <w:t>The Bachelor of Social Work (BSW) program prepares students at the baccalaureate level to become generalist social work professionals who are committed to the core values and professional ethics of the social work profession. Through rigorous education and community engagement, students develop proficiency in the knowledge, skills, and processes essential to professional practice that are anchored in the nine core social work competencies.</w:t>
      </w:r>
    </w:p>
    <w:p w14:paraId="55615AA5" w14:textId="1AF6F29F" w:rsidR="29D6334E" w:rsidRDefault="29D6334E" w:rsidP="29D6334E">
      <w:pPr>
        <w:pStyle w:val="BodyText"/>
        <w:ind w:left="720" w:right="1160"/>
        <w:rPr>
          <w:color w:val="35363B"/>
        </w:rPr>
      </w:pPr>
    </w:p>
    <w:p w14:paraId="5B50DF43" w14:textId="2CB0BB1C" w:rsidR="29D6334E" w:rsidRDefault="29D6334E" w:rsidP="29D6334E">
      <w:pPr>
        <w:ind w:left="720"/>
        <w:rPr>
          <w:color w:val="35363B"/>
          <w:sz w:val="24"/>
          <w:szCs w:val="24"/>
        </w:rPr>
      </w:pPr>
      <w:r w:rsidRPr="29D6334E">
        <w:rPr>
          <w:color w:val="35363B"/>
          <w:sz w:val="24"/>
          <w:szCs w:val="24"/>
        </w:rPr>
        <w:t xml:space="preserve">Aligned with the profession’s purpose to promote human and community well-being, the program is </w:t>
      </w:r>
    </w:p>
    <w:p w14:paraId="4D148377" w14:textId="4CDB903B" w:rsidR="29D6334E" w:rsidRDefault="29D6334E" w:rsidP="29D6334E">
      <w:pPr>
        <w:ind w:left="720"/>
        <w:rPr>
          <w:color w:val="35363B"/>
          <w:sz w:val="24"/>
          <w:szCs w:val="24"/>
        </w:rPr>
      </w:pPr>
      <w:r w:rsidRPr="29D6334E">
        <w:rPr>
          <w:color w:val="35363B"/>
          <w:sz w:val="24"/>
          <w:szCs w:val="24"/>
        </w:rPr>
        <w:t xml:space="preserve">guided by the person-in-environment framework, a social justice education framework, a global </w:t>
      </w:r>
    </w:p>
    <w:p w14:paraId="2AD8E80B" w14:textId="400A9BF1" w:rsidR="29D6334E" w:rsidRDefault="29D6334E" w:rsidP="29D6334E">
      <w:pPr>
        <w:ind w:left="720"/>
        <w:rPr>
          <w:color w:val="35363B"/>
          <w:sz w:val="24"/>
          <w:szCs w:val="24"/>
        </w:rPr>
      </w:pPr>
      <w:r w:rsidRPr="29D6334E">
        <w:rPr>
          <w:color w:val="35363B"/>
          <w:sz w:val="24"/>
          <w:szCs w:val="24"/>
        </w:rPr>
        <w:t xml:space="preserve">perspective, respect for human diversity, and knowledge grounded in scientific inquiry. This purpose is </w:t>
      </w:r>
    </w:p>
    <w:p w14:paraId="573A16A4" w14:textId="37F3747F" w:rsidR="29D6334E" w:rsidRDefault="29D6334E" w:rsidP="29D6334E">
      <w:pPr>
        <w:ind w:left="720"/>
        <w:rPr>
          <w:color w:val="35363B"/>
          <w:sz w:val="24"/>
          <w:szCs w:val="24"/>
        </w:rPr>
      </w:pPr>
      <w:r w:rsidRPr="29D6334E">
        <w:rPr>
          <w:color w:val="35363B"/>
          <w:sz w:val="24"/>
          <w:szCs w:val="24"/>
        </w:rPr>
        <w:t xml:space="preserve">actualized through the program’s pursuit of social, racial, economic, and environmental justice, the </w:t>
      </w:r>
    </w:p>
    <w:p w14:paraId="12C35F68" w14:textId="1B8F205F" w:rsidR="29D6334E" w:rsidRDefault="29D6334E" w:rsidP="29D6334E">
      <w:pPr>
        <w:ind w:left="720"/>
        <w:rPr>
          <w:color w:val="35363B"/>
          <w:sz w:val="24"/>
          <w:szCs w:val="24"/>
        </w:rPr>
      </w:pPr>
      <w:r w:rsidRPr="29D6334E">
        <w:rPr>
          <w:color w:val="35363B"/>
          <w:sz w:val="24"/>
          <w:szCs w:val="24"/>
        </w:rPr>
        <w:t xml:space="preserve">creation of conditions that support human rights, the elimination of poverty, and the improvement of </w:t>
      </w:r>
    </w:p>
    <w:p w14:paraId="6A215E9F" w14:textId="3BA966D8" w:rsidR="29D6334E" w:rsidRDefault="29D6334E" w:rsidP="29D6334E">
      <w:pPr>
        <w:ind w:left="720"/>
        <w:rPr>
          <w:color w:val="35363B"/>
          <w:sz w:val="24"/>
          <w:szCs w:val="24"/>
        </w:rPr>
      </w:pPr>
      <w:r w:rsidRPr="29D6334E">
        <w:rPr>
          <w:color w:val="35363B"/>
          <w:sz w:val="24"/>
          <w:szCs w:val="24"/>
        </w:rPr>
        <w:t>quality of life for all people, locally and globally.</w:t>
      </w:r>
    </w:p>
    <w:p w14:paraId="4ACE91E8" w14:textId="3F888225" w:rsidR="29D6334E" w:rsidRDefault="29D6334E" w:rsidP="29D6334E">
      <w:pPr>
        <w:ind w:left="5603"/>
        <w:rPr>
          <w:sz w:val="24"/>
          <w:szCs w:val="24"/>
        </w:rPr>
      </w:pPr>
    </w:p>
    <w:p w14:paraId="74017D64" w14:textId="306576D3" w:rsidR="29D6334E" w:rsidRDefault="29D6334E" w:rsidP="29D6334E">
      <w:pPr>
        <w:ind w:left="720"/>
        <w:rPr>
          <w:color w:val="35363B"/>
          <w:sz w:val="24"/>
          <w:szCs w:val="24"/>
        </w:rPr>
      </w:pPr>
      <w:r w:rsidRPr="29D6334E">
        <w:rPr>
          <w:color w:val="35363B"/>
          <w:sz w:val="24"/>
          <w:szCs w:val="24"/>
        </w:rPr>
        <w:t xml:space="preserve">The program’s curriculum is embedded in the social work’s core values of service, social justice, dignity </w:t>
      </w:r>
    </w:p>
    <w:p w14:paraId="051FF231" w14:textId="6B334696" w:rsidR="29D6334E" w:rsidRDefault="29D6334E" w:rsidP="29D6334E">
      <w:pPr>
        <w:ind w:left="720"/>
        <w:rPr>
          <w:color w:val="35363B"/>
          <w:sz w:val="24"/>
          <w:szCs w:val="24"/>
        </w:rPr>
      </w:pPr>
      <w:r w:rsidRPr="29D6334E">
        <w:rPr>
          <w:color w:val="35363B"/>
          <w:sz w:val="24"/>
          <w:szCs w:val="24"/>
        </w:rPr>
        <w:t xml:space="preserve">and worth of the person, the importance of human relationships, integrity and competence. These values </w:t>
      </w:r>
    </w:p>
    <w:p w14:paraId="3E038355" w14:textId="5B1DBEC2" w:rsidR="29D6334E" w:rsidRDefault="29D6334E" w:rsidP="29D6334E">
      <w:pPr>
        <w:ind w:left="720"/>
        <w:rPr>
          <w:color w:val="35363B"/>
          <w:sz w:val="24"/>
          <w:szCs w:val="24"/>
        </w:rPr>
      </w:pPr>
      <w:r w:rsidRPr="29D6334E">
        <w:rPr>
          <w:color w:val="35363B"/>
          <w:sz w:val="24"/>
          <w:szCs w:val="24"/>
        </w:rPr>
        <w:t xml:space="preserve">shape both the explicit and implicit learning environment and affirm the program’s commitment to respect, collaboration, and accountability. Students learn how to advocate for vulnerable and marginalized </w:t>
      </w:r>
    </w:p>
    <w:p w14:paraId="6A9DE291" w14:textId="2A8D4586" w:rsidR="29D6334E" w:rsidRDefault="29D6334E" w:rsidP="29D6334E">
      <w:pPr>
        <w:ind w:left="720"/>
        <w:rPr>
          <w:color w:val="35363B"/>
          <w:sz w:val="24"/>
          <w:szCs w:val="24"/>
        </w:rPr>
      </w:pPr>
      <w:r w:rsidRPr="29D6334E">
        <w:rPr>
          <w:color w:val="35363B"/>
          <w:sz w:val="24"/>
          <w:szCs w:val="24"/>
        </w:rPr>
        <w:t>populations and to promote well-being of individuals, families, groups, and communities.</w:t>
      </w:r>
    </w:p>
    <w:p w14:paraId="725FAA69" w14:textId="77777777" w:rsidR="00161D27" w:rsidRDefault="00161D27" w:rsidP="00161D27">
      <w:pPr>
        <w:pStyle w:val="BodyText"/>
        <w:spacing w:before="2"/>
      </w:pPr>
    </w:p>
    <w:p w14:paraId="5B196672" w14:textId="77777777" w:rsidR="00161D27" w:rsidRPr="008C4B22" w:rsidRDefault="00161D27" w:rsidP="00161D27">
      <w:pPr>
        <w:pStyle w:val="Heading1"/>
        <w:ind w:left="720" w:right="1160"/>
      </w:pPr>
      <w:bookmarkStart w:id="14" w:name="_Toc220912746"/>
      <w:r w:rsidRPr="008C4B22">
        <w:t>BSW Prog</w:t>
      </w:r>
      <w:r>
        <w:t>r</w:t>
      </w:r>
      <w:r w:rsidRPr="008C4B22">
        <w:t>am Goals</w:t>
      </w:r>
      <w:bookmarkEnd w:id="14"/>
    </w:p>
    <w:p w14:paraId="787BF741" w14:textId="77777777" w:rsidR="00161D27" w:rsidRDefault="00161D27" w:rsidP="00161D27">
      <w:pPr>
        <w:pStyle w:val="BodyText"/>
        <w:spacing w:before="200"/>
        <w:ind w:left="720" w:right="1160"/>
      </w:pPr>
      <w:r>
        <w:t>Graduates of the BSW program will be able to:</w:t>
      </w:r>
    </w:p>
    <w:p w14:paraId="46C982A2" w14:textId="77777777" w:rsidR="00161D27" w:rsidRDefault="00161D27" w:rsidP="00161D27">
      <w:pPr>
        <w:pStyle w:val="BodyText"/>
        <w:spacing w:before="2"/>
        <w:rPr>
          <w:sz w:val="21"/>
        </w:rPr>
      </w:pPr>
    </w:p>
    <w:p w14:paraId="3BA54ACE" w14:textId="77777777" w:rsidR="00161D27" w:rsidRDefault="00161D27" w:rsidP="00D84094">
      <w:pPr>
        <w:pStyle w:val="ListParagraph"/>
        <w:numPr>
          <w:ilvl w:val="0"/>
          <w:numId w:val="19"/>
        </w:numPr>
        <w:tabs>
          <w:tab w:val="left" w:pos="1300"/>
          <w:tab w:val="left" w:pos="1301"/>
        </w:tabs>
        <w:ind w:right="1160" w:hanging="361"/>
        <w:rPr>
          <w:sz w:val="24"/>
        </w:rPr>
      </w:pPr>
      <w:r>
        <w:rPr>
          <w:sz w:val="24"/>
        </w:rPr>
        <w:t>Demonstrate skills in generalist social work practice informed by the best available</w:t>
      </w:r>
      <w:r>
        <w:rPr>
          <w:spacing w:val="-15"/>
          <w:sz w:val="24"/>
        </w:rPr>
        <w:t xml:space="preserve"> </w:t>
      </w:r>
      <w:r>
        <w:rPr>
          <w:sz w:val="24"/>
        </w:rPr>
        <w:t>evidence.</w:t>
      </w:r>
    </w:p>
    <w:p w14:paraId="4F33A564" w14:textId="77777777" w:rsidR="00161D27" w:rsidRDefault="00161D27" w:rsidP="00D84094">
      <w:pPr>
        <w:pStyle w:val="ListParagraph"/>
        <w:numPr>
          <w:ilvl w:val="0"/>
          <w:numId w:val="19"/>
        </w:numPr>
        <w:tabs>
          <w:tab w:val="left" w:pos="1300"/>
          <w:tab w:val="left" w:pos="1301"/>
        </w:tabs>
        <w:ind w:right="1160" w:hanging="361"/>
        <w:rPr>
          <w:sz w:val="24"/>
        </w:rPr>
      </w:pPr>
      <w:r>
        <w:rPr>
          <w:sz w:val="24"/>
        </w:rPr>
        <w:t>Engage in culturally sensitive and culturally effective social work practice with diverse</w:t>
      </w:r>
      <w:r>
        <w:rPr>
          <w:spacing w:val="-21"/>
          <w:sz w:val="24"/>
        </w:rPr>
        <w:t xml:space="preserve"> </w:t>
      </w:r>
      <w:r>
        <w:rPr>
          <w:sz w:val="24"/>
        </w:rPr>
        <w:t>groups.</w:t>
      </w:r>
    </w:p>
    <w:p w14:paraId="0B5CBE08" w14:textId="77777777" w:rsidR="00161D27" w:rsidRDefault="00161D27" w:rsidP="00D84094">
      <w:pPr>
        <w:pStyle w:val="ListParagraph"/>
        <w:numPr>
          <w:ilvl w:val="0"/>
          <w:numId w:val="19"/>
        </w:numPr>
        <w:tabs>
          <w:tab w:val="left" w:pos="1300"/>
          <w:tab w:val="left" w:pos="1301"/>
        </w:tabs>
        <w:spacing w:before="41"/>
        <w:ind w:right="1160" w:hanging="361"/>
        <w:rPr>
          <w:sz w:val="24"/>
        </w:rPr>
      </w:pPr>
      <w:r>
        <w:rPr>
          <w:sz w:val="24"/>
        </w:rPr>
        <w:t>Apply social work values and</w:t>
      </w:r>
      <w:r>
        <w:rPr>
          <w:spacing w:val="-7"/>
          <w:sz w:val="24"/>
        </w:rPr>
        <w:t xml:space="preserve"> </w:t>
      </w:r>
      <w:r>
        <w:rPr>
          <w:sz w:val="24"/>
        </w:rPr>
        <w:t>ethics.</w:t>
      </w:r>
    </w:p>
    <w:p w14:paraId="2EBEF177" w14:textId="6E63522A" w:rsidR="522F86EE" w:rsidRDefault="522F86EE" w:rsidP="522F86EE">
      <w:pPr>
        <w:pStyle w:val="ListParagraph"/>
        <w:numPr>
          <w:ilvl w:val="0"/>
          <w:numId w:val="19"/>
        </w:numPr>
        <w:tabs>
          <w:tab w:val="left" w:pos="1300"/>
          <w:tab w:val="left" w:pos="1301"/>
        </w:tabs>
        <w:spacing w:before="1"/>
        <w:ind w:right="1160" w:hanging="361"/>
        <w:rPr>
          <w:color w:val="35363B"/>
          <w:sz w:val="24"/>
          <w:szCs w:val="24"/>
        </w:rPr>
      </w:pPr>
      <w:r w:rsidRPr="522F86EE">
        <w:rPr>
          <w:color w:val="35363B"/>
          <w:sz w:val="24"/>
          <w:szCs w:val="24"/>
        </w:rPr>
        <w:t>Advocate for vulnerable, minoritized, and marginalized populations.</w:t>
      </w:r>
    </w:p>
    <w:p w14:paraId="233E35FA" w14:textId="77777777" w:rsidR="00161D27" w:rsidRPr="00204E2A" w:rsidRDefault="00161D27" w:rsidP="00D84094">
      <w:pPr>
        <w:pStyle w:val="ListParagraph"/>
        <w:numPr>
          <w:ilvl w:val="0"/>
          <w:numId w:val="19"/>
        </w:numPr>
        <w:tabs>
          <w:tab w:val="left" w:pos="1300"/>
          <w:tab w:val="left" w:pos="1301"/>
        </w:tabs>
        <w:ind w:right="1160" w:hanging="361"/>
        <w:rPr>
          <w:sz w:val="24"/>
        </w:rPr>
      </w:pPr>
      <w:r>
        <w:rPr>
          <w:sz w:val="24"/>
        </w:rPr>
        <w:t>Create sustainable local and global change that improves societal</w:t>
      </w:r>
      <w:r>
        <w:rPr>
          <w:spacing w:val="-3"/>
          <w:sz w:val="24"/>
        </w:rPr>
        <w:t xml:space="preserve"> </w:t>
      </w:r>
      <w:r>
        <w:rPr>
          <w:sz w:val="24"/>
        </w:rPr>
        <w:t>wellbeing.</w:t>
      </w:r>
    </w:p>
    <w:p w14:paraId="24A97EC8" w14:textId="77777777" w:rsidR="00161D27" w:rsidRDefault="00161D27" w:rsidP="00161D27">
      <w:pPr>
        <w:pStyle w:val="BodyText"/>
        <w:spacing w:before="6"/>
        <w:rPr>
          <w:sz w:val="28"/>
        </w:rPr>
      </w:pPr>
    </w:p>
    <w:p w14:paraId="157172A9" w14:textId="77777777" w:rsidR="00161D27" w:rsidRDefault="00161D27" w:rsidP="00161D27">
      <w:pPr>
        <w:pStyle w:val="Heading1"/>
      </w:pPr>
      <w:bookmarkStart w:id="15" w:name="_Toc77066378"/>
      <w:bookmarkStart w:id="16" w:name="_Toc77066602"/>
      <w:bookmarkStart w:id="17" w:name="_Toc77148584"/>
      <w:bookmarkStart w:id="18" w:name="_Toc77237279"/>
      <w:bookmarkStart w:id="19" w:name="_Toc77243436"/>
      <w:bookmarkStart w:id="20" w:name="_Toc220912747"/>
      <w:r>
        <w:t>Information Self-</w:t>
      </w:r>
      <w:r w:rsidRPr="00C84F77">
        <w:t>Reliance</w:t>
      </w:r>
      <w:bookmarkEnd w:id="15"/>
      <w:bookmarkEnd w:id="16"/>
      <w:bookmarkEnd w:id="17"/>
      <w:bookmarkEnd w:id="18"/>
      <w:bookmarkEnd w:id="19"/>
      <w:bookmarkEnd w:id="20"/>
    </w:p>
    <w:p w14:paraId="3C48731E" w14:textId="77777777" w:rsidR="00161D27" w:rsidRDefault="00161D27" w:rsidP="00161D27">
      <w:pPr>
        <w:pStyle w:val="BodyText"/>
        <w:spacing w:before="250"/>
        <w:ind w:left="720" w:right="1160"/>
        <w:rPr>
          <w:sz w:val="22"/>
        </w:rPr>
      </w:pPr>
      <w:r>
        <w:t>The School of Social Work is dedicated to preparing social work students to retrieve, identify, and assess information relevant to professional social work practice during their course of study at the school. Our goal is that students be competent to identify, locate, and effectively use information in print and electronic formats. These skills are essential to the competent practice of professional social work. The faculty believes that these competencies not only contribute to the quality of professional</w:t>
      </w:r>
      <w:r>
        <w:rPr>
          <w:spacing w:val="-6"/>
        </w:rPr>
        <w:t xml:space="preserve"> </w:t>
      </w:r>
      <w:r>
        <w:t>practice</w:t>
      </w:r>
      <w:r>
        <w:rPr>
          <w:spacing w:val="-7"/>
        </w:rPr>
        <w:t xml:space="preserve"> </w:t>
      </w:r>
      <w:r>
        <w:t>and</w:t>
      </w:r>
      <w:r>
        <w:rPr>
          <w:spacing w:val="-6"/>
        </w:rPr>
        <w:t xml:space="preserve"> </w:t>
      </w:r>
      <w:r>
        <w:t>scholarship but</w:t>
      </w:r>
      <w:r>
        <w:rPr>
          <w:spacing w:val="-7"/>
        </w:rPr>
        <w:t xml:space="preserve"> </w:t>
      </w:r>
      <w:r>
        <w:t>can</w:t>
      </w:r>
      <w:r>
        <w:rPr>
          <w:spacing w:val="-8"/>
        </w:rPr>
        <w:t xml:space="preserve"> </w:t>
      </w:r>
      <w:r>
        <w:t>also</w:t>
      </w:r>
      <w:r>
        <w:rPr>
          <w:spacing w:val="-6"/>
        </w:rPr>
        <w:t xml:space="preserve"> </w:t>
      </w:r>
      <w:r>
        <w:t>enhance</w:t>
      </w:r>
      <w:r>
        <w:rPr>
          <w:spacing w:val="-8"/>
        </w:rPr>
        <w:t xml:space="preserve"> </w:t>
      </w:r>
      <w:r>
        <w:t>an</w:t>
      </w:r>
      <w:r>
        <w:rPr>
          <w:spacing w:val="-6"/>
        </w:rPr>
        <w:t xml:space="preserve"> </w:t>
      </w:r>
      <w:r>
        <w:t>individual’s</w:t>
      </w:r>
      <w:r>
        <w:rPr>
          <w:spacing w:val="-7"/>
        </w:rPr>
        <w:t xml:space="preserve"> </w:t>
      </w:r>
      <w:r>
        <w:t>lifelong</w:t>
      </w:r>
      <w:r>
        <w:rPr>
          <w:spacing w:val="-6"/>
        </w:rPr>
        <w:t xml:space="preserve"> </w:t>
      </w:r>
      <w:r>
        <w:t>information</w:t>
      </w:r>
      <w:r>
        <w:rPr>
          <w:spacing w:val="-5"/>
        </w:rPr>
        <w:t xml:space="preserve"> </w:t>
      </w:r>
      <w:r>
        <w:t xml:space="preserve">needs and quality of life (School Policy, </w:t>
      </w:r>
      <w:r w:rsidRPr="00BD3A9B">
        <w:t>adopted by the faculty on April 24,</w:t>
      </w:r>
      <w:r w:rsidRPr="00BD3A9B">
        <w:rPr>
          <w:spacing w:val="-24"/>
        </w:rPr>
        <w:t xml:space="preserve"> </w:t>
      </w:r>
      <w:r w:rsidRPr="00BD3A9B">
        <w:t>1996)</w:t>
      </w:r>
      <w:r>
        <w:rPr>
          <w:sz w:val="22"/>
        </w:rPr>
        <w:t>.</w:t>
      </w:r>
    </w:p>
    <w:p w14:paraId="427528CE" w14:textId="77777777" w:rsidR="00161D27" w:rsidRDefault="00161D27" w:rsidP="00161D27">
      <w:pPr>
        <w:sectPr w:rsidR="00161D27" w:rsidSect="00161D27">
          <w:pgSz w:w="12240" w:h="15840"/>
          <w:pgMar w:top="1360" w:right="260" w:bottom="1220" w:left="740" w:header="0" w:footer="957" w:gutter="0"/>
          <w:cols w:space="720"/>
        </w:sectPr>
      </w:pPr>
    </w:p>
    <w:p w14:paraId="6D9F0FA6" w14:textId="77777777" w:rsidR="00864CBC" w:rsidRPr="00864CBC" w:rsidRDefault="00864CBC" w:rsidP="00864CBC">
      <w:pPr>
        <w:spacing w:before="77"/>
        <w:ind w:right="159"/>
        <w:jc w:val="center"/>
        <w:outlineLvl w:val="0"/>
        <w:rPr>
          <w:rFonts w:ascii="Calibri" w:eastAsia="Calibri" w:hAnsi="Calibri" w:cs="Calibri"/>
          <w:b/>
          <w:bCs/>
          <w:sz w:val="28"/>
          <w:szCs w:val="28"/>
          <w:lang w:bidi="ar-SA"/>
        </w:rPr>
      </w:pPr>
      <w:bookmarkStart w:id="21" w:name="_Toc220912748"/>
      <w:bookmarkStart w:id="22" w:name="_Hlk196428774"/>
      <w:bookmarkEnd w:id="2"/>
      <w:bookmarkEnd w:id="3"/>
      <w:bookmarkEnd w:id="4"/>
      <w:bookmarkEnd w:id="5"/>
      <w:bookmarkEnd w:id="6"/>
      <w:r w:rsidRPr="00864CBC">
        <w:rPr>
          <w:rFonts w:ascii="Calibri" w:eastAsia="Calibri" w:hAnsi="Calibri" w:cs="Calibri"/>
          <w:b/>
          <w:bCs/>
          <w:color w:val="990033"/>
          <w:spacing w:val="2"/>
          <w:sz w:val="28"/>
          <w:szCs w:val="28"/>
          <w:lang w:bidi="ar-SA"/>
        </w:rPr>
        <w:lastRenderedPageBreak/>
        <w:t>Staff</w:t>
      </w:r>
      <w:r w:rsidRPr="00864CBC">
        <w:rPr>
          <w:rFonts w:ascii="Calibri" w:eastAsia="Calibri" w:hAnsi="Calibri" w:cs="Calibri"/>
          <w:b/>
          <w:bCs/>
          <w:color w:val="990033"/>
          <w:spacing w:val="48"/>
          <w:sz w:val="28"/>
          <w:szCs w:val="28"/>
          <w:lang w:bidi="ar-SA"/>
        </w:rPr>
        <w:t xml:space="preserve"> </w:t>
      </w:r>
      <w:r w:rsidRPr="00864CBC">
        <w:rPr>
          <w:rFonts w:ascii="Calibri" w:eastAsia="Calibri" w:hAnsi="Calibri" w:cs="Calibri"/>
          <w:b/>
          <w:bCs/>
          <w:color w:val="990033"/>
          <w:spacing w:val="2"/>
          <w:sz w:val="28"/>
          <w:szCs w:val="28"/>
          <w:lang w:bidi="ar-SA"/>
        </w:rPr>
        <w:t>and</w:t>
      </w:r>
      <w:r w:rsidRPr="00864CBC">
        <w:rPr>
          <w:rFonts w:ascii="Calibri" w:eastAsia="Calibri" w:hAnsi="Calibri" w:cs="Calibri"/>
          <w:b/>
          <w:bCs/>
          <w:color w:val="990033"/>
          <w:spacing w:val="46"/>
          <w:sz w:val="28"/>
          <w:szCs w:val="28"/>
          <w:lang w:bidi="ar-SA"/>
        </w:rPr>
        <w:t xml:space="preserve"> </w:t>
      </w:r>
      <w:r w:rsidRPr="00864CBC">
        <w:rPr>
          <w:rFonts w:ascii="Calibri" w:eastAsia="Calibri" w:hAnsi="Calibri" w:cs="Calibri"/>
          <w:b/>
          <w:bCs/>
          <w:color w:val="990033"/>
          <w:spacing w:val="2"/>
          <w:sz w:val="28"/>
          <w:szCs w:val="28"/>
          <w:lang w:bidi="ar-SA"/>
        </w:rPr>
        <w:t>Administrator</w:t>
      </w:r>
      <w:r w:rsidRPr="00864CBC">
        <w:rPr>
          <w:rFonts w:ascii="Calibri" w:eastAsia="Calibri" w:hAnsi="Calibri" w:cs="Calibri"/>
          <w:b/>
          <w:bCs/>
          <w:color w:val="990033"/>
          <w:spacing w:val="49"/>
          <w:sz w:val="28"/>
          <w:szCs w:val="28"/>
          <w:lang w:bidi="ar-SA"/>
        </w:rPr>
        <w:t xml:space="preserve"> </w:t>
      </w:r>
      <w:r w:rsidRPr="00864CBC">
        <w:rPr>
          <w:rFonts w:ascii="Calibri" w:eastAsia="Calibri" w:hAnsi="Calibri" w:cs="Calibri"/>
          <w:b/>
          <w:bCs/>
          <w:color w:val="990033"/>
          <w:spacing w:val="-2"/>
          <w:sz w:val="28"/>
          <w:szCs w:val="28"/>
          <w:lang w:bidi="ar-SA"/>
        </w:rPr>
        <w:t>Directory</w:t>
      </w:r>
      <w:bookmarkEnd w:id="21"/>
    </w:p>
    <w:p w14:paraId="0A284E6A" w14:textId="77777777" w:rsidR="00864CBC" w:rsidRPr="00864CBC" w:rsidRDefault="00864CBC" w:rsidP="00864CBC">
      <w:pPr>
        <w:spacing w:before="10"/>
        <w:rPr>
          <w:rFonts w:ascii="Calibri" w:eastAsia="Calibri" w:hAnsi="Calibri" w:cs="Calibri"/>
          <w:b/>
          <w:sz w:val="19"/>
          <w:szCs w:val="24"/>
          <w:lang w:bidi="ar-SA"/>
        </w:rPr>
      </w:pPr>
    </w:p>
    <w:tbl>
      <w:tblPr>
        <w:tblW w:w="0" w:type="auto"/>
        <w:tblInd w:w="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70"/>
        <w:gridCol w:w="2725"/>
        <w:gridCol w:w="1602"/>
        <w:gridCol w:w="802"/>
        <w:gridCol w:w="1623"/>
        <w:gridCol w:w="2344"/>
      </w:tblGrid>
      <w:tr w:rsidR="00864CBC" w:rsidRPr="00864CBC" w14:paraId="3EEEF69B" w14:textId="77777777" w:rsidTr="6CDC387A">
        <w:trPr>
          <w:trHeight w:val="214"/>
        </w:trPr>
        <w:tc>
          <w:tcPr>
            <w:tcW w:w="1870" w:type="dxa"/>
          </w:tcPr>
          <w:p w14:paraId="4754FCC4" w14:textId="77777777" w:rsidR="00864CBC" w:rsidRPr="00864CBC" w:rsidRDefault="00864CBC" w:rsidP="00864CBC">
            <w:pPr>
              <w:spacing w:line="200" w:lineRule="exact"/>
              <w:ind w:right="130"/>
              <w:jc w:val="center"/>
              <w:rPr>
                <w:rFonts w:ascii="Calibri" w:eastAsia="Calibri" w:hAnsi="Calibri" w:cs="Calibri"/>
                <w:b/>
                <w:sz w:val="18"/>
                <w:lang w:bidi="ar-SA"/>
              </w:rPr>
            </w:pPr>
            <w:r w:rsidRPr="00864CBC">
              <w:rPr>
                <w:rFonts w:ascii="Calibri" w:eastAsia="Calibri" w:hAnsi="Calibri" w:cs="Calibri"/>
                <w:b/>
                <w:spacing w:val="-4"/>
                <w:w w:val="105"/>
                <w:sz w:val="18"/>
                <w:lang w:bidi="ar-SA"/>
              </w:rPr>
              <w:t>Area</w:t>
            </w:r>
          </w:p>
        </w:tc>
        <w:tc>
          <w:tcPr>
            <w:tcW w:w="2725" w:type="dxa"/>
          </w:tcPr>
          <w:p w14:paraId="2271D740" w14:textId="77777777" w:rsidR="00864CBC" w:rsidRPr="00864CBC" w:rsidRDefault="00864CBC" w:rsidP="00864CBC">
            <w:pPr>
              <w:spacing w:line="200" w:lineRule="exact"/>
              <w:ind w:right="181"/>
              <w:jc w:val="center"/>
              <w:rPr>
                <w:rFonts w:ascii="Calibri" w:eastAsia="Calibri" w:hAnsi="Calibri" w:cs="Calibri"/>
                <w:b/>
                <w:sz w:val="18"/>
                <w:lang w:bidi="ar-SA"/>
              </w:rPr>
            </w:pPr>
            <w:r w:rsidRPr="00864CBC">
              <w:rPr>
                <w:rFonts w:ascii="Calibri" w:eastAsia="Calibri" w:hAnsi="Calibri" w:cs="Calibri"/>
                <w:b/>
                <w:spacing w:val="-4"/>
                <w:w w:val="110"/>
                <w:sz w:val="18"/>
                <w:lang w:bidi="ar-SA"/>
              </w:rPr>
              <w:t>Title</w:t>
            </w:r>
          </w:p>
        </w:tc>
        <w:tc>
          <w:tcPr>
            <w:tcW w:w="1602" w:type="dxa"/>
          </w:tcPr>
          <w:p w14:paraId="045B893F" w14:textId="77777777" w:rsidR="00864CBC" w:rsidRPr="00864CBC" w:rsidRDefault="00864CBC" w:rsidP="00864CBC">
            <w:pPr>
              <w:spacing w:line="200" w:lineRule="exact"/>
              <w:ind w:right="17"/>
              <w:jc w:val="center"/>
              <w:rPr>
                <w:rFonts w:ascii="Calibri" w:eastAsia="Calibri" w:hAnsi="Calibri" w:cs="Calibri"/>
                <w:b/>
                <w:sz w:val="18"/>
                <w:lang w:bidi="ar-SA"/>
              </w:rPr>
            </w:pPr>
            <w:r w:rsidRPr="00864CBC">
              <w:rPr>
                <w:rFonts w:ascii="Calibri" w:eastAsia="Calibri" w:hAnsi="Calibri" w:cs="Calibri"/>
                <w:b/>
                <w:spacing w:val="-4"/>
                <w:w w:val="110"/>
                <w:sz w:val="18"/>
                <w:lang w:bidi="ar-SA"/>
              </w:rPr>
              <w:t>Name</w:t>
            </w:r>
          </w:p>
        </w:tc>
        <w:tc>
          <w:tcPr>
            <w:tcW w:w="802" w:type="dxa"/>
          </w:tcPr>
          <w:p w14:paraId="46ACE4F1" w14:textId="77777777" w:rsidR="00864CBC" w:rsidRPr="00864CBC" w:rsidRDefault="00864CBC" w:rsidP="00864CBC">
            <w:pPr>
              <w:spacing w:line="200" w:lineRule="exact"/>
              <w:ind w:right="26"/>
              <w:jc w:val="center"/>
              <w:rPr>
                <w:rFonts w:ascii="Calibri" w:eastAsia="Calibri" w:hAnsi="Calibri" w:cs="Calibri"/>
                <w:b/>
                <w:sz w:val="18"/>
                <w:lang w:bidi="ar-SA"/>
              </w:rPr>
            </w:pPr>
            <w:r w:rsidRPr="00864CBC">
              <w:rPr>
                <w:rFonts w:ascii="Calibri" w:eastAsia="Calibri" w:hAnsi="Calibri" w:cs="Calibri"/>
                <w:b/>
                <w:spacing w:val="-2"/>
                <w:w w:val="110"/>
                <w:sz w:val="18"/>
                <w:lang w:bidi="ar-SA"/>
              </w:rPr>
              <w:t>Phone</w:t>
            </w:r>
          </w:p>
        </w:tc>
        <w:tc>
          <w:tcPr>
            <w:tcW w:w="1623" w:type="dxa"/>
          </w:tcPr>
          <w:p w14:paraId="71D7CE16" w14:textId="77777777" w:rsidR="00864CBC" w:rsidRPr="00864CBC" w:rsidRDefault="00864CBC" w:rsidP="00864CBC">
            <w:pPr>
              <w:spacing w:line="200" w:lineRule="exact"/>
              <w:ind w:right="5"/>
              <w:jc w:val="center"/>
              <w:rPr>
                <w:rFonts w:ascii="Calibri" w:eastAsia="Calibri" w:hAnsi="Calibri" w:cs="Calibri"/>
                <w:b/>
                <w:sz w:val="18"/>
                <w:lang w:bidi="ar-SA"/>
              </w:rPr>
            </w:pPr>
            <w:r w:rsidRPr="00864CBC">
              <w:rPr>
                <w:rFonts w:ascii="Calibri" w:eastAsia="Calibri" w:hAnsi="Calibri" w:cs="Calibri"/>
                <w:b/>
                <w:spacing w:val="-2"/>
                <w:w w:val="110"/>
                <w:sz w:val="18"/>
                <w:lang w:bidi="ar-SA"/>
              </w:rPr>
              <w:t>Office</w:t>
            </w:r>
          </w:p>
        </w:tc>
        <w:tc>
          <w:tcPr>
            <w:tcW w:w="2342" w:type="dxa"/>
          </w:tcPr>
          <w:p w14:paraId="7F0A0857" w14:textId="77777777" w:rsidR="00864CBC" w:rsidRPr="00864CBC" w:rsidRDefault="00864CBC" w:rsidP="00864CBC">
            <w:pPr>
              <w:spacing w:line="200" w:lineRule="exact"/>
              <w:ind w:right="5"/>
              <w:jc w:val="center"/>
              <w:rPr>
                <w:rFonts w:ascii="Calibri" w:eastAsia="Calibri" w:hAnsi="Calibri" w:cs="Calibri"/>
                <w:b/>
                <w:sz w:val="18"/>
                <w:lang w:bidi="ar-SA"/>
              </w:rPr>
            </w:pPr>
            <w:r w:rsidRPr="00864CBC">
              <w:rPr>
                <w:rFonts w:ascii="Calibri" w:eastAsia="Calibri" w:hAnsi="Calibri" w:cs="Calibri"/>
                <w:b/>
                <w:spacing w:val="-2"/>
                <w:w w:val="115"/>
                <w:sz w:val="18"/>
                <w:lang w:bidi="ar-SA"/>
              </w:rPr>
              <w:t>Email</w:t>
            </w:r>
          </w:p>
        </w:tc>
      </w:tr>
      <w:tr w:rsidR="00864CBC" w:rsidRPr="00864CBC" w14:paraId="5999E941" w14:textId="77777777" w:rsidTr="6CDC387A">
        <w:trPr>
          <w:trHeight w:val="517"/>
        </w:trPr>
        <w:tc>
          <w:tcPr>
            <w:tcW w:w="1870" w:type="dxa"/>
          </w:tcPr>
          <w:p w14:paraId="70775BAB" w14:textId="77777777" w:rsidR="00864CBC" w:rsidRPr="00864CBC" w:rsidRDefault="00864CBC" w:rsidP="00864CBC">
            <w:pPr>
              <w:spacing w:line="219" w:lineRule="exact"/>
              <w:ind w:right="134"/>
              <w:jc w:val="center"/>
              <w:rPr>
                <w:rFonts w:ascii="Calibri" w:eastAsia="Calibri" w:hAnsi="Calibri" w:cs="Calibri"/>
                <w:sz w:val="18"/>
                <w:lang w:bidi="ar-SA"/>
              </w:rPr>
            </w:pPr>
            <w:r w:rsidRPr="00864CBC">
              <w:rPr>
                <w:rFonts w:ascii="Calibri" w:eastAsia="Calibri" w:hAnsi="Calibri" w:cs="Calibri"/>
                <w:color w:val="9E1B31"/>
                <w:w w:val="105"/>
                <w:sz w:val="18"/>
                <w:lang w:bidi="ar-SA"/>
              </w:rPr>
              <w:t>Dean’s</w:t>
            </w:r>
            <w:r w:rsidRPr="00864CBC">
              <w:rPr>
                <w:rFonts w:ascii="Calibri" w:eastAsia="Calibri" w:hAnsi="Calibri" w:cs="Calibri"/>
                <w:color w:val="9E1B31"/>
                <w:spacing w:val="11"/>
                <w:w w:val="110"/>
                <w:sz w:val="18"/>
                <w:lang w:bidi="ar-SA"/>
              </w:rPr>
              <w:t xml:space="preserve"> </w:t>
            </w:r>
            <w:r w:rsidRPr="00864CBC">
              <w:rPr>
                <w:rFonts w:ascii="Calibri" w:eastAsia="Calibri" w:hAnsi="Calibri" w:cs="Calibri"/>
                <w:color w:val="9E1B31"/>
                <w:spacing w:val="-2"/>
                <w:w w:val="110"/>
                <w:sz w:val="18"/>
                <w:lang w:bidi="ar-SA"/>
              </w:rPr>
              <w:t>Office</w:t>
            </w:r>
          </w:p>
        </w:tc>
        <w:tc>
          <w:tcPr>
            <w:tcW w:w="9095" w:type="dxa"/>
            <w:gridSpan w:val="5"/>
          </w:tcPr>
          <w:p w14:paraId="2E049447" w14:textId="77777777" w:rsidR="00864CBC" w:rsidRPr="00864CBC" w:rsidRDefault="00864CBC" w:rsidP="00864CBC">
            <w:pPr>
              <w:spacing w:line="218"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Representative</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of</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core</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areas</w:t>
            </w:r>
            <w:r w:rsidRPr="00864CBC">
              <w:rPr>
                <w:rFonts w:ascii="Calibri" w:eastAsia="Calibri" w:hAnsi="Calibri" w:cs="Calibri"/>
                <w:color w:val="9E1B31"/>
                <w:spacing w:val="-1"/>
                <w:w w:val="105"/>
                <w:sz w:val="18"/>
                <w:lang w:bidi="ar-SA"/>
              </w:rPr>
              <w:t xml:space="preserve"> </w:t>
            </w:r>
            <w:r w:rsidRPr="00864CBC">
              <w:rPr>
                <w:rFonts w:ascii="Calibri" w:eastAsia="Calibri" w:hAnsi="Calibri" w:cs="Calibri"/>
                <w:color w:val="9E1B31"/>
                <w:w w:val="105"/>
                <w:sz w:val="18"/>
                <w:lang w:bidi="ar-SA"/>
              </w:rPr>
              <w:t>of</w:t>
            </w:r>
            <w:r w:rsidRPr="00864CBC">
              <w:rPr>
                <w:rFonts w:ascii="Calibri" w:eastAsia="Calibri" w:hAnsi="Calibri" w:cs="Calibri"/>
                <w:color w:val="9E1B31"/>
                <w:spacing w:val="5"/>
                <w:w w:val="105"/>
                <w:sz w:val="18"/>
                <w:lang w:bidi="ar-SA"/>
              </w:rPr>
              <w:t xml:space="preserve"> </w:t>
            </w:r>
            <w:r w:rsidRPr="00864CBC">
              <w:rPr>
                <w:rFonts w:ascii="Calibri" w:eastAsia="Calibri" w:hAnsi="Calibri" w:cs="Calibri"/>
                <w:color w:val="9E1B31"/>
                <w:w w:val="105"/>
                <w:sz w:val="18"/>
                <w:lang w:bidi="ar-SA"/>
              </w:rPr>
              <w:t>the</w:t>
            </w:r>
            <w:r w:rsidRPr="00864CBC">
              <w:rPr>
                <w:rFonts w:ascii="Calibri" w:eastAsia="Calibri" w:hAnsi="Calibri" w:cs="Calibri"/>
                <w:color w:val="9E1B31"/>
                <w:spacing w:val="3"/>
                <w:w w:val="105"/>
                <w:sz w:val="18"/>
                <w:lang w:bidi="ar-SA"/>
              </w:rPr>
              <w:t xml:space="preserve"> </w:t>
            </w:r>
            <w:proofErr w:type="gramStart"/>
            <w:r w:rsidRPr="00864CBC">
              <w:rPr>
                <w:rFonts w:ascii="Calibri" w:eastAsia="Calibri" w:hAnsi="Calibri" w:cs="Calibri"/>
                <w:color w:val="9E1B31"/>
                <w:w w:val="105"/>
                <w:sz w:val="18"/>
                <w:lang w:bidi="ar-SA"/>
              </w:rPr>
              <w:t>School’s</w:t>
            </w:r>
            <w:proofErr w:type="gramEnd"/>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operations and</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 xml:space="preserve">academic </w:t>
            </w:r>
            <w:proofErr w:type="gramStart"/>
            <w:r w:rsidRPr="00864CBC">
              <w:rPr>
                <w:rFonts w:ascii="Calibri" w:eastAsia="Calibri" w:hAnsi="Calibri" w:cs="Calibri"/>
                <w:color w:val="9E1B31"/>
                <w:spacing w:val="-2"/>
                <w:w w:val="105"/>
                <w:sz w:val="18"/>
                <w:lang w:bidi="ar-SA"/>
              </w:rPr>
              <w:t>programs;</w:t>
            </w:r>
            <w:proofErr w:type="gramEnd"/>
          </w:p>
          <w:p w14:paraId="00B923AA" w14:textId="77777777" w:rsidR="00864CBC" w:rsidRPr="00864CBC" w:rsidRDefault="00864CBC" w:rsidP="00864CBC">
            <w:pPr>
              <w:spacing w:line="219" w:lineRule="exact"/>
              <w:ind w:right="35"/>
              <w:jc w:val="center"/>
              <w:rPr>
                <w:rFonts w:ascii="Calibri" w:eastAsia="Calibri" w:hAnsi="Calibri" w:cs="Calibri"/>
                <w:sz w:val="18"/>
                <w:lang w:bidi="ar-SA"/>
              </w:rPr>
            </w:pPr>
            <w:r w:rsidRPr="00864CBC">
              <w:rPr>
                <w:rFonts w:ascii="Calibri" w:eastAsia="Calibri" w:hAnsi="Calibri" w:cs="Calibri"/>
                <w:color w:val="9E1B31"/>
                <w:w w:val="105"/>
                <w:sz w:val="18"/>
                <w:lang w:bidi="ar-SA"/>
              </w:rPr>
              <w:t>Direct</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reports</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to</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and</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meets</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weekly</w:t>
            </w:r>
            <w:r w:rsidRPr="00864CBC">
              <w:rPr>
                <w:rFonts w:ascii="Calibri" w:eastAsia="Calibri" w:hAnsi="Calibri" w:cs="Calibri"/>
                <w:color w:val="9E1B31"/>
                <w:spacing w:val="-1"/>
                <w:w w:val="105"/>
                <w:sz w:val="18"/>
                <w:lang w:bidi="ar-SA"/>
              </w:rPr>
              <w:t xml:space="preserve"> </w:t>
            </w:r>
            <w:r w:rsidRPr="00864CBC">
              <w:rPr>
                <w:rFonts w:ascii="Calibri" w:eastAsia="Calibri" w:hAnsi="Calibri" w:cs="Calibri"/>
                <w:color w:val="9E1B31"/>
                <w:w w:val="105"/>
                <w:sz w:val="18"/>
                <w:lang w:bidi="ar-SA"/>
              </w:rPr>
              <w:t>and</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biweekly</w:t>
            </w:r>
            <w:r w:rsidRPr="00864CBC">
              <w:rPr>
                <w:rFonts w:ascii="Calibri" w:eastAsia="Calibri" w:hAnsi="Calibri" w:cs="Calibri"/>
                <w:color w:val="9E1B31"/>
                <w:spacing w:val="-1"/>
                <w:w w:val="105"/>
                <w:sz w:val="18"/>
                <w:lang w:bidi="ar-SA"/>
              </w:rPr>
              <w:t xml:space="preserve"> </w:t>
            </w:r>
            <w:r w:rsidRPr="00864CBC">
              <w:rPr>
                <w:rFonts w:ascii="Calibri" w:eastAsia="Calibri" w:hAnsi="Calibri" w:cs="Calibri"/>
                <w:color w:val="9E1B31"/>
                <w:w w:val="105"/>
                <w:sz w:val="18"/>
                <w:lang w:bidi="ar-SA"/>
              </w:rPr>
              <w:t>with</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Dean</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to</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discuss</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policies, programs,</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and</w:t>
            </w:r>
            <w:r w:rsidRPr="00864CBC">
              <w:rPr>
                <w:rFonts w:ascii="Calibri" w:eastAsia="Calibri" w:hAnsi="Calibri" w:cs="Calibri"/>
                <w:color w:val="9E1B31"/>
                <w:spacing w:val="-2"/>
                <w:w w:val="105"/>
                <w:sz w:val="18"/>
                <w:lang w:bidi="ar-SA"/>
              </w:rPr>
              <w:t xml:space="preserve"> practices</w:t>
            </w:r>
          </w:p>
        </w:tc>
      </w:tr>
      <w:tr w:rsidR="00864CBC" w:rsidRPr="00864CBC" w14:paraId="0F78BFFD" w14:textId="77777777" w:rsidTr="6CDC387A">
        <w:trPr>
          <w:trHeight w:val="214"/>
        </w:trPr>
        <w:tc>
          <w:tcPr>
            <w:tcW w:w="1870" w:type="dxa"/>
          </w:tcPr>
          <w:p w14:paraId="00963ACF" w14:textId="77777777" w:rsidR="00864CBC" w:rsidRPr="00864CBC" w:rsidRDefault="00864CBC" w:rsidP="00864CBC">
            <w:pPr>
              <w:rPr>
                <w:rFonts w:ascii="Times New Roman" w:eastAsia="Calibri" w:hAnsi="Calibri" w:cs="Calibri"/>
                <w:sz w:val="14"/>
                <w:lang w:bidi="ar-SA"/>
              </w:rPr>
            </w:pPr>
          </w:p>
        </w:tc>
        <w:tc>
          <w:tcPr>
            <w:tcW w:w="2725" w:type="dxa"/>
          </w:tcPr>
          <w:p w14:paraId="1E5ACE20" w14:textId="77777777" w:rsidR="00864CBC" w:rsidRPr="00864CBC" w:rsidRDefault="00864CBC" w:rsidP="00864CBC">
            <w:pPr>
              <w:spacing w:line="200" w:lineRule="exact"/>
              <w:ind w:right="177"/>
              <w:jc w:val="center"/>
              <w:rPr>
                <w:rFonts w:ascii="Calibri" w:eastAsia="Calibri" w:hAnsi="Calibri" w:cs="Calibri"/>
                <w:sz w:val="18"/>
                <w:lang w:bidi="ar-SA"/>
              </w:rPr>
            </w:pPr>
            <w:r w:rsidRPr="00864CBC">
              <w:rPr>
                <w:rFonts w:ascii="Calibri" w:eastAsia="Calibri" w:hAnsi="Calibri" w:cs="Calibri"/>
                <w:spacing w:val="-4"/>
                <w:w w:val="110"/>
                <w:sz w:val="18"/>
                <w:lang w:bidi="ar-SA"/>
              </w:rPr>
              <w:t>Dean</w:t>
            </w:r>
          </w:p>
        </w:tc>
        <w:tc>
          <w:tcPr>
            <w:tcW w:w="1602" w:type="dxa"/>
          </w:tcPr>
          <w:p w14:paraId="1CA25A93"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pacing w:val="-2"/>
                <w:w w:val="110"/>
                <w:sz w:val="18"/>
                <w:lang w:bidi="ar-SA"/>
              </w:rPr>
              <w:t>Schnavia</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Hatcher</w:t>
            </w:r>
          </w:p>
        </w:tc>
        <w:tc>
          <w:tcPr>
            <w:tcW w:w="802" w:type="dxa"/>
          </w:tcPr>
          <w:p w14:paraId="1B797A2E"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3924</w:t>
            </w:r>
          </w:p>
        </w:tc>
        <w:tc>
          <w:tcPr>
            <w:tcW w:w="1623" w:type="dxa"/>
          </w:tcPr>
          <w:p w14:paraId="1E50FE75"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1034</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243E9221" w14:textId="77777777" w:rsidR="00864CBC" w:rsidRPr="00864CBC" w:rsidRDefault="00864CBC" w:rsidP="00864CBC">
            <w:pPr>
              <w:spacing w:line="200" w:lineRule="exact"/>
              <w:ind w:right="3"/>
              <w:jc w:val="center"/>
              <w:rPr>
                <w:rFonts w:ascii="Calibri" w:eastAsia="Calibri" w:hAnsi="Calibri" w:cs="Calibri"/>
                <w:sz w:val="18"/>
                <w:lang w:bidi="ar-SA"/>
              </w:rPr>
            </w:pPr>
            <w:hyperlink r:id="rId14">
              <w:r w:rsidRPr="00864CBC">
                <w:rPr>
                  <w:rFonts w:ascii="Calibri" w:eastAsia="Calibri" w:hAnsi="Calibri" w:cs="Calibri"/>
                  <w:color w:val="467885"/>
                  <w:spacing w:val="-2"/>
                  <w:w w:val="110"/>
                  <w:sz w:val="18"/>
                  <w:u w:val="single" w:color="467885"/>
                  <w:lang w:bidi="ar-SA"/>
                </w:rPr>
                <w:t>schnavia.hatcher@ua.edu</w:t>
              </w:r>
            </w:hyperlink>
          </w:p>
        </w:tc>
      </w:tr>
      <w:tr w:rsidR="00864CBC" w:rsidRPr="00864CBC" w14:paraId="5022E4D0" w14:textId="77777777" w:rsidTr="6CDC387A">
        <w:trPr>
          <w:trHeight w:val="214"/>
        </w:trPr>
        <w:tc>
          <w:tcPr>
            <w:tcW w:w="1870" w:type="dxa"/>
          </w:tcPr>
          <w:p w14:paraId="266A0D63" w14:textId="77777777" w:rsidR="00864CBC" w:rsidRPr="00864CBC" w:rsidRDefault="00864CBC" w:rsidP="00864CBC">
            <w:pPr>
              <w:rPr>
                <w:rFonts w:ascii="Times New Roman" w:eastAsia="Calibri" w:hAnsi="Calibri" w:cs="Calibri"/>
                <w:sz w:val="14"/>
                <w:lang w:bidi="ar-SA"/>
              </w:rPr>
            </w:pPr>
          </w:p>
        </w:tc>
        <w:tc>
          <w:tcPr>
            <w:tcW w:w="2725" w:type="dxa"/>
          </w:tcPr>
          <w:p w14:paraId="4D906133" w14:textId="77777777" w:rsidR="00864CBC" w:rsidRPr="00864CBC" w:rsidRDefault="00864CBC" w:rsidP="00864CBC">
            <w:pPr>
              <w:spacing w:line="200"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Operations</w:t>
            </w:r>
            <w:r w:rsidRPr="00864CBC">
              <w:rPr>
                <w:rFonts w:ascii="Calibri" w:eastAsia="Calibri" w:hAnsi="Calibri" w:cs="Calibri"/>
                <w:spacing w:val="-2"/>
                <w:w w:val="105"/>
                <w:sz w:val="18"/>
                <w:lang w:bidi="ar-SA"/>
              </w:rPr>
              <w:t xml:space="preserve"> Coordinator</w:t>
            </w:r>
          </w:p>
        </w:tc>
        <w:tc>
          <w:tcPr>
            <w:tcW w:w="1602" w:type="dxa"/>
          </w:tcPr>
          <w:p w14:paraId="36EDB5A3"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Darcel</w:t>
            </w:r>
            <w:r w:rsidRPr="00864CBC">
              <w:rPr>
                <w:rFonts w:ascii="Calibri" w:eastAsia="Calibri" w:hAnsi="Calibri" w:cs="Calibri"/>
                <w:spacing w:val="13"/>
                <w:w w:val="105"/>
                <w:sz w:val="18"/>
                <w:lang w:bidi="ar-SA"/>
              </w:rPr>
              <w:t xml:space="preserve"> </w:t>
            </w:r>
            <w:r w:rsidRPr="00864CBC">
              <w:rPr>
                <w:rFonts w:ascii="Calibri" w:eastAsia="Calibri" w:hAnsi="Calibri" w:cs="Calibri"/>
                <w:spacing w:val="-2"/>
                <w:w w:val="105"/>
                <w:sz w:val="18"/>
                <w:lang w:bidi="ar-SA"/>
              </w:rPr>
              <w:t>Green</w:t>
            </w:r>
          </w:p>
        </w:tc>
        <w:tc>
          <w:tcPr>
            <w:tcW w:w="802" w:type="dxa"/>
          </w:tcPr>
          <w:p w14:paraId="585DF0C0"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3924</w:t>
            </w:r>
          </w:p>
        </w:tc>
        <w:tc>
          <w:tcPr>
            <w:tcW w:w="1623" w:type="dxa"/>
          </w:tcPr>
          <w:p w14:paraId="26E9DAFB"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748291DE" w14:textId="77777777" w:rsidR="00864CBC" w:rsidRPr="00864CBC" w:rsidRDefault="00864CBC" w:rsidP="00864CBC">
            <w:pPr>
              <w:spacing w:line="200" w:lineRule="exact"/>
              <w:ind w:right="3"/>
              <w:jc w:val="center"/>
              <w:rPr>
                <w:rFonts w:ascii="Calibri" w:eastAsia="Calibri" w:hAnsi="Calibri" w:cs="Calibri"/>
                <w:sz w:val="18"/>
                <w:lang w:bidi="ar-SA"/>
              </w:rPr>
            </w:pPr>
            <w:hyperlink r:id="rId15">
              <w:r w:rsidRPr="00864CBC">
                <w:rPr>
                  <w:rFonts w:ascii="Calibri" w:eastAsia="Calibri" w:hAnsi="Calibri" w:cs="Calibri"/>
                  <w:color w:val="467885"/>
                  <w:spacing w:val="-2"/>
                  <w:w w:val="105"/>
                  <w:sz w:val="18"/>
                  <w:u w:val="single" w:color="467885"/>
                  <w:lang w:bidi="ar-SA"/>
                </w:rPr>
                <w:t>dmgreen@ua.edu</w:t>
              </w:r>
            </w:hyperlink>
          </w:p>
        </w:tc>
      </w:tr>
      <w:tr w:rsidR="00864CBC" w:rsidRPr="00864CBC" w14:paraId="0D62EB09" w14:textId="77777777" w:rsidTr="6CDC387A">
        <w:trPr>
          <w:trHeight w:val="427"/>
        </w:trPr>
        <w:tc>
          <w:tcPr>
            <w:tcW w:w="1870" w:type="dxa"/>
          </w:tcPr>
          <w:p w14:paraId="65B0E071" w14:textId="77777777" w:rsidR="00864CBC" w:rsidRPr="00864CBC" w:rsidRDefault="00864CBC" w:rsidP="00864CBC">
            <w:pPr>
              <w:rPr>
                <w:rFonts w:ascii="Times New Roman" w:eastAsia="Calibri" w:hAnsi="Calibri" w:cs="Calibri"/>
                <w:sz w:val="18"/>
                <w:lang w:bidi="ar-SA"/>
              </w:rPr>
            </w:pPr>
          </w:p>
        </w:tc>
        <w:tc>
          <w:tcPr>
            <w:tcW w:w="2725" w:type="dxa"/>
          </w:tcPr>
          <w:p w14:paraId="4D9F49EF" w14:textId="77777777" w:rsidR="00864CBC" w:rsidRPr="00864CBC" w:rsidRDefault="00864CBC" w:rsidP="00864CBC">
            <w:pPr>
              <w:spacing w:line="216" w:lineRule="exact"/>
              <w:ind w:right="182"/>
              <w:jc w:val="center"/>
              <w:rPr>
                <w:rFonts w:ascii="Calibri" w:eastAsia="Calibri" w:hAnsi="Calibri" w:cs="Calibri"/>
                <w:sz w:val="18"/>
                <w:lang w:bidi="ar-SA"/>
              </w:rPr>
            </w:pPr>
            <w:r w:rsidRPr="00864CBC">
              <w:rPr>
                <w:rFonts w:ascii="Calibri" w:eastAsia="Calibri" w:hAnsi="Calibri" w:cs="Calibri"/>
                <w:w w:val="105"/>
                <w:sz w:val="18"/>
                <w:lang w:bidi="ar-SA"/>
              </w:rPr>
              <w:t>Associate</w:t>
            </w:r>
            <w:r w:rsidRPr="00864CBC">
              <w:rPr>
                <w:rFonts w:ascii="Calibri" w:eastAsia="Calibri" w:hAnsi="Calibri" w:cs="Calibri"/>
                <w:spacing w:val="7"/>
                <w:w w:val="105"/>
                <w:sz w:val="18"/>
                <w:lang w:bidi="ar-SA"/>
              </w:rPr>
              <w:t xml:space="preserve"> </w:t>
            </w:r>
            <w:r w:rsidRPr="00864CBC">
              <w:rPr>
                <w:rFonts w:ascii="Calibri" w:eastAsia="Calibri" w:hAnsi="Calibri" w:cs="Calibri"/>
                <w:w w:val="105"/>
                <w:sz w:val="18"/>
                <w:lang w:bidi="ar-SA"/>
              </w:rPr>
              <w:t>Director</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5"/>
                <w:w w:val="105"/>
                <w:sz w:val="18"/>
                <w:lang w:bidi="ar-SA"/>
              </w:rPr>
              <w:t>of</w:t>
            </w:r>
          </w:p>
          <w:p w14:paraId="72E42B77" w14:textId="77777777" w:rsidR="00864CBC" w:rsidRPr="00864CBC" w:rsidRDefault="00864CBC" w:rsidP="00864CBC">
            <w:pPr>
              <w:spacing w:before="1" w:line="202"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Development</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(SSW</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&amp;</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2"/>
                <w:w w:val="105"/>
                <w:sz w:val="18"/>
                <w:lang w:bidi="ar-SA"/>
              </w:rPr>
              <w:t>CCHS)</w:t>
            </w:r>
          </w:p>
        </w:tc>
        <w:tc>
          <w:tcPr>
            <w:tcW w:w="1602" w:type="dxa"/>
          </w:tcPr>
          <w:p w14:paraId="366465AC"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z w:val="18"/>
                <w:lang w:bidi="ar-SA"/>
              </w:rPr>
              <w:t>Taylor</w:t>
            </w:r>
            <w:r w:rsidRPr="00864CBC">
              <w:rPr>
                <w:rFonts w:ascii="Calibri" w:eastAsia="Calibri" w:hAnsi="Calibri" w:cs="Calibri"/>
                <w:spacing w:val="6"/>
                <w:sz w:val="18"/>
                <w:lang w:bidi="ar-SA"/>
              </w:rPr>
              <w:t xml:space="preserve"> </w:t>
            </w:r>
            <w:r w:rsidRPr="00864CBC">
              <w:rPr>
                <w:rFonts w:ascii="Calibri" w:eastAsia="Calibri" w:hAnsi="Calibri" w:cs="Calibri"/>
                <w:spacing w:val="-2"/>
                <w:sz w:val="18"/>
                <w:lang w:bidi="ar-SA"/>
              </w:rPr>
              <w:t>Mooney</w:t>
            </w:r>
          </w:p>
        </w:tc>
        <w:tc>
          <w:tcPr>
            <w:tcW w:w="802" w:type="dxa"/>
          </w:tcPr>
          <w:p w14:paraId="449D51A0"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7109</w:t>
            </w:r>
          </w:p>
        </w:tc>
        <w:tc>
          <w:tcPr>
            <w:tcW w:w="1623" w:type="dxa"/>
          </w:tcPr>
          <w:p w14:paraId="62512E4E"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2030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5F6A559A" w14:textId="77777777" w:rsidR="00864CBC" w:rsidRPr="00864CBC" w:rsidRDefault="00864CBC" w:rsidP="00864CBC">
            <w:pPr>
              <w:spacing w:line="216" w:lineRule="exact"/>
              <w:ind w:right="6"/>
              <w:jc w:val="center"/>
              <w:rPr>
                <w:rFonts w:ascii="Calibri" w:eastAsia="Calibri" w:hAnsi="Calibri" w:cs="Calibri"/>
                <w:sz w:val="18"/>
                <w:lang w:bidi="ar-SA"/>
              </w:rPr>
            </w:pPr>
            <w:hyperlink r:id="rId16">
              <w:r w:rsidRPr="00864CBC">
                <w:rPr>
                  <w:rFonts w:ascii="Calibri" w:eastAsia="Calibri" w:hAnsi="Calibri" w:cs="Calibri"/>
                  <w:color w:val="467885"/>
                  <w:spacing w:val="-2"/>
                  <w:w w:val="105"/>
                  <w:sz w:val="18"/>
                  <w:u w:val="single" w:color="467885"/>
                  <w:lang w:bidi="ar-SA"/>
                </w:rPr>
                <w:t>taylor.mooney@ua.edu</w:t>
              </w:r>
            </w:hyperlink>
          </w:p>
        </w:tc>
      </w:tr>
      <w:tr w:rsidR="00864CBC" w:rsidRPr="00864CBC" w14:paraId="13E34B34" w14:textId="77777777" w:rsidTr="6CDC387A">
        <w:trPr>
          <w:trHeight w:val="214"/>
        </w:trPr>
        <w:tc>
          <w:tcPr>
            <w:tcW w:w="1870" w:type="dxa"/>
          </w:tcPr>
          <w:p w14:paraId="26DF75F0" w14:textId="77777777" w:rsidR="00864CBC" w:rsidRPr="00864CBC" w:rsidRDefault="00864CBC" w:rsidP="00864CBC">
            <w:pPr>
              <w:rPr>
                <w:rFonts w:ascii="Times New Roman" w:eastAsia="Calibri" w:hAnsi="Calibri" w:cs="Calibri"/>
                <w:sz w:val="14"/>
                <w:lang w:bidi="ar-SA"/>
              </w:rPr>
            </w:pPr>
          </w:p>
        </w:tc>
        <w:tc>
          <w:tcPr>
            <w:tcW w:w="2725" w:type="dxa"/>
          </w:tcPr>
          <w:p w14:paraId="65BC3E78" w14:textId="77777777" w:rsidR="00864CBC" w:rsidRPr="00864CBC" w:rsidRDefault="00864CBC" w:rsidP="00864CBC">
            <w:pPr>
              <w:spacing w:line="200"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Director</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Strategic</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Initiatives</w:t>
            </w:r>
          </w:p>
        </w:tc>
        <w:tc>
          <w:tcPr>
            <w:tcW w:w="1602" w:type="dxa"/>
          </w:tcPr>
          <w:p w14:paraId="01B569F9"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Ruth</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Pionke</w:t>
            </w:r>
          </w:p>
        </w:tc>
        <w:tc>
          <w:tcPr>
            <w:tcW w:w="802" w:type="dxa"/>
          </w:tcPr>
          <w:p w14:paraId="27AF29E9"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3935</w:t>
            </w:r>
          </w:p>
        </w:tc>
        <w:tc>
          <w:tcPr>
            <w:tcW w:w="1623" w:type="dxa"/>
          </w:tcPr>
          <w:p w14:paraId="05E788D2"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1E789B1C" w14:textId="77777777" w:rsidR="00864CBC" w:rsidRPr="00864CBC" w:rsidRDefault="00864CBC" w:rsidP="00864CBC">
            <w:pPr>
              <w:spacing w:line="200" w:lineRule="exact"/>
              <w:ind w:right="6"/>
              <w:jc w:val="center"/>
              <w:rPr>
                <w:rFonts w:ascii="Calibri" w:eastAsia="Calibri" w:hAnsi="Calibri" w:cs="Calibri"/>
                <w:sz w:val="18"/>
                <w:lang w:bidi="ar-SA"/>
              </w:rPr>
            </w:pPr>
            <w:hyperlink r:id="rId17">
              <w:r w:rsidRPr="00864CBC">
                <w:rPr>
                  <w:rFonts w:ascii="Calibri" w:eastAsia="Calibri" w:hAnsi="Calibri" w:cs="Calibri"/>
                  <w:color w:val="467885"/>
                  <w:spacing w:val="-2"/>
                  <w:w w:val="105"/>
                  <w:sz w:val="18"/>
                  <w:u w:val="single" w:color="467885"/>
                  <w:lang w:bidi="ar-SA"/>
                </w:rPr>
                <w:t>ruth.pionke@ua.edu</w:t>
              </w:r>
            </w:hyperlink>
          </w:p>
        </w:tc>
      </w:tr>
      <w:tr w:rsidR="00864CBC" w:rsidRPr="00864CBC" w14:paraId="314B21F8" w14:textId="77777777" w:rsidTr="6CDC387A">
        <w:trPr>
          <w:trHeight w:val="427"/>
        </w:trPr>
        <w:tc>
          <w:tcPr>
            <w:tcW w:w="1870" w:type="dxa"/>
          </w:tcPr>
          <w:p w14:paraId="11C8CF0D" w14:textId="77777777" w:rsidR="00864CBC" w:rsidRPr="00864CBC" w:rsidRDefault="00864CBC" w:rsidP="00864CBC">
            <w:pPr>
              <w:rPr>
                <w:rFonts w:ascii="Times New Roman" w:eastAsia="Calibri" w:hAnsi="Calibri" w:cs="Calibri"/>
                <w:sz w:val="18"/>
                <w:lang w:bidi="ar-SA"/>
              </w:rPr>
            </w:pPr>
          </w:p>
        </w:tc>
        <w:tc>
          <w:tcPr>
            <w:tcW w:w="2725" w:type="dxa"/>
          </w:tcPr>
          <w:p w14:paraId="5FBBF24C" w14:textId="77777777" w:rsidR="00864CBC" w:rsidRPr="00864CBC" w:rsidRDefault="00864CBC" w:rsidP="00864CBC">
            <w:pPr>
              <w:spacing w:line="216"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Director</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Financial</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Affairs</w:t>
            </w:r>
          </w:p>
        </w:tc>
        <w:tc>
          <w:tcPr>
            <w:tcW w:w="1602" w:type="dxa"/>
          </w:tcPr>
          <w:p w14:paraId="484B3FE0"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Angela</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2"/>
                <w:w w:val="105"/>
                <w:sz w:val="18"/>
                <w:lang w:bidi="ar-SA"/>
              </w:rPr>
              <w:t>Young-</w:t>
            </w:r>
          </w:p>
          <w:p w14:paraId="09DE4E4B" w14:textId="77777777" w:rsidR="00864CBC" w:rsidRPr="00864CBC" w:rsidRDefault="00864CBC" w:rsidP="00864CBC">
            <w:pPr>
              <w:spacing w:before="1" w:line="202" w:lineRule="exact"/>
              <w:ind w:right="17"/>
              <w:jc w:val="center"/>
              <w:rPr>
                <w:rFonts w:ascii="Calibri" w:eastAsia="Calibri" w:hAnsi="Calibri" w:cs="Calibri"/>
                <w:sz w:val="18"/>
                <w:lang w:bidi="ar-SA"/>
              </w:rPr>
            </w:pPr>
            <w:r w:rsidRPr="00864CBC">
              <w:rPr>
                <w:rFonts w:ascii="Calibri" w:eastAsia="Calibri" w:hAnsi="Calibri" w:cs="Calibri"/>
                <w:spacing w:val="-2"/>
                <w:w w:val="110"/>
                <w:sz w:val="18"/>
                <w:lang w:bidi="ar-SA"/>
              </w:rPr>
              <w:t>Hobbs</w:t>
            </w:r>
          </w:p>
        </w:tc>
        <w:tc>
          <w:tcPr>
            <w:tcW w:w="802" w:type="dxa"/>
          </w:tcPr>
          <w:p w14:paraId="306E4586"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3436</w:t>
            </w:r>
          </w:p>
        </w:tc>
        <w:tc>
          <w:tcPr>
            <w:tcW w:w="1623" w:type="dxa"/>
          </w:tcPr>
          <w:p w14:paraId="116DFAF4"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1008</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43410AE1" w14:textId="77777777" w:rsidR="00864CBC" w:rsidRPr="00864CBC" w:rsidRDefault="00864CBC" w:rsidP="00864CBC">
            <w:pPr>
              <w:spacing w:line="216" w:lineRule="exact"/>
              <w:ind w:right="4"/>
              <w:jc w:val="center"/>
              <w:rPr>
                <w:rFonts w:ascii="Calibri" w:eastAsia="Calibri" w:hAnsi="Calibri" w:cs="Calibri"/>
                <w:sz w:val="18"/>
                <w:lang w:bidi="ar-SA"/>
              </w:rPr>
            </w:pPr>
            <w:hyperlink r:id="rId18">
              <w:r w:rsidRPr="00864CBC">
                <w:rPr>
                  <w:rFonts w:ascii="Calibri" w:eastAsia="Calibri" w:hAnsi="Calibri" w:cs="Calibri"/>
                  <w:color w:val="467885"/>
                  <w:spacing w:val="-2"/>
                  <w:w w:val="105"/>
                  <w:sz w:val="18"/>
                  <w:u w:val="single" w:color="467885"/>
                  <w:lang w:bidi="ar-SA"/>
                </w:rPr>
                <w:t>alyoung4@ua.edu</w:t>
              </w:r>
            </w:hyperlink>
          </w:p>
        </w:tc>
      </w:tr>
      <w:tr w:rsidR="00864CBC" w:rsidRPr="00864CBC" w14:paraId="5F082203" w14:textId="77777777" w:rsidTr="6CDC387A">
        <w:trPr>
          <w:trHeight w:val="643"/>
        </w:trPr>
        <w:tc>
          <w:tcPr>
            <w:tcW w:w="1870" w:type="dxa"/>
          </w:tcPr>
          <w:p w14:paraId="2A6304D5" w14:textId="77777777" w:rsidR="00864CBC" w:rsidRPr="00864CBC" w:rsidRDefault="00864CBC" w:rsidP="00864CBC">
            <w:pPr>
              <w:rPr>
                <w:rFonts w:ascii="Times New Roman" w:eastAsia="Calibri" w:hAnsi="Calibri" w:cs="Calibri"/>
                <w:sz w:val="18"/>
                <w:lang w:bidi="ar-SA"/>
              </w:rPr>
            </w:pPr>
          </w:p>
        </w:tc>
        <w:tc>
          <w:tcPr>
            <w:tcW w:w="2725" w:type="dxa"/>
          </w:tcPr>
          <w:p w14:paraId="33BD1BC6" w14:textId="77777777" w:rsidR="00864CBC" w:rsidRPr="00864CBC" w:rsidRDefault="00864CBC" w:rsidP="00864CBC">
            <w:pPr>
              <w:ind w:right="177"/>
              <w:jc w:val="center"/>
              <w:rPr>
                <w:rFonts w:ascii="Calibri" w:eastAsia="Calibri" w:hAnsi="Calibri" w:cs="Calibri"/>
                <w:sz w:val="18"/>
                <w:lang w:bidi="ar-SA"/>
              </w:rPr>
            </w:pPr>
            <w:r w:rsidRPr="00864CBC">
              <w:rPr>
                <w:rFonts w:ascii="Calibri" w:eastAsia="Calibri" w:hAnsi="Calibri" w:cs="Calibri"/>
                <w:sz w:val="18"/>
                <w:lang w:bidi="ar-SA"/>
              </w:rPr>
              <w:t xml:space="preserve">Associate Dean for Academic </w:t>
            </w:r>
            <w:r w:rsidRPr="00864CBC">
              <w:rPr>
                <w:rFonts w:ascii="Calibri" w:eastAsia="Calibri" w:hAnsi="Calibri" w:cs="Calibri"/>
                <w:w w:val="110"/>
                <w:sz w:val="18"/>
                <w:lang w:bidi="ar-SA"/>
              </w:rPr>
              <w:t>Affairs and Professional</w:t>
            </w:r>
          </w:p>
          <w:p w14:paraId="78DF3DD6" w14:textId="77777777" w:rsidR="00864CBC" w:rsidRPr="00864CBC" w:rsidRDefault="00864CBC" w:rsidP="00864CBC">
            <w:pPr>
              <w:spacing w:line="201" w:lineRule="exact"/>
              <w:ind w:right="179"/>
              <w:jc w:val="center"/>
              <w:rPr>
                <w:rFonts w:ascii="Calibri" w:eastAsia="Calibri" w:hAnsi="Calibri" w:cs="Calibri"/>
                <w:sz w:val="18"/>
                <w:lang w:bidi="ar-SA"/>
              </w:rPr>
            </w:pPr>
            <w:r w:rsidRPr="00864CBC">
              <w:rPr>
                <w:rFonts w:ascii="Calibri" w:eastAsia="Calibri" w:hAnsi="Calibri" w:cs="Calibri"/>
                <w:spacing w:val="-2"/>
                <w:w w:val="105"/>
                <w:sz w:val="18"/>
                <w:lang w:bidi="ar-SA"/>
              </w:rPr>
              <w:t>Advancement</w:t>
            </w:r>
          </w:p>
        </w:tc>
        <w:tc>
          <w:tcPr>
            <w:tcW w:w="1602" w:type="dxa"/>
          </w:tcPr>
          <w:p w14:paraId="275442D0"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Dione</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4"/>
                <w:w w:val="105"/>
                <w:sz w:val="18"/>
                <w:lang w:bidi="ar-SA"/>
              </w:rPr>
              <w:t>King</w:t>
            </w:r>
          </w:p>
        </w:tc>
        <w:tc>
          <w:tcPr>
            <w:tcW w:w="802" w:type="dxa"/>
          </w:tcPr>
          <w:p w14:paraId="6693FA01"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2958</w:t>
            </w:r>
          </w:p>
        </w:tc>
        <w:tc>
          <w:tcPr>
            <w:tcW w:w="1623" w:type="dxa"/>
          </w:tcPr>
          <w:p w14:paraId="55EAED66"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1002A</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30A2579E" w14:textId="77777777" w:rsidR="00864CBC" w:rsidRPr="00864CBC" w:rsidRDefault="00864CBC" w:rsidP="00864CBC">
            <w:pPr>
              <w:spacing w:line="219" w:lineRule="exact"/>
              <w:ind w:right="3"/>
              <w:jc w:val="center"/>
              <w:rPr>
                <w:rFonts w:ascii="Calibri" w:eastAsia="Calibri" w:hAnsi="Calibri" w:cs="Calibri"/>
                <w:sz w:val="18"/>
                <w:lang w:bidi="ar-SA"/>
              </w:rPr>
            </w:pPr>
            <w:hyperlink r:id="rId19">
              <w:r w:rsidRPr="00864CBC">
                <w:rPr>
                  <w:rFonts w:ascii="Calibri" w:eastAsia="Calibri" w:hAnsi="Calibri" w:cs="Calibri"/>
                  <w:color w:val="467885"/>
                  <w:spacing w:val="-2"/>
                  <w:w w:val="105"/>
                  <w:sz w:val="18"/>
                  <w:u w:val="single" w:color="467885"/>
                  <w:lang w:bidi="ar-SA"/>
                </w:rPr>
                <w:t>dmking7@ua.edu</w:t>
              </w:r>
            </w:hyperlink>
          </w:p>
        </w:tc>
      </w:tr>
      <w:tr w:rsidR="00864CBC" w:rsidRPr="00864CBC" w14:paraId="102A1366" w14:textId="77777777" w:rsidTr="6CDC387A">
        <w:trPr>
          <w:trHeight w:val="641"/>
        </w:trPr>
        <w:tc>
          <w:tcPr>
            <w:tcW w:w="1870" w:type="dxa"/>
          </w:tcPr>
          <w:p w14:paraId="560DB038" w14:textId="77777777" w:rsidR="00864CBC" w:rsidRPr="00864CBC" w:rsidRDefault="00864CBC" w:rsidP="00864CBC">
            <w:pPr>
              <w:rPr>
                <w:rFonts w:ascii="Times New Roman" w:eastAsia="Calibri" w:hAnsi="Calibri" w:cs="Calibri"/>
                <w:sz w:val="18"/>
                <w:lang w:bidi="ar-SA"/>
              </w:rPr>
            </w:pPr>
          </w:p>
        </w:tc>
        <w:tc>
          <w:tcPr>
            <w:tcW w:w="2725" w:type="dxa"/>
          </w:tcPr>
          <w:p w14:paraId="662E3A18" w14:textId="77777777" w:rsidR="00864CBC" w:rsidRPr="00864CBC" w:rsidRDefault="00864CBC" w:rsidP="00864CBC">
            <w:pPr>
              <w:ind w:right="177"/>
              <w:jc w:val="center"/>
              <w:rPr>
                <w:rFonts w:ascii="Calibri" w:eastAsia="Calibri" w:hAnsi="Calibri" w:cs="Calibri"/>
                <w:sz w:val="18"/>
                <w:lang w:bidi="ar-SA"/>
              </w:rPr>
            </w:pPr>
            <w:r w:rsidRPr="00864CBC">
              <w:rPr>
                <w:rFonts w:ascii="Calibri" w:eastAsia="Calibri" w:hAnsi="Calibri" w:cs="Calibri"/>
                <w:w w:val="105"/>
                <w:sz w:val="18"/>
                <w:lang w:bidi="ar-SA"/>
              </w:rPr>
              <w:t>Associate</w:t>
            </w:r>
            <w:r w:rsidRPr="00864CBC">
              <w:rPr>
                <w:rFonts w:ascii="Calibri" w:eastAsia="Calibri" w:hAnsi="Calibri" w:cs="Calibri"/>
                <w:spacing w:val="-3"/>
                <w:w w:val="105"/>
                <w:sz w:val="18"/>
                <w:lang w:bidi="ar-SA"/>
              </w:rPr>
              <w:t xml:space="preserve"> </w:t>
            </w:r>
            <w:r w:rsidRPr="00864CBC">
              <w:rPr>
                <w:rFonts w:ascii="Calibri" w:eastAsia="Calibri" w:hAnsi="Calibri" w:cs="Calibri"/>
                <w:w w:val="105"/>
                <w:sz w:val="18"/>
                <w:lang w:bidi="ar-SA"/>
              </w:rPr>
              <w:t>Dean</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for</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Student Affairs and Enrollment</w:t>
            </w:r>
          </w:p>
          <w:p w14:paraId="16779E30" w14:textId="77777777" w:rsidR="00864CBC" w:rsidRPr="00864CBC" w:rsidRDefault="00864CBC" w:rsidP="00864CBC">
            <w:pPr>
              <w:spacing w:line="201" w:lineRule="exact"/>
              <w:ind w:right="179"/>
              <w:jc w:val="center"/>
              <w:rPr>
                <w:rFonts w:ascii="Calibri" w:eastAsia="Calibri" w:hAnsi="Calibri" w:cs="Calibri"/>
                <w:sz w:val="18"/>
                <w:lang w:bidi="ar-SA"/>
              </w:rPr>
            </w:pPr>
            <w:r w:rsidRPr="00864CBC">
              <w:rPr>
                <w:rFonts w:ascii="Calibri" w:eastAsia="Calibri" w:hAnsi="Calibri" w:cs="Calibri"/>
                <w:spacing w:val="-2"/>
                <w:w w:val="105"/>
                <w:sz w:val="18"/>
                <w:lang w:bidi="ar-SA"/>
              </w:rPr>
              <w:t>Management</w:t>
            </w:r>
          </w:p>
        </w:tc>
        <w:tc>
          <w:tcPr>
            <w:tcW w:w="1602" w:type="dxa"/>
          </w:tcPr>
          <w:p w14:paraId="05FC4765"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802" w:type="dxa"/>
          </w:tcPr>
          <w:p w14:paraId="3A4BAAC2" w14:textId="77777777" w:rsidR="00864CBC" w:rsidRPr="00864CBC" w:rsidRDefault="00864CBC" w:rsidP="00864CBC">
            <w:pPr>
              <w:spacing w:line="216" w:lineRule="exact"/>
              <w:ind w:right="23"/>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1623" w:type="dxa"/>
          </w:tcPr>
          <w:p w14:paraId="03E2AFBE" w14:textId="77777777" w:rsidR="00864CBC" w:rsidRPr="00864CBC" w:rsidRDefault="00864CBC" w:rsidP="00864CBC">
            <w:pPr>
              <w:spacing w:line="216" w:lineRule="exact"/>
              <w:jc w:val="center"/>
              <w:rPr>
                <w:rFonts w:ascii="Calibri" w:eastAsia="Calibri" w:hAnsi="Calibri" w:cs="Calibri"/>
                <w:sz w:val="18"/>
                <w:lang w:bidi="ar-SA"/>
              </w:rPr>
            </w:pPr>
            <w:r w:rsidRPr="00864CBC">
              <w:rPr>
                <w:rFonts w:ascii="Calibri" w:eastAsia="Calibri" w:hAnsi="Calibri" w:cs="Calibri"/>
                <w:w w:val="105"/>
                <w:sz w:val="18"/>
                <w:lang w:bidi="ar-SA"/>
              </w:rPr>
              <w:t>1002B</w:t>
            </w:r>
            <w:r w:rsidRPr="00864CBC">
              <w:rPr>
                <w:rFonts w:ascii="Calibri" w:eastAsia="Calibri" w:hAnsi="Calibri" w:cs="Calibri"/>
                <w:spacing w:val="-7"/>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2A7CC8A4" w14:textId="77777777" w:rsidR="00864CBC" w:rsidRPr="00864CBC" w:rsidRDefault="00864CBC" w:rsidP="00864CBC">
            <w:pPr>
              <w:spacing w:line="216" w:lineRule="exact"/>
              <w:ind w:right="8"/>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r>
      <w:tr w:rsidR="00864CBC" w:rsidRPr="00864CBC" w14:paraId="5E41B211" w14:textId="77777777" w:rsidTr="6CDC387A">
        <w:trPr>
          <w:trHeight w:val="430"/>
        </w:trPr>
        <w:tc>
          <w:tcPr>
            <w:tcW w:w="1870" w:type="dxa"/>
          </w:tcPr>
          <w:p w14:paraId="3936DF09" w14:textId="77777777" w:rsidR="00864CBC" w:rsidRPr="00864CBC" w:rsidRDefault="00864CBC" w:rsidP="00864CBC">
            <w:pPr>
              <w:rPr>
                <w:rFonts w:ascii="Times New Roman" w:eastAsia="Calibri" w:hAnsi="Calibri" w:cs="Calibri"/>
                <w:sz w:val="18"/>
                <w:lang w:bidi="ar-SA"/>
              </w:rPr>
            </w:pPr>
          </w:p>
        </w:tc>
        <w:tc>
          <w:tcPr>
            <w:tcW w:w="2725" w:type="dxa"/>
          </w:tcPr>
          <w:p w14:paraId="091731D7" w14:textId="77777777" w:rsidR="00864CBC" w:rsidRPr="00864CBC" w:rsidRDefault="00864CBC" w:rsidP="00864CBC">
            <w:pPr>
              <w:spacing w:line="219" w:lineRule="exact"/>
              <w:ind w:right="177"/>
              <w:jc w:val="center"/>
              <w:rPr>
                <w:rFonts w:ascii="Calibri" w:eastAsia="Calibri" w:hAnsi="Calibri" w:cs="Calibri"/>
                <w:sz w:val="18"/>
                <w:lang w:bidi="ar-SA"/>
              </w:rPr>
            </w:pPr>
            <w:r w:rsidRPr="00864CBC">
              <w:rPr>
                <w:rFonts w:ascii="Calibri" w:eastAsia="Calibri" w:hAnsi="Calibri" w:cs="Calibri"/>
                <w:sz w:val="18"/>
                <w:lang w:bidi="ar-SA"/>
              </w:rPr>
              <w:t>Associate</w:t>
            </w:r>
            <w:r w:rsidRPr="00864CBC">
              <w:rPr>
                <w:rFonts w:ascii="Calibri" w:eastAsia="Calibri" w:hAnsi="Calibri" w:cs="Calibri"/>
                <w:spacing w:val="26"/>
                <w:sz w:val="18"/>
                <w:lang w:bidi="ar-SA"/>
              </w:rPr>
              <w:t xml:space="preserve"> </w:t>
            </w:r>
            <w:r w:rsidRPr="00864CBC">
              <w:rPr>
                <w:rFonts w:ascii="Calibri" w:eastAsia="Calibri" w:hAnsi="Calibri" w:cs="Calibri"/>
                <w:sz w:val="18"/>
                <w:lang w:bidi="ar-SA"/>
              </w:rPr>
              <w:t>Dean</w:t>
            </w:r>
            <w:r w:rsidRPr="00864CBC">
              <w:rPr>
                <w:rFonts w:ascii="Calibri" w:eastAsia="Calibri" w:hAnsi="Calibri" w:cs="Calibri"/>
                <w:spacing w:val="22"/>
                <w:sz w:val="18"/>
                <w:lang w:bidi="ar-SA"/>
              </w:rPr>
              <w:t xml:space="preserve"> </w:t>
            </w:r>
            <w:r w:rsidRPr="00864CBC">
              <w:rPr>
                <w:rFonts w:ascii="Calibri" w:eastAsia="Calibri" w:hAnsi="Calibri" w:cs="Calibri"/>
                <w:sz w:val="18"/>
                <w:lang w:bidi="ar-SA"/>
              </w:rPr>
              <w:t>for</w:t>
            </w:r>
            <w:r w:rsidRPr="00864CBC">
              <w:rPr>
                <w:rFonts w:ascii="Calibri" w:eastAsia="Calibri" w:hAnsi="Calibri" w:cs="Calibri"/>
                <w:spacing w:val="28"/>
                <w:sz w:val="18"/>
                <w:lang w:bidi="ar-SA"/>
              </w:rPr>
              <w:t xml:space="preserve"> </w:t>
            </w:r>
            <w:r w:rsidRPr="00864CBC">
              <w:rPr>
                <w:rFonts w:ascii="Calibri" w:eastAsia="Calibri" w:hAnsi="Calibri" w:cs="Calibri"/>
                <w:spacing w:val="-2"/>
                <w:sz w:val="18"/>
                <w:lang w:bidi="ar-SA"/>
              </w:rPr>
              <w:t>Research</w:t>
            </w:r>
          </w:p>
          <w:p w14:paraId="59DFC937" w14:textId="77777777" w:rsidR="00864CBC" w:rsidRPr="00864CBC" w:rsidRDefault="00864CBC" w:rsidP="00864CBC">
            <w:pPr>
              <w:spacing w:before="1" w:line="202"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and</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05"/>
                <w:sz w:val="18"/>
                <w:lang w:bidi="ar-SA"/>
              </w:rPr>
              <w:t>Development</w:t>
            </w:r>
          </w:p>
        </w:tc>
        <w:tc>
          <w:tcPr>
            <w:tcW w:w="1602" w:type="dxa"/>
          </w:tcPr>
          <w:p w14:paraId="79372116"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10"/>
                <w:sz w:val="18"/>
                <w:lang w:bidi="ar-SA"/>
              </w:rPr>
              <w:t>Nicole</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Ruggiano</w:t>
            </w:r>
          </w:p>
        </w:tc>
        <w:tc>
          <w:tcPr>
            <w:tcW w:w="802" w:type="dxa"/>
          </w:tcPr>
          <w:p w14:paraId="52FD4E97"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4654</w:t>
            </w:r>
          </w:p>
        </w:tc>
        <w:tc>
          <w:tcPr>
            <w:tcW w:w="1623" w:type="dxa"/>
          </w:tcPr>
          <w:p w14:paraId="5ABCCB99"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129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17DB9722" w14:textId="77777777" w:rsidR="00864CBC" w:rsidRPr="00864CBC" w:rsidRDefault="00864CBC" w:rsidP="00864CBC">
            <w:pPr>
              <w:spacing w:line="219" w:lineRule="exact"/>
              <w:ind w:right="6"/>
              <w:jc w:val="center"/>
              <w:rPr>
                <w:rFonts w:ascii="Calibri" w:eastAsia="Calibri" w:hAnsi="Calibri" w:cs="Calibri"/>
                <w:sz w:val="18"/>
                <w:lang w:bidi="ar-SA"/>
              </w:rPr>
            </w:pPr>
            <w:hyperlink r:id="rId20">
              <w:r w:rsidRPr="00864CBC">
                <w:rPr>
                  <w:rFonts w:ascii="Calibri" w:eastAsia="Calibri" w:hAnsi="Calibri" w:cs="Calibri"/>
                  <w:color w:val="467885"/>
                  <w:spacing w:val="-2"/>
                  <w:w w:val="105"/>
                  <w:sz w:val="18"/>
                  <w:u w:val="single" w:color="467885"/>
                  <w:lang w:bidi="ar-SA"/>
                </w:rPr>
                <w:t>nruggiano@ua.edu</w:t>
              </w:r>
            </w:hyperlink>
          </w:p>
        </w:tc>
      </w:tr>
      <w:tr w:rsidR="00864CBC" w:rsidRPr="00864CBC" w14:paraId="0C3D1560" w14:textId="77777777" w:rsidTr="6CDC387A">
        <w:trPr>
          <w:trHeight w:val="643"/>
        </w:trPr>
        <w:tc>
          <w:tcPr>
            <w:tcW w:w="1870" w:type="dxa"/>
          </w:tcPr>
          <w:p w14:paraId="1959114B" w14:textId="77777777" w:rsidR="00864CBC" w:rsidRPr="00864CBC" w:rsidRDefault="00864CBC" w:rsidP="00864CBC">
            <w:pPr>
              <w:rPr>
                <w:rFonts w:ascii="Times New Roman" w:eastAsia="Calibri" w:hAnsi="Calibri" w:cs="Calibri"/>
                <w:sz w:val="18"/>
                <w:lang w:bidi="ar-SA"/>
              </w:rPr>
            </w:pPr>
          </w:p>
        </w:tc>
        <w:tc>
          <w:tcPr>
            <w:tcW w:w="2725" w:type="dxa"/>
          </w:tcPr>
          <w:p w14:paraId="08F918EE" w14:textId="77777777" w:rsidR="00864CBC" w:rsidRPr="00864CBC" w:rsidRDefault="00864CBC" w:rsidP="00864CBC">
            <w:pPr>
              <w:spacing w:line="216"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Director</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2"/>
                <w:w w:val="105"/>
                <w:sz w:val="18"/>
                <w:lang w:bidi="ar-SA"/>
              </w:rPr>
              <w:t>Experiential</w:t>
            </w:r>
          </w:p>
          <w:p w14:paraId="573E1C28" w14:textId="77777777" w:rsidR="00864CBC" w:rsidRPr="00864CBC" w:rsidRDefault="00864CBC" w:rsidP="00864CBC">
            <w:pPr>
              <w:spacing w:line="220" w:lineRule="atLeast"/>
              <w:ind w:right="177"/>
              <w:jc w:val="center"/>
              <w:rPr>
                <w:rFonts w:ascii="Calibri" w:eastAsia="Calibri" w:hAnsi="Calibri" w:cs="Calibri"/>
                <w:sz w:val="18"/>
                <w:lang w:bidi="ar-SA"/>
              </w:rPr>
            </w:pPr>
            <w:r w:rsidRPr="00864CBC">
              <w:rPr>
                <w:rFonts w:ascii="Calibri" w:eastAsia="Calibri" w:hAnsi="Calibri" w:cs="Calibri"/>
                <w:w w:val="105"/>
                <w:sz w:val="18"/>
                <w:lang w:bidi="ar-SA"/>
              </w:rPr>
              <w:t>Programs</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and</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 xml:space="preserve">Community </w:t>
            </w:r>
            <w:r w:rsidRPr="00864CBC">
              <w:rPr>
                <w:rFonts w:ascii="Calibri" w:eastAsia="Calibri" w:hAnsi="Calibri" w:cs="Calibri"/>
                <w:spacing w:val="-2"/>
                <w:w w:val="105"/>
                <w:sz w:val="18"/>
                <w:lang w:bidi="ar-SA"/>
              </w:rPr>
              <w:t>Partnerships</w:t>
            </w:r>
          </w:p>
        </w:tc>
        <w:tc>
          <w:tcPr>
            <w:tcW w:w="1602" w:type="dxa"/>
          </w:tcPr>
          <w:p w14:paraId="04CAFF21"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Courtney</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2"/>
                <w:w w:val="105"/>
                <w:sz w:val="18"/>
                <w:lang w:bidi="ar-SA"/>
              </w:rPr>
              <w:t>Thomas</w:t>
            </w:r>
          </w:p>
        </w:tc>
        <w:tc>
          <w:tcPr>
            <w:tcW w:w="802" w:type="dxa"/>
          </w:tcPr>
          <w:p w14:paraId="7AAA4B3C"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3934</w:t>
            </w:r>
          </w:p>
        </w:tc>
        <w:tc>
          <w:tcPr>
            <w:tcW w:w="1623" w:type="dxa"/>
          </w:tcPr>
          <w:p w14:paraId="72152A1D"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30FD9B57" w14:textId="77777777" w:rsidR="00864CBC" w:rsidRPr="00864CBC" w:rsidRDefault="00864CBC" w:rsidP="00864CBC">
            <w:pPr>
              <w:spacing w:line="216" w:lineRule="exact"/>
              <w:ind w:right="6"/>
              <w:jc w:val="center"/>
              <w:rPr>
                <w:rFonts w:ascii="Calibri" w:eastAsia="Calibri" w:hAnsi="Calibri" w:cs="Calibri"/>
                <w:sz w:val="18"/>
                <w:lang w:bidi="ar-SA"/>
              </w:rPr>
            </w:pPr>
            <w:hyperlink r:id="rId21">
              <w:r w:rsidRPr="00864CBC">
                <w:rPr>
                  <w:rFonts w:ascii="Calibri" w:eastAsia="Calibri" w:hAnsi="Calibri" w:cs="Calibri"/>
                  <w:color w:val="467885"/>
                  <w:spacing w:val="-2"/>
                  <w:w w:val="105"/>
                  <w:sz w:val="18"/>
                  <w:u w:val="single" w:color="467885"/>
                  <w:lang w:bidi="ar-SA"/>
                </w:rPr>
                <w:t>courtney.thomas@ua.edu</w:t>
              </w:r>
            </w:hyperlink>
          </w:p>
        </w:tc>
      </w:tr>
      <w:tr w:rsidR="00864CBC" w:rsidRPr="00864CBC" w14:paraId="5A74D4CE" w14:textId="77777777" w:rsidTr="6CDC387A">
        <w:trPr>
          <w:trHeight w:val="211"/>
        </w:trPr>
        <w:tc>
          <w:tcPr>
            <w:tcW w:w="10966" w:type="dxa"/>
            <w:gridSpan w:val="6"/>
          </w:tcPr>
          <w:p w14:paraId="1E69C344" w14:textId="77777777" w:rsidR="00864CBC" w:rsidRPr="00864CBC" w:rsidRDefault="00864CBC" w:rsidP="00864CBC">
            <w:pPr>
              <w:rPr>
                <w:rFonts w:ascii="Times New Roman" w:eastAsia="Calibri" w:hAnsi="Calibri" w:cs="Calibri"/>
                <w:sz w:val="14"/>
                <w:lang w:bidi="ar-SA"/>
              </w:rPr>
            </w:pPr>
          </w:p>
        </w:tc>
      </w:tr>
      <w:tr w:rsidR="00864CBC" w:rsidRPr="00864CBC" w14:paraId="74C46897" w14:textId="77777777" w:rsidTr="6CDC387A">
        <w:trPr>
          <w:trHeight w:val="430"/>
        </w:trPr>
        <w:tc>
          <w:tcPr>
            <w:tcW w:w="1870" w:type="dxa"/>
          </w:tcPr>
          <w:p w14:paraId="4F14B927" w14:textId="77777777" w:rsidR="00864CBC" w:rsidRPr="00864CBC" w:rsidRDefault="00864CBC" w:rsidP="00864CBC">
            <w:pPr>
              <w:spacing w:line="219" w:lineRule="exact"/>
              <w:ind w:right="137"/>
              <w:jc w:val="center"/>
              <w:rPr>
                <w:rFonts w:ascii="Calibri" w:eastAsia="Calibri" w:hAnsi="Calibri" w:cs="Calibri"/>
                <w:sz w:val="18"/>
                <w:lang w:bidi="ar-SA"/>
              </w:rPr>
            </w:pPr>
            <w:r w:rsidRPr="00864CBC">
              <w:rPr>
                <w:rFonts w:ascii="Calibri" w:eastAsia="Calibri" w:hAnsi="Calibri" w:cs="Calibri"/>
                <w:color w:val="9E1B31"/>
                <w:spacing w:val="-2"/>
                <w:w w:val="105"/>
                <w:sz w:val="18"/>
                <w:lang w:bidi="ar-SA"/>
              </w:rPr>
              <w:t>Administrative</w:t>
            </w:r>
          </w:p>
          <w:p w14:paraId="690FF098" w14:textId="77777777" w:rsidR="00864CBC" w:rsidRPr="00864CBC" w:rsidRDefault="00864CBC" w:rsidP="00864CBC">
            <w:pPr>
              <w:spacing w:before="1" w:line="202" w:lineRule="exact"/>
              <w:ind w:right="134"/>
              <w:jc w:val="center"/>
              <w:rPr>
                <w:rFonts w:ascii="Calibri" w:eastAsia="Calibri" w:hAnsi="Calibri" w:cs="Calibri"/>
                <w:sz w:val="18"/>
                <w:lang w:bidi="ar-SA"/>
              </w:rPr>
            </w:pPr>
            <w:r w:rsidRPr="00864CBC">
              <w:rPr>
                <w:rFonts w:ascii="Calibri" w:eastAsia="Calibri" w:hAnsi="Calibri" w:cs="Calibri"/>
                <w:color w:val="9E1B31"/>
                <w:spacing w:val="-2"/>
                <w:w w:val="105"/>
                <w:sz w:val="18"/>
                <w:lang w:bidi="ar-SA"/>
              </w:rPr>
              <w:t>Operations</w:t>
            </w:r>
          </w:p>
        </w:tc>
        <w:tc>
          <w:tcPr>
            <w:tcW w:w="9095" w:type="dxa"/>
            <w:gridSpan w:val="5"/>
          </w:tcPr>
          <w:p w14:paraId="238DF8D9" w14:textId="77777777" w:rsidR="00864CBC" w:rsidRPr="00864CBC" w:rsidRDefault="00864CBC" w:rsidP="00864CBC">
            <w:pPr>
              <w:spacing w:line="219"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Dean’s</w:t>
            </w:r>
            <w:r w:rsidRPr="00864CBC">
              <w:rPr>
                <w:rFonts w:ascii="Calibri" w:eastAsia="Calibri" w:hAnsi="Calibri" w:cs="Calibri"/>
                <w:color w:val="9E1B31"/>
                <w:spacing w:val="8"/>
                <w:w w:val="105"/>
                <w:sz w:val="18"/>
                <w:lang w:bidi="ar-SA"/>
              </w:rPr>
              <w:t xml:space="preserve"> </w:t>
            </w:r>
            <w:r w:rsidRPr="00864CBC">
              <w:rPr>
                <w:rFonts w:ascii="Calibri" w:eastAsia="Calibri" w:hAnsi="Calibri" w:cs="Calibri"/>
                <w:color w:val="9E1B31"/>
                <w:w w:val="105"/>
                <w:sz w:val="18"/>
                <w:lang w:bidi="ar-SA"/>
              </w:rPr>
              <w:t>Office</w:t>
            </w:r>
            <w:r w:rsidRPr="00864CBC">
              <w:rPr>
                <w:rFonts w:ascii="Calibri" w:eastAsia="Calibri" w:hAnsi="Calibri" w:cs="Calibri"/>
                <w:color w:val="9E1B31"/>
                <w:spacing w:val="12"/>
                <w:w w:val="105"/>
                <w:sz w:val="18"/>
                <w:lang w:bidi="ar-SA"/>
              </w:rPr>
              <w:t xml:space="preserve"> </w:t>
            </w:r>
            <w:r w:rsidRPr="00864CBC">
              <w:rPr>
                <w:rFonts w:ascii="Calibri" w:eastAsia="Calibri" w:hAnsi="Calibri" w:cs="Calibri"/>
                <w:color w:val="9E1B31"/>
                <w:w w:val="105"/>
                <w:sz w:val="18"/>
                <w:lang w:bidi="ar-SA"/>
              </w:rPr>
              <w:t>Administration;</w:t>
            </w:r>
            <w:r w:rsidRPr="00864CBC">
              <w:rPr>
                <w:rFonts w:ascii="Calibri" w:eastAsia="Calibri" w:hAnsi="Calibri" w:cs="Calibri"/>
                <w:color w:val="9E1B31"/>
                <w:spacing w:val="9"/>
                <w:w w:val="105"/>
                <w:sz w:val="18"/>
                <w:lang w:bidi="ar-SA"/>
              </w:rPr>
              <w:t xml:space="preserve"> </w:t>
            </w:r>
            <w:r w:rsidRPr="00864CBC">
              <w:rPr>
                <w:rFonts w:ascii="Calibri" w:eastAsia="Calibri" w:hAnsi="Calibri" w:cs="Calibri"/>
                <w:color w:val="9E1B31"/>
                <w:w w:val="105"/>
                <w:sz w:val="18"/>
                <w:lang w:bidi="ar-SA"/>
              </w:rPr>
              <w:t>School</w:t>
            </w:r>
            <w:r w:rsidRPr="00864CBC">
              <w:rPr>
                <w:rFonts w:ascii="Calibri" w:eastAsia="Calibri" w:hAnsi="Calibri" w:cs="Calibri"/>
                <w:color w:val="9E1B31"/>
                <w:spacing w:val="12"/>
                <w:w w:val="105"/>
                <w:sz w:val="18"/>
                <w:lang w:bidi="ar-SA"/>
              </w:rPr>
              <w:t xml:space="preserve"> </w:t>
            </w:r>
            <w:r w:rsidRPr="00864CBC">
              <w:rPr>
                <w:rFonts w:ascii="Calibri" w:eastAsia="Calibri" w:hAnsi="Calibri" w:cs="Calibri"/>
                <w:color w:val="9E1B31"/>
                <w:w w:val="105"/>
                <w:sz w:val="18"/>
                <w:lang w:bidi="ar-SA"/>
              </w:rPr>
              <w:t>Operations</w:t>
            </w:r>
            <w:r w:rsidRPr="00864CBC">
              <w:rPr>
                <w:rFonts w:ascii="Calibri" w:eastAsia="Calibri" w:hAnsi="Calibri" w:cs="Calibri"/>
                <w:color w:val="9E1B31"/>
                <w:spacing w:val="9"/>
                <w:w w:val="105"/>
                <w:sz w:val="18"/>
                <w:lang w:bidi="ar-SA"/>
              </w:rPr>
              <w:t xml:space="preserve"> </w:t>
            </w:r>
            <w:r w:rsidRPr="00864CBC">
              <w:rPr>
                <w:rFonts w:ascii="Calibri" w:eastAsia="Calibri" w:hAnsi="Calibri" w:cs="Calibri"/>
                <w:color w:val="9E1B31"/>
                <w:w w:val="105"/>
                <w:sz w:val="18"/>
                <w:lang w:bidi="ar-SA"/>
              </w:rPr>
              <w:t>and</w:t>
            </w:r>
            <w:r w:rsidRPr="00864CBC">
              <w:rPr>
                <w:rFonts w:ascii="Calibri" w:eastAsia="Calibri" w:hAnsi="Calibri" w:cs="Calibri"/>
                <w:color w:val="9E1B31"/>
                <w:spacing w:val="10"/>
                <w:w w:val="105"/>
                <w:sz w:val="18"/>
                <w:lang w:bidi="ar-SA"/>
              </w:rPr>
              <w:t xml:space="preserve"> </w:t>
            </w:r>
            <w:r w:rsidRPr="00864CBC">
              <w:rPr>
                <w:rFonts w:ascii="Calibri" w:eastAsia="Calibri" w:hAnsi="Calibri" w:cs="Calibri"/>
                <w:color w:val="9E1B31"/>
                <w:w w:val="105"/>
                <w:sz w:val="18"/>
                <w:lang w:bidi="ar-SA"/>
              </w:rPr>
              <w:t>Processes</w:t>
            </w:r>
            <w:r w:rsidRPr="00864CBC">
              <w:rPr>
                <w:rFonts w:ascii="Calibri" w:eastAsia="Calibri" w:hAnsi="Calibri" w:cs="Calibri"/>
                <w:color w:val="9E1B31"/>
                <w:spacing w:val="9"/>
                <w:w w:val="105"/>
                <w:sz w:val="18"/>
                <w:lang w:bidi="ar-SA"/>
              </w:rPr>
              <w:t xml:space="preserve"> </w:t>
            </w:r>
            <w:r w:rsidRPr="00864CBC">
              <w:rPr>
                <w:rFonts w:ascii="Calibri" w:eastAsia="Calibri" w:hAnsi="Calibri" w:cs="Calibri"/>
                <w:color w:val="9E1B31"/>
                <w:w w:val="105"/>
                <w:sz w:val="18"/>
                <w:lang w:bidi="ar-SA"/>
              </w:rPr>
              <w:t>Coordination;</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Space</w:t>
            </w:r>
            <w:r w:rsidRPr="00864CBC">
              <w:rPr>
                <w:rFonts w:ascii="Calibri" w:eastAsia="Calibri" w:hAnsi="Calibri" w:cs="Calibri"/>
                <w:color w:val="9E1B31"/>
                <w:spacing w:val="12"/>
                <w:w w:val="105"/>
                <w:sz w:val="18"/>
                <w:lang w:bidi="ar-SA"/>
              </w:rPr>
              <w:t xml:space="preserve"> </w:t>
            </w:r>
            <w:proofErr w:type="gramStart"/>
            <w:r w:rsidRPr="00864CBC">
              <w:rPr>
                <w:rFonts w:ascii="Calibri" w:eastAsia="Calibri" w:hAnsi="Calibri" w:cs="Calibri"/>
                <w:color w:val="9E1B31"/>
                <w:spacing w:val="-2"/>
                <w:w w:val="105"/>
                <w:sz w:val="18"/>
                <w:lang w:bidi="ar-SA"/>
              </w:rPr>
              <w:t>Management;</w:t>
            </w:r>
            <w:proofErr w:type="gramEnd"/>
          </w:p>
          <w:p w14:paraId="18905974" w14:textId="77777777" w:rsidR="00864CBC" w:rsidRPr="00864CBC" w:rsidRDefault="00864CBC" w:rsidP="00864CBC">
            <w:pPr>
              <w:spacing w:before="1" w:line="202"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Faculty</w:t>
            </w:r>
            <w:r w:rsidRPr="00864CBC">
              <w:rPr>
                <w:rFonts w:ascii="Calibri" w:eastAsia="Calibri" w:hAnsi="Calibri" w:cs="Calibri"/>
                <w:color w:val="9E1B31"/>
                <w:spacing w:val="16"/>
                <w:w w:val="105"/>
                <w:sz w:val="18"/>
                <w:lang w:bidi="ar-SA"/>
              </w:rPr>
              <w:t xml:space="preserve"> </w:t>
            </w:r>
            <w:r w:rsidRPr="00864CBC">
              <w:rPr>
                <w:rFonts w:ascii="Calibri" w:eastAsia="Calibri" w:hAnsi="Calibri" w:cs="Calibri"/>
                <w:color w:val="9E1B31"/>
                <w:w w:val="105"/>
                <w:sz w:val="18"/>
                <w:lang w:bidi="ar-SA"/>
              </w:rPr>
              <w:t>Success</w:t>
            </w:r>
            <w:r w:rsidRPr="00864CBC">
              <w:rPr>
                <w:rFonts w:ascii="Calibri" w:eastAsia="Calibri" w:hAnsi="Calibri" w:cs="Calibri"/>
                <w:color w:val="9E1B31"/>
                <w:spacing w:val="18"/>
                <w:w w:val="105"/>
                <w:sz w:val="18"/>
                <w:lang w:bidi="ar-SA"/>
              </w:rPr>
              <w:t xml:space="preserve"> </w:t>
            </w:r>
            <w:r w:rsidRPr="00864CBC">
              <w:rPr>
                <w:rFonts w:ascii="Calibri" w:eastAsia="Calibri" w:hAnsi="Calibri" w:cs="Calibri"/>
                <w:color w:val="9E1B31"/>
                <w:w w:val="105"/>
                <w:sz w:val="18"/>
                <w:lang w:bidi="ar-SA"/>
              </w:rPr>
              <w:t>System</w:t>
            </w:r>
            <w:r w:rsidRPr="00864CBC">
              <w:rPr>
                <w:rFonts w:ascii="Calibri" w:eastAsia="Calibri" w:hAnsi="Calibri" w:cs="Calibri"/>
                <w:color w:val="9E1B31"/>
                <w:spacing w:val="16"/>
                <w:w w:val="105"/>
                <w:sz w:val="18"/>
                <w:lang w:bidi="ar-SA"/>
              </w:rPr>
              <w:t xml:space="preserve"> </w:t>
            </w:r>
            <w:r w:rsidRPr="00864CBC">
              <w:rPr>
                <w:rFonts w:ascii="Calibri" w:eastAsia="Calibri" w:hAnsi="Calibri" w:cs="Calibri"/>
                <w:color w:val="9E1B31"/>
                <w:w w:val="105"/>
                <w:sz w:val="18"/>
                <w:lang w:bidi="ar-SA"/>
              </w:rPr>
              <w:t>Management;</w:t>
            </w:r>
            <w:r w:rsidRPr="00864CBC">
              <w:rPr>
                <w:rFonts w:ascii="Calibri" w:eastAsia="Calibri" w:hAnsi="Calibri" w:cs="Calibri"/>
                <w:color w:val="9E1B31"/>
                <w:spacing w:val="15"/>
                <w:w w:val="105"/>
                <w:sz w:val="18"/>
                <w:lang w:bidi="ar-SA"/>
              </w:rPr>
              <w:t xml:space="preserve"> </w:t>
            </w:r>
            <w:r w:rsidRPr="00864CBC">
              <w:rPr>
                <w:rFonts w:ascii="Calibri" w:eastAsia="Calibri" w:hAnsi="Calibri" w:cs="Calibri"/>
                <w:color w:val="9E1B31"/>
                <w:w w:val="105"/>
                <w:sz w:val="18"/>
                <w:lang w:bidi="ar-SA"/>
              </w:rPr>
              <w:t>Special</w:t>
            </w:r>
            <w:r w:rsidRPr="00864CBC">
              <w:rPr>
                <w:rFonts w:ascii="Calibri" w:eastAsia="Calibri" w:hAnsi="Calibri" w:cs="Calibri"/>
                <w:color w:val="9E1B31"/>
                <w:spacing w:val="18"/>
                <w:w w:val="105"/>
                <w:sz w:val="18"/>
                <w:lang w:bidi="ar-SA"/>
              </w:rPr>
              <w:t xml:space="preserve"> </w:t>
            </w:r>
            <w:r w:rsidRPr="00864CBC">
              <w:rPr>
                <w:rFonts w:ascii="Calibri" w:eastAsia="Calibri" w:hAnsi="Calibri" w:cs="Calibri"/>
                <w:color w:val="9E1B31"/>
                <w:spacing w:val="-2"/>
                <w:w w:val="105"/>
                <w:sz w:val="18"/>
                <w:lang w:bidi="ar-SA"/>
              </w:rPr>
              <w:t>Projects</w:t>
            </w:r>
          </w:p>
        </w:tc>
      </w:tr>
      <w:tr w:rsidR="00864CBC" w:rsidRPr="00864CBC" w14:paraId="076BF080" w14:textId="77777777" w:rsidTr="6CDC387A">
        <w:trPr>
          <w:trHeight w:val="212"/>
        </w:trPr>
        <w:tc>
          <w:tcPr>
            <w:tcW w:w="1870" w:type="dxa"/>
          </w:tcPr>
          <w:p w14:paraId="2DED6490" w14:textId="77777777" w:rsidR="00864CBC" w:rsidRPr="00864CBC" w:rsidRDefault="00864CBC" w:rsidP="00864CBC">
            <w:pPr>
              <w:rPr>
                <w:rFonts w:ascii="Times New Roman" w:eastAsia="Calibri" w:hAnsi="Calibri" w:cs="Calibri"/>
                <w:sz w:val="14"/>
                <w:lang w:bidi="ar-SA"/>
              </w:rPr>
            </w:pPr>
          </w:p>
        </w:tc>
        <w:tc>
          <w:tcPr>
            <w:tcW w:w="2725" w:type="dxa"/>
          </w:tcPr>
          <w:p w14:paraId="0737BDF6" w14:textId="77777777" w:rsidR="00864CBC" w:rsidRPr="00864CBC" w:rsidRDefault="00864CBC" w:rsidP="00864CBC">
            <w:pPr>
              <w:spacing w:line="198"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Operations</w:t>
            </w:r>
            <w:r w:rsidRPr="00864CBC">
              <w:rPr>
                <w:rFonts w:ascii="Calibri" w:eastAsia="Calibri" w:hAnsi="Calibri" w:cs="Calibri"/>
                <w:spacing w:val="-2"/>
                <w:w w:val="105"/>
                <w:sz w:val="18"/>
                <w:lang w:bidi="ar-SA"/>
              </w:rPr>
              <w:t xml:space="preserve"> Coordinator</w:t>
            </w:r>
          </w:p>
        </w:tc>
        <w:tc>
          <w:tcPr>
            <w:tcW w:w="1602" w:type="dxa"/>
          </w:tcPr>
          <w:p w14:paraId="007F2B16" w14:textId="77777777" w:rsidR="00864CBC" w:rsidRPr="00864CBC" w:rsidRDefault="00864CBC" w:rsidP="00864CBC">
            <w:pPr>
              <w:spacing w:line="198"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Darcel</w:t>
            </w:r>
            <w:r w:rsidRPr="00864CBC">
              <w:rPr>
                <w:rFonts w:ascii="Calibri" w:eastAsia="Calibri" w:hAnsi="Calibri" w:cs="Calibri"/>
                <w:spacing w:val="13"/>
                <w:w w:val="105"/>
                <w:sz w:val="18"/>
                <w:lang w:bidi="ar-SA"/>
              </w:rPr>
              <w:t xml:space="preserve"> </w:t>
            </w:r>
            <w:r w:rsidRPr="00864CBC">
              <w:rPr>
                <w:rFonts w:ascii="Calibri" w:eastAsia="Calibri" w:hAnsi="Calibri" w:cs="Calibri"/>
                <w:spacing w:val="-2"/>
                <w:w w:val="105"/>
                <w:sz w:val="18"/>
                <w:lang w:bidi="ar-SA"/>
              </w:rPr>
              <w:t>Green</w:t>
            </w:r>
          </w:p>
        </w:tc>
        <w:tc>
          <w:tcPr>
            <w:tcW w:w="802" w:type="dxa"/>
          </w:tcPr>
          <w:p w14:paraId="29A49E9F" w14:textId="77777777" w:rsidR="00864CBC" w:rsidRPr="00864CBC" w:rsidRDefault="00864CBC" w:rsidP="00864CBC">
            <w:pPr>
              <w:spacing w:line="198"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3924</w:t>
            </w:r>
          </w:p>
        </w:tc>
        <w:tc>
          <w:tcPr>
            <w:tcW w:w="1623" w:type="dxa"/>
          </w:tcPr>
          <w:p w14:paraId="2B65F302" w14:textId="77777777" w:rsidR="00864CBC" w:rsidRPr="00864CBC" w:rsidRDefault="00864CBC" w:rsidP="00864CBC">
            <w:pPr>
              <w:spacing w:line="198"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01287061" w14:textId="77777777" w:rsidR="00864CBC" w:rsidRPr="00864CBC" w:rsidRDefault="00864CBC" w:rsidP="00864CBC">
            <w:pPr>
              <w:spacing w:line="198" w:lineRule="exact"/>
              <w:ind w:right="3"/>
              <w:jc w:val="center"/>
              <w:rPr>
                <w:rFonts w:ascii="Calibri" w:eastAsia="Calibri" w:hAnsi="Calibri" w:cs="Calibri"/>
                <w:sz w:val="18"/>
                <w:lang w:bidi="ar-SA"/>
              </w:rPr>
            </w:pPr>
            <w:hyperlink r:id="rId22">
              <w:r w:rsidRPr="00864CBC">
                <w:rPr>
                  <w:rFonts w:ascii="Calibri" w:eastAsia="Calibri" w:hAnsi="Calibri" w:cs="Calibri"/>
                  <w:color w:val="467885"/>
                  <w:spacing w:val="-2"/>
                  <w:w w:val="105"/>
                  <w:sz w:val="18"/>
                  <w:u w:val="single" w:color="467885"/>
                  <w:lang w:bidi="ar-SA"/>
                </w:rPr>
                <w:t>dmgreen@ua.edu</w:t>
              </w:r>
            </w:hyperlink>
          </w:p>
        </w:tc>
      </w:tr>
      <w:tr w:rsidR="00864CBC" w:rsidRPr="00864CBC" w14:paraId="6B3C97BC" w14:textId="77777777" w:rsidTr="6CDC387A">
        <w:trPr>
          <w:trHeight w:val="643"/>
        </w:trPr>
        <w:tc>
          <w:tcPr>
            <w:tcW w:w="1870" w:type="dxa"/>
          </w:tcPr>
          <w:p w14:paraId="52F6239F" w14:textId="77777777" w:rsidR="00864CBC" w:rsidRPr="00864CBC" w:rsidRDefault="00864CBC" w:rsidP="00864CBC">
            <w:pPr>
              <w:rPr>
                <w:rFonts w:ascii="Times New Roman" w:eastAsia="Calibri" w:hAnsi="Calibri" w:cs="Calibri"/>
                <w:sz w:val="18"/>
                <w:lang w:bidi="ar-SA"/>
              </w:rPr>
            </w:pPr>
          </w:p>
        </w:tc>
        <w:tc>
          <w:tcPr>
            <w:tcW w:w="2725" w:type="dxa"/>
          </w:tcPr>
          <w:p w14:paraId="47C1728A"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5"/>
                <w:w w:val="105"/>
                <w:sz w:val="18"/>
                <w:lang w:bidi="ar-SA"/>
              </w:rPr>
              <w:t>II,</w:t>
            </w:r>
          </w:p>
          <w:p w14:paraId="6353E190" w14:textId="77777777" w:rsidR="00864CBC" w:rsidRPr="00864CBC" w:rsidRDefault="00864CBC" w:rsidP="00864CBC">
            <w:pPr>
              <w:spacing w:before="1"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Dean’s</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Office</w:t>
            </w:r>
          </w:p>
          <w:p w14:paraId="24012B74" w14:textId="77777777" w:rsidR="00864CBC" w:rsidRPr="00864CBC" w:rsidRDefault="00864CBC" w:rsidP="00864CBC">
            <w:pPr>
              <w:spacing w:line="201" w:lineRule="exact"/>
              <w:ind w:right="180"/>
              <w:jc w:val="center"/>
              <w:rPr>
                <w:rFonts w:ascii="Calibri" w:eastAsia="Calibri" w:hAnsi="Calibri" w:cs="Calibri"/>
                <w:sz w:val="18"/>
                <w:lang w:bidi="ar-SA"/>
              </w:rPr>
            </w:pPr>
            <w:r w:rsidRPr="00864CBC">
              <w:rPr>
                <w:rFonts w:ascii="Calibri" w:eastAsia="Calibri" w:hAnsi="Calibri" w:cs="Calibri"/>
                <w:spacing w:val="-2"/>
                <w:sz w:val="18"/>
                <w:lang w:bidi="ar-SA"/>
              </w:rPr>
              <w:t>(Green)</w:t>
            </w:r>
          </w:p>
        </w:tc>
        <w:tc>
          <w:tcPr>
            <w:tcW w:w="1602" w:type="dxa"/>
          </w:tcPr>
          <w:p w14:paraId="5BECC852"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802" w:type="dxa"/>
          </w:tcPr>
          <w:p w14:paraId="25CDE10F"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4043</w:t>
            </w:r>
          </w:p>
        </w:tc>
        <w:tc>
          <w:tcPr>
            <w:tcW w:w="1623" w:type="dxa"/>
          </w:tcPr>
          <w:p w14:paraId="663FCC2C"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1033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38889804" w14:textId="77777777" w:rsidR="00864CBC" w:rsidRPr="00864CBC" w:rsidRDefault="00864CBC" w:rsidP="00864CBC">
            <w:pPr>
              <w:spacing w:line="219" w:lineRule="exact"/>
              <w:ind w:right="8"/>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r>
      <w:tr w:rsidR="00864CBC" w:rsidRPr="00864CBC" w14:paraId="29187460" w14:textId="77777777" w:rsidTr="6CDC387A">
        <w:trPr>
          <w:trHeight w:val="214"/>
        </w:trPr>
        <w:tc>
          <w:tcPr>
            <w:tcW w:w="10966" w:type="dxa"/>
            <w:gridSpan w:val="6"/>
          </w:tcPr>
          <w:p w14:paraId="0E95EFAD" w14:textId="77777777" w:rsidR="00864CBC" w:rsidRPr="00864CBC" w:rsidRDefault="00864CBC" w:rsidP="00864CBC">
            <w:pPr>
              <w:rPr>
                <w:rFonts w:ascii="Times New Roman" w:eastAsia="Calibri" w:hAnsi="Calibri" w:cs="Calibri"/>
                <w:sz w:val="14"/>
                <w:lang w:bidi="ar-SA"/>
              </w:rPr>
            </w:pPr>
          </w:p>
        </w:tc>
      </w:tr>
      <w:tr w:rsidR="00864CBC" w:rsidRPr="00864CBC" w14:paraId="5D55B70F" w14:textId="77777777" w:rsidTr="6CDC387A">
        <w:trPr>
          <w:trHeight w:val="643"/>
        </w:trPr>
        <w:tc>
          <w:tcPr>
            <w:tcW w:w="1870" w:type="dxa"/>
          </w:tcPr>
          <w:p w14:paraId="2A354704" w14:textId="77777777" w:rsidR="00864CBC" w:rsidRPr="00864CBC" w:rsidRDefault="00864CBC" w:rsidP="00864CBC">
            <w:pPr>
              <w:ind w:right="100"/>
              <w:rPr>
                <w:rFonts w:ascii="Calibri" w:eastAsia="Calibri" w:hAnsi="Calibri" w:cs="Calibri"/>
                <w:sz w:val="18"/>
                <w:lang w:bidi="ar-SA"/>
              </w:rPr>
            </w:pPr>
            <w:r w:rsidRPr="00864CBC">
              <w:rPr>
                <w:rFonts w:ascii="Calibri" w:eastAsia="Calibri" w:hAnsi="Calibri" w:cs="Calibri"/>
                <w:color w:val="9E1B31"/>
                <w:w w:val="105"/>
                <w:sz w:val="18"/>
                <w:lang w:bidi="ar-SA"/>
              </w:rPr>
              <w:t>Office</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of</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Strategy</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and External</w:t>
            </w:r>
            <w:r w:rsidRPr="00864CBC">
              <w:rPr>
                <w:rFonts w:ascii="Calibri" w:eastAsia="Calibri" w:hAnsi="Calibri" w:cs="Calibri"/>
                <w:color w:val="9E1B31"/>
                <w:spacing w:val="-10"/>
                <w:w w:val="105"/>
                <w:sz w:val="18"/>
                <w:lang w:bidi="ar-SA"/>
              </w:rPr>
              <w:t xml:space="preserve"> </w:t>
            </w:r>
            <w:r w:rsidRPr="00864CBC">
              <w:rPr>
                <w:rFonts w:ascii="Calibri" w:eastAsia="Calibri" w:hAnsi="Calibri" w:cs="Calibri"/>
                <w:color w:val="9E1B31"/>
                <w:w w:val="105"/>
                <w:sz w:val="18"/>
                <w:lang w:bidi="ar-SA"/>
              </w:rPr>
              <w:t>Affairs</w:t>
            </w:r>
          </w:p>
        </w:tc>
        <w:tc>
          <w:tcPr>
            <w:tcW w:w="9095" w:type="dxa"/>
            <w:gridSpan w:val="5"/>
          </w:tcPr>
          <w:p w14:paraId="58F22A83" w14:textId="77777777" w:rsidR="00864CBC" w:rsidRPr="00864CBC" w:rsidRDefault="00864CBC" w:rsidP="00864CBC">
            <w:pPr>
              <w:ind w:right="66"/>
              <w:rPr>
                <w:rFonts w:ascii="Calibri" w:eastAsia="Calibri" w:hAnsi="Calibri" w:cs="Calibri"/>
                <w:sz w:val="18"/>
                <w:lang w:bidi="ar-SA"/>
              </w:rPr>
            </w:pPr>
            <w:r w:rsidRPr="00864CBC">
              <w:rPr>
                <w:rFonts w:ascii="Calibri" w:eastAsia="Calibri" w:hAnsi="Calibri" w:cs="Calibri"/>
                <w:color w:val="9E1B31"/>
                <w:w w:val="105"/>
                <w:sz w:val="18"/>
                <w:lang w:bidi="ar-SA"/>
              </w:rPr>
              <w:t>Strategic</w:t>
            </w:r>
            <w:r w:rsidRPr="00864CBC">
              <w:rPr>
                <w:rFonts w:ascii="Calibri" w:eastAsia="Calibri" w:hAnsi="Calibri" w:cs="Calibri"/>
                <w:color w:val="9E1B31"/>
                <w:spacing w:val="-5"/>
                <w:w w:val="105"/>
                <w:sz w:val="18"/>
                <w:lang w:bidi="ar-SA"/>
              </w:rPr>
              <w:t xml:space="preserve"> </w:t>
            </w:r>
            <w:r w:rsidRPr="00864CBC">
              <w:rPr>
                <w:rFonts w:ascii="Calibri" w:eastAsia="Calibri" w:hAnsi="Calibri" w:cs="Calibri"/>
                <w:color w:val="9E1B31"/>
                <w:w w:val="105"/>
                <w:sz w:val="18"/>
                <w:lang w:bidi="ar-SA"/>
              </w:rPr>
              <w:t>Initiatives;</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Outreach</w:t>
            </w:r>
            <w:r w:rsidRPr="00864CBC">
              <w:rPr>
                <w:rFonts w:ascii="Calibri" w:eastAsia="Calibri" w:hAnsi="Calibri" w:cs="Calibri"/>
                <w:color w:val="9E1B31"/>
                <w:spacing w:val="-5"/>
                <w:w w:val="105"/>
                <w:sz w:val="18"/>
                <w:lang w:bidi="ar-SA"/>
              </w:rPr>
              <w:t xml:space="preserve"> </w:t>
            </w:r>
            <w:r w:rsidRPr="00864CBC">
              <w:rPr>
                <w:rFonts w:ascii="Calibri" w:eastAsia="Calibri" w:hAnsi="Calibri" w:cs="Calibri"/>
                <w:color w:val="9E1B31"/>
                <w:w w:val="105"/>
                <w:sz w:val="18"/>
                <w:lang w:bidi="ar-SA"/>
              </w:rPr>
              <w:t>&amp;</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Engagement;</w:t>
            </w:r>
            <w:r w:rsidRPr="00864CBC">
              <w:rPr>
                <w:rFonts w:ascii="Calibri" w:eastAsia="Calibri" w:hAnsi="Calibri" w:cs="Calibri"/>
                <w:color w:val="9E1B31"/>
                <w:spacing w:val="-5"/>
                <w:w w:val="105"/>
                <w:sz w:val="18"/>
                <w:lang w:bidi="ar-SA"/>
              </w:rPr>
              <w:t xml:space="preserve"> </w:t>
            </w:r>
            <w:r w:rsidRPr="00864CBC">
              <w:rPr>
                <w:rFonts w:ascii="Calibri" w:eastAsia="Calibri" w:hAnsi="Calibri" w:cs="Calibri"/>
                <w:color w:val="9E1B31"/>
                <w:w w:val="105"/>
                <w:sz w:val="18"/>
                <w:lang w:bidi="ar-SA"/>
              </w:rPr>
              <w:t>Marketing</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&amp;</w:t>
            </w:r>
            <w:r w:rsidRPr="00864CBC">
              <w:rPr>
                <w:rFonts w:ascii="Calibri" w:eastAsia="Calibri" w:hAnsi="Calibri" w:cs="Calibri"/>
                <w:color w:val="9E1B31"/>
                <w:spacing w:val="-5"/>
                <w:w w:val="105"/>
                <w:sz w:val="18"/>
                <w:lang w:bidi="ar-SA"/>
              </w:rPr>
              <w:t xml:space="preserve"> </w:t>
            </w:r>
            <w:r w:rsidRPr="00864CBC">
              <w:rPr>
                <w:rFonts w:ascii="Calibri" w:eastAsia="Calibri" w:hAnsi="Calibri" w:cs="Calibri"/>
                <w:color w:val="9E1B31"/>
                <w:w w:val="105"/>
                <w:sz w:val="18"/>
                <w:lang w:bidi="ar-SA"/>
              </w:rPr>
              <w:t>Communications;</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Alumni</w:t>
            </w:r>
            <w:r w:rsidRPr="00864CBC">
              <w:rPr>
                <w:rFonts w:ascii="Calibri" w:eastAsia="Calibri" w:hAnsi="Calibri" w:cs="Calibri"/>
                <w:color w:val="9E1B31"/>
                <w:spacing w:val="-4"/>
                <w:w w:val="105"/>
                <w:sz w:val="18"/>
                <w:lang w:bidi="ar-SA"/>
              </w:rPr>
              <w:t xml:space="preserve"> </w:t>
            </w:r>
            <w:r w:rsidRPr="00864CBC">
              <w:rPr>
                <w:rFonts w:ascii="Calibri" w:eastAsia="Calibri" w:hAnsi="Calibri" w:cs="Calibri"/>
                <w:color w:val="9E1B31"/>
                <w:w w:val="105"/>
                <w:sz w:val="18"/>
                <w:lang w:bidi="ar-SA"/>
              </w:rPr>
              <w:t>Affairs; Development &amp; Advancement</w:t>
            </w:r>
          </w:p>
        </w:tc>
      </w:tr>
      <w:tr w:rsidR="00864CBC" w:rsidRPr="00864CBC" w14:paraId="60393EF7" w14:textId="77777777" w:rsidTr="6CDC387A">
        <w:trPr>
          <w:trHeight w:val="211"/>
        </w:trPr>
        <w:tc>
          <w:tcPr>
            <w:tcW w:w="1870" w:type="dxa"/>
          </w:tcPr>
          <w:p w14:paraId="3C5CA1A0" w14:textId="77777777" w:rsidR="00864CBC" w:rsidRPr="00864CBC" w:rsidRDefault="00864CBC" w:rsidP="00864CBC">
            <w:pPr>
              <w:rPr>
                <w:rFonts w:ascii="Times New Roman" w:eastAsia="Calibri" w:hAnsi="Calibri" w:cs="Calibri"/>
                <w:sz w:val="14"/>
                <w:lang w:bidi="ar-SA"/>
              </w:rPr>
            </w:pPr>
          </w:p>
        </w:tc>
        <w:tc>
          <w:tcPr>
            <w:tcW w:w="2725" w:type="dxa"/>
          </w:tcPr>
          <w:p w14:paraId="48B15589" w14:textId="77777777" w:rsidR="00864CBC" w:rsidRPr="00864CBC" w:rsidRDefault="00864CBC" w:rsidP="00864CBC">
            <w:pPr>
              <w:spacing w:line="198"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Director</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Strategic</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Initiatives</w:t>
            </w:r>
          </w:p>
        </w:tc>
        <w:tc>
          <w:tcPr>
            <w:tcW w:w="1602" w:type="dxa"/>
          </w:tcPr>
          <w:p w14:paraId="562B3D83" w14:textId="77777777" w:rsidR="00864CBC" w:rsidRPr="00864CBC" w:rsidRDefault="00864CBC" w:rsidP="00864CBC">
            <w:pPr>
              <w:spacing w:line="198"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Ruth</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Pionke</w:t>
            </w:r>
          </w:p>
        </w:tc>
        <w:tc>
          <w:tcPr>
            <w:tcW w:w="802" w:type="dxa"/>
          </w:tcPr>
          <w:p w14:paraId="53E3B523" w14:textId="77777777" w:rsidR="00864CBC" w:rsidRPr="00864CBC" w:rsidRDefault="00864CBC" w:rsidP="00864CBC">
            <w:pPr>
              <w:spacing w:line="198"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3935</w:t>
            </w:r>
          </w:p>
        </w:tc>
        <w:tc>
          <w:tcPr>
            <w:tcW w:w="1623" w:type="dxa"/>
          </w:tcPr>
          <w:p w14:paraId="61A8E4CB" w14:textId="77777777" w:rsidR="00864CBC" w:rsidRPr="00864CBC" w:rsidRDefault="00864CBC" w:rsidP="00864CBC">
            <w:pPr>
              <w:spacing w:line="198"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275E1ADC" w14:textId="77777777" w:rsidR="00864CBC" w:rsidRPr="00864CBC" w:rsidRDefault="00864CBC" w:rsidP="00864CBC">
            <w:pPr>
              <w:spacing w:line="198" w:lineRule="exact"/>
              <w:ind w:right="6"/>
              <w:jc w:val="center"/>
              <w:rPr>
                <w:rFonts w:ascii="Calibri" w:eastAsia="Calibri" w:hAnsi="Calibri" w:cs="Calibri"/>
                <w:sz w:val="18"/>
                <w:lang w:bidi="ar-SA"/>
              </w:rPr>
            </w:pPr>
            <w:hyperlink r:id="rId23">
              <w:r w:rsidRPr="00864CBC">
                <w:rPr>
                  <w:rFonts w:ascii="Calibri" w:eastAsia="Calibri" w:hAnsi="Calibri" w:cs="Calibri"/>
                  <w:color w:val="467885"/>
                  <w:spacing w:val="-2"/>
                  <w:w w:val="105"/>
                  <w:sz w:val="18"/>
                  <w:u w:val="single" w:color="467885"/>
                  <w:lang w:bidi="ar-SA"/>
                </w:rPr>
                <w:t>ruth.pionke@ua.edu</w:t>
              </w:r>
            </w:hyperlink>
          </w:p>
        </w:tc>
      </w:tr>
      <w:tr w:rsidR="00864CBC" w:rsidRPr="00864CBC" w14:paraId="57CF56F2" w14:textId="77777777" w:rsidTr="6CDC387A">
        <w:trPr>
          <w:trHeight w:val="430"/>
        </w:trPr>
        <w:tc>
          <w:tcPr>
            <w:tcW w:w="1870" w:type="dxa"/>
          </w:tcPr>
          <w:p w14:paraId="0F3169CB" w14:textId="77777777" w:rsidR="00864CBC" w:rsidRPr="00864CBC" w:rsidRDefault="00864CBC" w:rsidP="00864CBC">
            <w:pPr>
              <w:rPr>
                <w:rFonts w:ascii="Times New Roman" w:eastAsia="Calibri" w:hAnsi="Calibri" w:cs="Calibri"/>
                <w:sz w:val="18"/>
                <w:lang w:bidi="ar-SA"/>
              </w:rPr>
            </w:pPr>
          </w:p>
        </w:tc>
        <w:tc>
          <w:tcPr>
            <w:tcW w:w="2725" w:type="dxa"/>
          </w:tcPr>
          <w:p w14:paraId="75B43EF9" w14:textId="77777777" w:rsidR="00864CBC" w:rsidRPr="00864CBC" w:rsidRDefault="00864CBC" w:rsidP="00864CBC">
            <w:pPr>
              <w:spacing w:line="219" w:lineRule="exact"/>
              <w:ind w:right="182"/>
              <w:jc w:val="center"/>
              <w:rPr>
                <w:rFonts w:ascii="Calibri" w:eastAsia="Calibri" w:hAnsi="Calibri" w:cs="Calibri"/>
                <w:sz w:val="18"/>
                <w:lang w:bidi="ar-SA"/>
              </w:rPr>
            </w:pPr>
            <w:r w:rsidRPr="00864CBC">
              <w:rPr>
                <w:rFonts w:ascii="Calibri" w:eastAsia="Calibri" w:hAnsi="Calibri" w:cs="Calibri"/>
                <w:w w:val="105"/>
                <w:sz w:val="18"/>
                <w:lang w:bidi="ar-SA"/>
              </w:rPr>
              <w:t>Associate</w:t>
            </w:r>
            <w:r w:rsidRPr="00864CBC">
              <w:rPr>
                <w:rFonts w:ascii="Calibri" w:eastAsia="Calibri" w:hAnsi="Calibri" w:cs="Calibri"/>
                <w:spacing w:val="7"/>
                <w:w w:val="105"/>
                <w:sz w:val="18"/>
                <w:lang w:bidi="ar-SA"/>
              </w:rPr>
              <w:t xml:space="preserve"> </w:t>
            </w:r>
            <w:r w:rsidRPr="00864CBC">
              <w:rPr>
                <w:rFonts w:ascii="Calibri" w:eastAsia="Calibri" w:hAnsi="Calibri" w:cs="Calibri"/>
                <w:w w:val="105"/>
                <w:sz w:val="18"/>
                <w:lang w:bidi="ar-SA"/>
              </w:rPr>
              <w:t>Director</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5"/>
                <w:w w:val="105"/>
                <w:sz w:val="18"/>
                <w:lang w:bidi="ar-SA"/>
              </w:rPr>
              <w:t>of</w:t>
            </w:r>
          </w:p>
          <w:p w14:paraId="1EE0D96F" w14:textId="77777777" w:rsidR="00864CBC" w:rsidRPr="00864CBC" w:rsidRDefault="00864CBC" w:rsidP="00864CBC">
            <w:pPr>
              <w:spacing w:before="1" w:line="202"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Development</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(SSW</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&amp;</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2"/>
                <w:w w:val="105"/>
                <w:sz w:val="18"/>
                <w:lang w:bidi="ar-SA"/>
              </w:rPr>
              <w:t>CCHS)</w:t>
            </w:r>
          </w:p>
        </w:tc>
        <w:tc>
          <w:tcPr>
            <w:tcW w:w="1602" w:type="dxa"/>
          </w:tcPr>
          <w:p w14:paraId="33023E48"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z w:val="18"/>
                <w:lang w:bidi="ar-SA"/>
              </w:rPr>
              <w:t>Taylor</w:t>
            </w:r>
            <w:r w:rsidRPr="00864CBC">
              <w:rPr>
                <w:rFonts w:ascii="Calibri" w:eastAsia="Calibri" w:hAnsi="Calibri" w:cs="Calibri"/>
                <w:spacing w:val="6"/>
                <w:sz w:val="18"/>
                <w:lang w:bidi="ar-SA"/>
              </w:rPr>
              <w:t xml:space="preserve"> </w:t>
            </w:r>
            <w:r w:rsidRPr="00864CBC">
              <w:rPr>
                <w:rFonts w:ascii="Calibri" w:eastAsia="Calibri" w:hAnsi="Calibri" w:cs="Calibri"/>
                <w:spacing w:val="-2"/>
                <w:sz w:val="18"/>
                <w:lang w:bidi="ar-SA"/>
              </w:rPr>
              <w:t>Mooney</w:t>
            </w:r>
          </w:p>
        </w:tc>
        <w:tc>
          <w:tcPr>
            <w:tcW w:w="802" w:type="dxa"/>
          </w:tcPr>
          <w:p w14:paraId="781C2A84"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7109</w:t>
            </w:r>
          </w:p>
        </w:tc>
        <w:tc>
          <w:tcPr>
            <w:tcW w:w="1623" w:type="dxa"/>
          </w:tcPr>
          <w:p w14:paraId="6B980C67"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2030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4320AE66" w14:textId="77777777" w:rsidR="00864CBC" w:rsidRPr="00864CBC" w:rsidRDefault="00864CBC" w:rsidP="00864CBC">
            <w:pPr>
              <w:spacing w:line="219" w:lineRule="exact"/>
              <w:ind w:right="6"/>
              <w:jc w:val="center"/>
              <w:rPr>
                <w:rFonts w:ascii="Calibri" w:eastAsia="Calibri" w:hAnsi="Calibri" w:cs="Calibri"/>
                <w:sz w:val="18"/>
                <w:lang w:bidi="ar-SA"/>
              </w:rPr>
            </w:pPr>
            <w:hyperlink r:id="rId24">
              <w:r w:rsidRPr="00864CBC">
                <w:rPr>
                  <w:rFonts w:ascii="Calibri" w:eastAsia="Calibri" w:hAnsi="Calibri" w:cs="Calibri"/>
                  <w:color w:val="467885"/>
                  <w:spacing w:val="-2"/>
                  <w:w w:val="105"/>
                  <w:sz w:val="18"/>
                  <w:u w:val="single" w:color="467885"/>
                  <w:lang w:bidi="ar-SA"/>
                </w:rPr>
                <w:t>taylor.mooney@ua.edu</w:t>
              </w:r>
            </w:hyperlink>
          </w:p>
        </w:tc>
      </w:tr>
      <w:tr w:rsidR="00864CBC" w:rsidRPr="00864CBC" w14:paraId="50E23C70" w14:textId="77777777" w:rsidTr="6CDC387A">
        <w:trPr>
          <w:trHeight w:val="427"/>
        </w:trPr>
        <w:tc>
          <w:tcPr>
            <w:tcW w:w="1870" w:type="dxa"/>
          </w:tcPr>
          <w:p w14:paraId="48475E3A" w14:textId="77777777" w:rsidR="00864CBC" w:rsidRPr="00864CBC" w:rsidRDefault="00864CBC" w:rsidP="00864CBC">
            <w:pPr>
              <w:rPr>
                <w:rFonts w:ascii="Times New Roman" w:eastAsia="Calibri" w:hAnsi="Calibri" w:cs="Calibri"/>
                <w:sz w:val="18"/>
                <w:lang w:bidi="ar-SA"/>
              </w:rPr>
            </w:pPr>
          </w:p>
        </w:tc>
        <w:tc>
          <w:tcPr>
            <w:tcW w:w="2725" w:type="dxa"/>
          </w:tcPr>
          <w:p w14:paraId="74F6A884" w14:textId="77777777" w:rsidR="00864CBC" w:rsidRPr="00864CBC" w:rsidRDefault="00864CBC" w:rsidP="00864CBC">
            <w:pPr>
              <w:spacing w:line="216" w:lineRule="exact"/>
              <w:ind w:right="177"/>
              <w:jc w:val="center"/>
              <w:rPr>
                <w:rFonts w:ascii="Calibri" w:eastAsia="Calibri" w:hAnsi="Calibri" w:cs="Calibri"/>
                <w:sz w:val="18"/>
                <w:lang w:bidi="ar-SA"/>
              </w:rPr>
            </w:pPr>
            <w:r w:rsidRPr="00864CBC">
              <w:rPr>
                <w:rFonts w:ascii="Calibri" w:eastAsia="Calibri" w:hAnsi="Calibri" w:cs="Calibri"/>
                <w:w w:val="105"/>
                <w:sz w:val="18"/>
                <w:lang w:bidi="ar-SA"/>
              </w:rPr>
              <w:t>Events</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&amp;</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External</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Relations</w:t>
            </w:r>
          </w:p>
          <w:p w14:paraId="35ABBACD" w14:textId="77777777" w:rsidR="00864CBC" w:rsidRPr="00864CBC" w:rsidRDefault="00864CBC" w:rsidP="00864CBC">
            <w:pPr>
              <w:spacing w:before="1" w:line="202"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02" w:type="dxa"/>
          </w:tcPr>
          <w:p w14:paraId="182A2537"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Anna</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05"/>
                <w:sz w:val="18"/>
                <w:lang w:bidi="ar-SA"/>
              </w:rPr>
              <w:t>White</w:t>
            </w:r>
          </w:p>
        </w:tc>
        <w:tc>
          <w:tcPr>
            <w:tcW w:w="802" w:type="dxa"/>
          </w:tcPr>
          <w:p w14:paraId="23E2612F"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5384</w:t>
            </w:r>
          </w:p>
        </w:tc>
        <w:tc>
          <w:tcPr>
            <w:tcW w:w="1623" w:type="dxa"/>
          </w:tcPr>
          <w:p w14:paraId="3EB71660"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1012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10E23399" w14:textId="77777777" w:rsidR="00864CBC" w:rsidRPr="00864CBC" w:rsidRDefault="00864CBC" w:rsidP="00864CBC">
            <w:pPr>
              <w:spacing w:line="216" w:lineRule="exact"/>
              <w:ind w:right="6"/>
              <w:jc w:val="center"/>
              <w:rPr>
                <w:rFonts w:ascii="Calibri" w:eastAsia="Calibri" w:hAnsi="Calibri" w:cs="Calibri"/>
                <w:sz w:val="18"/>
                <w:lang w:bidi="ar-SA"/>
              </w:rPr>
            </w:pPr>
            <w:hyperlink r:id="rId25">
              <w:r w:rsidRPr="00864CBC">
                <w:rPr>
                  <w:rFonts w:ascii="Calibri" w:eastAsia="Calibri" w:hAnsi="Calibri" w:cs="Calibri"/>
                  <w:color w:val="467885"/>
                  <w:spacing w:val="-2"/>
                  <w:w w:val="105"/>
                  <w:sz w:val="18"/>
                  <w:u w:val="single" w:color="467885"/>
                  <w:lang w:bidi="ar-SA"/>
                </w:rPr>
                <w:t>arsimon@ua.edu</w:t>
              </w:r>
            </w:hyperlink>
          </w:p>
        </w:tc>
      </w:tr>
      <w:tr w:rsidR="00864CBC" w:rsidRPr="00864CBC" w14:paraId="3EFDC6DE" w14:textId="77777777" w:rsidTr="6CDC387A">
        <w:trPr>
          <w:trHeight w:val="427"/>
        </w:trPr>
        <w:tc>
          <w:tcPr>
            <w:tcW w:w="1870" w:type="dxa"/>
          </w:tcPr>
          <w:p w14:paraId="123575F3" w14:textId="77777777" w:rsidR="00864CBC" w:rsidRPr="00864CBC" w:rsidRDefault="00864CBC" w:rsidP="00864CBC">
            <w:pPr>
              <w:rPr>
                <w:rFonts w:ascii="Times New Roman" w:eastAsia="Calibri" w:hAnsi="Calibri" w:cs="Calibri"/>
                <w:sz w:val="18"/>
                <w:lang w:bidi="ar-SA"/>
              </w:rPr>
            </w:pPr>
          </w:p>
        </w:tc>
        <w:tc>
          <w:tcPr>
            <w:tcW w:w="2725" w:type="dxa"/>
          </w:tcPr>
          <w:p w14:paraId="27FA95EA" w14:textId="77777777" w:rsidR="00864CBC" w:rsidRPr="00864CBC" w:rsidRDefault="00864CBC" w:rsidP="00864CBC">
            <w:pPr>
              <w:spacing w:line="219" w:lineRule="exact"/>
              <w:ind w:right="178"/>
              <w:jc w:val="center"/>
              <w:rPr>
                <w:rFonts w:ascii="Calibri" w:eastAsia="Calibri" w:hAnsi="Calibri" w:cs="Calibri"/>
                <w:sz w:val="18"/>
                <w:lang w:bidi="ar-SA"/>
              </w:rPr>
            </w:pPr>
            <w:r w:rsidRPr="00864CBC">
              <w:rPr>
                <w:rFonts w:ascii="Calibri" w:eastAsia="Calibri" w:hAnsi="Calibri" w:cs="Calibri"/>
                <w:spacing w:val="-2"/>
                <w:w w:val="110"/>
                <w:sz w:val="18"/>
                <w:lang w:bidi="ar-SA"/>
              </w:rPr>
              <w:t>Communications</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Specialist</w:t>
            </w:r>
            <w:r w:rsidRPr="00864CBC">
              <w:rPr>
                <w:rFonts w:ascii="Calibri" w:eastAsia="Calibri" w:hAnsi="Calibri" w:cs="Calibri"/>
                <w:spacing w:val="10"/>
                <w:w w:val="110"/>
                <w:sz w:val="18"/>
                <w:lang w:bidi="ar-SA"/>
              </w:rPr>
              <w:t xml:space="preserve"> </w:t>
            </w:r>
            <w:r w:rsidRPr="00864CBC">
              <w:rPr>
                <w:rFonts w:ascii="Calibri" w:eastAsia="Calibri" w:hAnsi="Calibri" w:cs="Calibri"/>
                <w:spacing w:val="-5"/>
                <w:w w:val="110"/>
                <w:sz w:val="18"/>
                <w:lang w:bidi="ar-SA"/>
              </w:rPr>
              <w:t>II</w:t>
            </w:r>
          </w:p>
        </w:tc>
        <w:tc>
          <w:tcPr>
            <w:tcW w:w="1602" w:type="dxa"/>
          </w:tcPr>
          <w:p w14:paraId="5355F30B" w14:textId="77777777" w:rsidR="00864CBC" w:rsidRPr="00864CBC" w:rsidRDefault="00864CBC" w:rsidP="00864CBC">
            <w:pPr>
              <w:spacing w:line="218"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Natalie</w:t>
            </w:r>
          </w:p>
          <w:p w14:paraId="2359E050" w14:textId="77777777" w:rsidR="00864CBC" w:rsidRPr="00864CBC" w:rsidRDefault="00864CBC" w:rsidP="00864CBC">
            <w:pPr>
              <w:spacing w:line="201"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Underwood</w:t>
            </w:r>
          </w:p>
        </w:tc>
        <w:tc>
          <w:tcPr>
            <w:tcW w:w="802" w:type="dxa"/>
          </w:tcPr>
          <w:p w14:paraId="49FF2571"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4686</w:t>
            </w:r>
          </w:p>
        </w:tc>
        <w:tc>
          <w:tcPr>
            <w:tcW w:w="1623" w:type="dxa"/>
          </w:tcPr>
          <w:p w14:paraId="5C4C4BB9"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1024</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7601D2B8" w14:textId="77777777" w:rsidR="00864CBC" w:rsidRPr="00864CBC" w:rsidRDefault="00864CBC" w:rsidP="00864CBC">
            <w:pPr>
              <w:spacing w:line="219" w:lineRule="exact"/>
              <w:ind w:right="6"/>
              <w:jc w:val="center"/>
              <w:rPr>
                <w:rFonts w:ascii="Calibri" w:eastAsia="Calibri" w:hAnsi="Calibri" w:cs="Calibri"/>
                <w:sz w:val="18"/>
                <w:lang w:bidi="ar-SA"/>
              </w:rPr>
            </w:pPr>
            <w:hyperlink r:id="rId26">
              <w:r w:rsidRPr="00864CBC">
                <w:rPr>
                  <w:rFonts w:ascii="Calibri" w:eastAsia="Calibri" w:hAnsi="Calibri" w:cs="Calibri"/>
                  <w:color w:val="467885"/>
                  <w:spacing w:val="-2"/>
                  <w:w w:val="105"/>
                  <w:sz w:val="18"/>
                  <w:u w:val="single" w:color="467885"/>
                  <w:lang w:bidi="ar-SA"/>
                </w:rPr>
                <w:t>njunderwood1@ua.edu</w:t>
              </w:r>
            </w:hyperlink>
          </w:p>
        </w:tc>
      </w:tr>
      <w:tr w:rsidR="00864CBC" w:rsidRPr="00864CBC" w14:paraId="4211BC8F" w14:textId="77777777" w:rsidTr="6CDC387A">
        <w:trPr>
          <w:trHeight w:val="643"/>
        </w:trPr>
        <w:tc>
          <w:tcPr>
            <w:tcW w:w="1870" w:type="dxa"/>
          </w:tcPr>
          <w:p w14:paraId="28C30D63" w14:textId="77777777" w:rsidR="00864CBC" w:rsidRPr="00864CBC" w:rsidRDefault="00864CBC" w:rsidP="00864CBC">
            <w:pPr>
              <w:rPr>
                <w:rFonts w:ascii="Times New Roman" w:eastAsia="Calibri" w:hAnsi="Calibri" w:cs="Calibri"/>
                <w:sz w:val="18"/>
                <w:lang w:bidi="ar-SA"/>
              </w:rPr>
            </w:pPr>
          </w:p>
        </w:tc>
        <w:tc>
          <w:tcPr>
            <w:tcW w:w="2725" w:type="dxa"/>
          </w:tcPr>
          <w:p w14:paraId="5DE56787" w14:textId="77777777" w:rsidR="00864CBC" w:rsidRPr="00864CBC" w:rsidRDefault="00864CBC" w:rsidP="00864CBC">
            <w:pPr>
              <w:spacing w:line="218"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5"/>
                <w:w w:val="105"/>
                <w:sz w:val="18"/>
                <w:lang w:bidi="ar-SA"/>
              </w:rPr>
              <w:t>II,</w:t>
            </w:r>
          </w:p>
          <w:p w14:paraId="44C19AB5"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Dean’s</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Office</w:t>
            </w:r>
          </w:p>
          <w:p w14:paraId="5258E479" w14:textId="77777777" w:rsidR="00864CBC" w:rsidRPr="00864CBC" w:rsidRDefault="00864CBC" w:rsidP="00864CBC">
            <w:pPr>
              <w:spacing w:before="1" w:line="202" w:lineRule="exact"/>
              <w:jc w:val="center"/>
              <w:rPr>
                <w:rFonts w:ascii="Calibri" w:eastAsia="Calibri" w:hAnsi="Calibri" w:cs="Calibri"/>
                <w:sz w:val="18"/>
                <w:lang w:bidi="ar-SA"/>
              </w:rPr>
            </w:pPr>
            <w:r w:rsidRPr="00864CBC">
              <w:rPr>
                <w:rFonts w:ascii="Calibri" w:eastAsia="Calibri" w:hAnsi="Calibri" w:cs="Calibri"/>
                <w:spacing w:val="-2"/>
                <w:w w:val="105"/>
                <w:sz w:val="18"/>
                <w:lang w:bidi="ar-SA"/>
              </w:rPr>
              <w:t>(Pionke)</w:t>
            </w:r>
          </w:p>
        </w:tc>
        <w:tc>
          <w:tcPr>
            <w:tcW w:w="1602" w:type="dxa"/>
          </w:tcPr>
          <w:p w14:paraId="3741E42D"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z w:val="18"/>
                <w:lang w:bidi="ar-SA"/>
              </w:rPr>
              <w:t>Janet</w:t>
            </w:r>
            <w:r w:rsidRPr="00864CBC">
              <w:rPr>
                <w:rFonts w:ascii="Calibri" w:eastAsia="Calibri" w:hAnsi="Calibri" w:cs="Calibri"/>
                <w:spacing w:val="10"/>
                <w:sz w:val="18"/>
                <w:lang w:bidi="ar-SA"/>
              </w:rPr>
              <w:t xml:space="preserve"> </w:t>
            </w:r>
            <w:r w:rsidRPr="00864CBC">
              <w:rPr>
                <w:rFonts w:ascii="Calibri" w:eastAsia="Calibri" w:hAnsi="Calibri" w:cs="Calibri"/>
                <w:spacing w:val="-4"/>
                <w:sz w:val="18"/>
                <w:lang w:bidi="ar-SA"/>
              </w:rPr>
              <w:t>Hall</w:t>
            </w:r>
          </w:p>
        </w:tc>
        <w:tc>
          <w:tcPr>
            <w:tcW w:w="802" w:type="dxa"/>
          </w:tcPr>
          <w:p w14:paraId="75DB739A"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2509</w:t>
            </w:r>
          </w:p>
        </w:tc>
        <w:tc>
          <w:tcPr>
            <w:tcW w:w="1623" w:type="dxa"/>
          </w:tcPr>
          <w:p w14:paraId="7EEED24D"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2B06E1D0" w14:textId="77777777" w:rsidR="00864CBC" w:rsidRPr="00864CBC" w:rsidRDefault="00864CBC" w:rsidP="00864CBC">
            <w:pPr>
              <w:spacing w:line="219" w:lineRule="exact"/>
              <w:ind w:right="3"/>
              <w:jc w:val="center"/>
              <w:rPr>
                <w:rFonts w:ascii="Calibri" w:eastAsia="Calibri" w:hAnsi="Calibri" w:cs="Calibri"/>
                <w:sz w:val="18"/>
                <w:lang w:bidi="ar-SA"/>
              </w:rPr>
            </w:pPr>
            <w:hyperlink r:id="rId27">
              <w:r w:rsidRPr="00864CBC">
                <w:rPr>
                  <w:rFonts w:ascii="Calibri" w:eastAsia="Calibri" w:hAnsi="Calibri" w:cs="Calibri"/>
                  <w:color w:val="467885"/>
                  <w:spacing w:val="-2"/>
                  <w:w w:val="105"/>
                  <w:sz w:val="18"/>
                  <w:u w:val="single" w:color="467885"/>
                  <w:lang w:bidi="ar-SA"/>
                </w:rPr>
                <w:t>jrhall13@ua.edu</w:t>
              </w:r>
            </w:hyperlink>
          </w:p>
        </w:tc>
      </w:tr>
      <w:tr w:rsidR="00864CBC" w:rsidRPr="00864CBC" w14:paraId="46B0F746" w14:textId="77777777" w:rsidTr="6CDC387A">
        <w:trPr>
          <w:trHeight w:val="214"/>
        </w:trPr>
        <w:tc>
          <w:tcPr>
            <w:tcW w:w="10966" w:type="dxa"/>
            <w:gridSpan w:val="6"/>
          </w:tcPr>
          <w:p w14:paraId="3D7B852D" w14:textId="77777777" w:rsidR="00864CBC" w:rsidRPr="00864CBC" w:rsidRDefault="00864CBC" w:rsidP="00864CBC">
            <w:pPr>
              <w:rPr>
                <w:rFonts w:ascii="Times New Roman" w:eastAsia="Calibri" w:hAnsi="Calibri" w:cs="Calibri"/>
                <w:sz w:val="14"/>
                <w:lang w:bidi="ar-SA"/>
              </w:rPr>
            </w:pPr>
          </w:p>
        </w:tc>
      </w:tr>
      <w:tr w:rsidR="00864CBC" w:rsidRPr="00864CBC" w14:paraId="4C6A2FA8" w14:textId="77777777" w:rsidTr="6CDC387A">
        <w:trPr>
          <w:trHeight w:val="427"/>
        </w:trPr>
        <w:tc>
          <w:tcPr>
            <w:tcW w:w="1870" w:type="dxa"/>
          </w:tcPr>
          <w:p w14:paraId="0E0B0FCD" w14:textId="77777777" w:rsidR="00864CBC" w:rsidRPr="00864CBC" w:rsidRDefault="00864CBC" w:rsidP="00864CBC">
            <w:pPr>
              <w:spacing w:line="216" w:lineRule="exact"/>
              <w:ind w:right="134"/>
              <w:jc w:val="center"/>
              <w:rPr>
                <w:rFonts w:ascii="Calibri" w:eastAsia="Calibri" w:hAnsi="Calibri" w:cs="Calibri"/>
                <w:sz w:val="18"/>
                <w:lang w:bidi="ar-SA"/>
              </w:rPr>
            </w:pPr>
            <w:r w:rsidRPr="00864CBC">
              <w:rPr>
                <w:rFonts w:ascii="Calibri" w:eastAsia="Calibri" w:hAnsi="Calibri" w:cs="Calibri"/>
                <w:color w:val="9E1B31"/>
                <w:spacing w:val="-2"/>
                <w:w w:val="110"/>
                <w:sz w:val="18"/>
                <w:lang w:bidi="ar-SA"/>
              </w:rPr>
              <w:t>Fiscal</w:t>
            </w:r>
            <w:r w:rsidRPr="00864CBC">
              <w:rPr>
                <w:rFonts w:ascii="Calibri" w:eastAsia="Calibri" w:hAnsi="Calibri" w:cs="Calibri"/>
                <w:color w:val="9E1B31"/>
                <w:spacing w:val="1"/>
                <w:w w:val="110"/>
                <w:sz w:val="18"/>
                <w:lang w:bidi="ar-SA"/>
              </w:rPr>
              <w:t xml:space="preserve"> </w:t>
            </w:r>
            <w:r w:rsidRPr="00864CBC">
              <w:rPr>
                <w:rFonts w:ascii="Calibri" w:eastAsia="Calibri" w:hAnsi="Calibri" w:cs="Calibri"/>
                <w:color w:val="9E1B31"/>
                <w:spacing w:val="-2"/>
                <w:w w:val="110"/>
                <w:sz w:val="18"/>
                <w:lang w:bidi="ar-SA"/>
              </w:rPr>
              <w:t>Affairs Office</w:t>
            </w:r>
          </w:p>
        </w:tc>
        <w:tc>
          <w:tcPr>
            <w:tcW w:w="9095" w:type="dxa"/>
            <w:gridSpan w:val="5"/>
          </w:tcPr>
          <w:p w14:paraId="5969D701" w14:textId="77777777" w:rsidR="00864CBC" w:rsidRPr="00864CBC" w:rsidRDefault="00864CBC" w:rsidP="00864CBC">
            <w:pPr>
              <w:spacing w:line="216" w:lineRule="exact"/>
              <w:ind w:right="23"/>
              <w:jc w:val="center"/>
              <w:rPr>
                <w:rFonts w:ascii="Calibri" w:eastAsia="Calibri" w:hAnsi="Calibri" w:cs="Calibri"/>
                <w:sz w:val="18"/>
                <w:lang w:bidi="ar-SA"/>
              </w:rPr>
            </w:pPr>
            <w:r w:rsidRPr="00864CBC">
              <w:rPr>
                <w:rFonts w:ascii="Calibri" w:eastAsia="Calibri" w:hAnsi="Calibri" w:cs="Calibri"/>
                <w:color w:val="9E1B31"/>
                <w:spacing w:val="4"/>
                <w:sz w:val="18"/>
                <w:lang w:bidi="ar-SA"/>
              </w:rPr>
              <w:t>Financial</w:t>
            </w:r>
            <w:r w:rsidRPr="00864CBC">
              <w:rPr>
                <w:rFonts w:ascii="Calibri" w:eastAsia="Calibri" w:hAnsi="Calibri" w:cs="Calibri"/>
                <w:color w:val="9E1B31"/>
                <w:spacing w:val="19"/>
                <w:sz w:val="18"/>
                <w:lang w:bidi="ar-SA"/>
              </w:rPr>
              <w:t xml:space="preserve"> </w:t>
            </w:r>
            <w:r w:rsidRPr="00864CBC">
              <w:rPr>
                <w:rFonts w:ascii="Calibri" w:eastAsia="Calibri" w:hAnsi="Calibri" w:cs="Calibri"/>
                <w:color w:val="9E1B31"/>
                <w:spacing w:val="4"/>
                <w:sz w:val="18"/>
                <w:lang w:bidi="ar-SA"/>
              </w:rPr>
              <w:t>Planning</w:t>
            </w:r>
            <w:r w:rsidRPr="00864CBC">
              <w:rPr>
                <w:rFonts w:ascii="Calibri" w:eastAsia="Calibri" w:hAnsi="Calibri" w:cs="Calibri"/>
                <w:color w:val="9E1B31"/>
                <w:spacing w:val="15"/>
                <w:sz w:val="18"/>
                <w:lang w:bidi="ar-SA"/>
              </w:rPr>
              <w:t xml:space="preserve"> </w:t>
            </w:r>
            <w:r w:rsidRPr="00864CBC">
              <w:rPr>
                <w:rFonts w:ascii="Calibri" w:eastAsia="Calibri" w:hAnsi="Calibri" w:cs="Calibri"/>
                <w:color w:val="9E1B31"/>
                <w:spacing w:val="4"/>
                <w:sz w:val="18"/>
                <w:lang w:bidi="ar-SA"/>
              </w:rPr>
              <w:t>and</w:t>
            </w:r>
            <w:r w:rsidRPr="00864CBC">
              <w:rPr>
                <w:rFonts w:ascii="Calibri" w:eastAsia="Calibri" w:hAnsi="Calibri" w:cs="Calibri"/>
                <w:color w:val="9E1B31"/>
                <w:spacing w:val="18"/>
                <w:sz w:val="18"/>
                <w:lang w:bidi="ar-SA"/>
              </w:rPr>
              <w:t xml:space="preserve"> </w:t>
            </w:r>
            <w:r w:rsidRPr="00864CBC">
              <w:rPr>
                <w:rFonts w:ascii="Calibri" w:eastAsia="Calibri" w:hAnsi="Calibri" w:cs="Calibri"/>
                <w:color w:val="9E1B31"/>
                <w:spacing w:val="4"/>
                <w:sz w:val="18"/>
                <w:lang w:bidi="ar-SA"/>
              </w:rPr>
              <w:t>Compliance;</w:t>
            </w:r>
            <w:r w:rsidRPr="00864CBC">
              <w:rPr>
                <w:rFonts w:ascii="Calibri" w:eastAsia="Calibri" w:hAnsi="Calibri" w:cs="Calibri"/>
                <w:color w:val="9E1B31"/>
                <w:spacing w:val="15"/>
                <w:sz w:val="18"/>
                <w:lang w:bidi="ar-SA"/>
              </w:rPr>
              <w:t xml:space="preserve"> </w:t>
            </w:r>
            <w:r w:rsidRPr="00864CBC">
              <w:rPr>
                <w:rFonts w:ascii="Calibri" w:eastAsia="Calibri" w:hAnsi="Calibri" w:cs="Calibri"/>
                <w:color w:val="9E1B31"/>
                <w:spacing w:val="4"/>
                <w:sz w:val="18"/>
                <w:lang w:bidi="ar-SA"/>
              </w:rPr>
              <w:t>Business</w:t>
            </w:r>
            <w:r w:rsidRPr="00864CBC">
              <w:rPr>
                <w:rFonts w:ascii="Calibri" w:eastAsia="Calibri" w:hAnsi="Calibri" w:cs="Calibri"/>
                <w:color w:val="9E1B31"/>
                <w:spacing w:val="16"/>
                <w:sz w:val="18"/>
                <w:lang w:bidi="ar-SA"/>
              </w:rPr>
              <w:t xml:space="preserve"> </w:t>
            </w:r>
            <w:r w:rsidRPr="00864CBC">
              <w:rPr>
                <w:rFonts w:ascii="Calibri" w:eastAsia="Calibri" w:hAnsi="Calibri" w:cs="Calibri"/>
                <w:color w:val="9E1B31"/>
                <w:spacing w:val="4"/>
                <w:sz w:val="18"/>
                <w:lang w:bidi="ar-SA"/>
              </w:rPr>
              <w:t>Operations;</w:t>
            </w:r>
            <w:r w:rsidRPr="00864CBC">
              <w:rPr>
                <w:rFonts w:ascii="Calibri" w:eastAsia="Calibri" w:hAnsi="Calibri" w:cs="Calibri"/>
                <w:color w:val="9E1B31"/>
                <w:spacing w:val="16"/>
                <w:sz w:val="18"/>
                <w:lang w:bidi="ar-SA"/>
              </w:rPr>
              <w:t xml:space="preserve"> </w:t>
            </w:r>
            <w:r w:rsidRPr="00864CBC">
              <w:rPr>
                <w:rFonts w:ascii="Calibri" w:eastAsia="Calibri" w:hAnsi="Calibri" w:cs="Calibri"/>
                <w:color w:val="9E1B31"/>
                <w:spacing w:val="4"/>
                <w:sz w:val="18"/>
                <w:lang w:bidi="ar-SA"/>
              </w:rPr>
              <w:t>Human</w:t>
            </w:r>
            <w:r w:rsidRPr="00864CBC">
              <w:rPr>
                <w:rFonts w:ascii="Calibri" w:eastAsia="Calibri" w:hAnsi="Calibri" w:cs="Calibri"/>
                <w:color w:val="9E1B31"/>
                <w:spacing w:val="16"/>
                <w:sz w:val="18"/>
                <w:lang w:bidi="ar-SA"/>
              </w:rPr>
              <w:t xml:space="preserve"> </w:t>
            </w:r>
            <w:r w:rsidRPr="00864CBC">
              <w:rPr>
                <w:rFonts w:ascii="Calibri" w:eastAsia="Calibri" w:hAnsi="Calibri" w:cs="Calibri"/>
                <w:color w:val="9E1B31"/>
                <w:spacing w:val="-2"/>
                <w:sz w:val="18"/>
                <w:lang w:bidi="ar-SA"/>
              </w:rPr>
              <w:t>Resources</w:t>
            </w:r>
          </w:p>
        </w:tc>
      </w:tr>
      <w:tr w:rsidR="00864CBC" w:rsidRPr="00864CBC" w14:paraId="3FE48EAD" w14:textId="77777777" w:rsidTr="6CDC387A">
        <w:trPr>
          <w:trHeight w:val="427"/>
        </w:trPr>
        <w:tc>
          <w:tcPr>
            <w:tcW w:w="1870" w:type="dxa"/>
          </w:tcPr>
          <w:p w14:paraId="20B32842" w14:textId="77777777" w:rsidR="00864CBC" w:rsidRPr="00864CBC" w:rsidRDefault="00864CBC" w:rsidP="00864CBC">
            <w:pPr>
              <w:rPr>
                <w:rFonts w:ascii="Times New Roman" w:eastAsia="Calibri" w:hAnsi="Calibri" w:cs="Calibri"/>
                <w:sz w:val="18"/>
                <w:lang w:bidi="ar-SA"/>
              </w:rPr>
            </w:pPr>
          </w:p>
        </w:tc>
        <w:tc>
          <w:tcPr>
            <w:tcW w:w="2725" w:type="dxa"/>
          </w:tcPr>
          <w:p w14:paraId="141C38DB" w14:textId="77777777" w:rsidR="00864CBC" w:rsidRPr="00864CBC" w:rsidRDefault="00864CBC" w:rsidP="00864CBC">
            <w:pPr>
              <w:spacing w:line="219"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Director</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Financial</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Affairs</w:t>
            </w:r>
          </w:p>
        </w:tc>
        <w:tc>
          <w:tcPr>
            <w:tcW w:w="1602" w:type="dxa"/>
          </w:tcPr>
          <w:p w14:paraId="19BDEAF9" w14:textId="77777777" w:rsidR="00864CBC" w:rsidRPr="00864CBC" w:rsidRDefault="00864CBC" w:rsidP="00864CBC">
            <w:pPr>
              <w:spacing w:line="218"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Angela</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2"/>
                <w:w w:val="105"/>
                <w:sz w:val="18"/>
                <w:lang w:bidi="ar-SA"/>
              </w:rPr>
              <w:t>Young-</w:t>
            </w:r>
          </w:p>
          <w:p w14:paraId="25EC1BE4" w14:textId="77777777" w:rsidR="00864CBC" w:rsidRPr="00864CBC" w:rsidRDefault="00864CBC" w:rsidP="00864CBC">
            <w:pPr>
              <w:spacing w:line="201" w:lineRule="exact"/>
              <w:ind w:right="17"/>
              <w:jc w:val="center"/>
              <w:rPr>
                <w:rFonts w:ascii="Calibri" w:eastAsia="Calibri" w:hAnsi="Calibri" w:cs="Calibri"/>
                <w:sz w:val="18"/>
                <w:lang w:bidi="ar-SA"/>
              </w:rPr>
            </w:pPr>
            <w:r w:rsidRPr="00864CBC">
              <w:rPr>
                <w:rFonts w:ascii="Calibri" w:eastAsia="Calibri" w:hAnsi="Calibri" w:cs="Calibri"/>
                <w:spacing w:val="-2"/>
                <w:w w:val="110"/>
                <w:sz w:val="18"/>
                <w:lang w:bidi="ar-SA"/>
              </w:rPr>
              <w:t>Hobbs</w:t>
            </w:r>
          </w:p>
        </w:tc>
        <w:tc>
          <w:tcPr>
            <w:tcW w:w="802" w:type="dxa"/>
          </w:tcPr>
          <w:p w14:paraId="6DF6AD9A"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3436</w:t>
            </w:r>
          </w:p>
        </w:tc>
        <w:tc>
          <w:tcPr>
            <w:tcW w:w="1623" w:type="dxa"/>
          </w:tcPr>
          <w:p w14:paraId="2B6EDA7E"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1008</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56C0DCD4" w14:textId="77777777" w:rsidR="00864CBC" w:rsidRPr="00864CBC" w:rsidRDefault="00864CBC" w:rsidP="00864CBC">
            <w:pPr>
              <w:spacing w:line="219" w:lineRule="exact"/>
              <w:ind w:right="4"/>
              <w:jc w:val="center"/>
              <w:rPr>
                <w:rFonts w:ascii="Calibri" w:eastAsia="Calibri" w:hAnsi="Calibri" w:cs="Calibri"/>
                <w:sz w:val="18"/>
                <w:lang w:bidi="ar-SA"/>
              </w:rPr>
            </w:pPr>
            <w:hyperlink r:id="rId28">
              <w:r w:rsidRPr="00864CBC">
                <w:rPr>
                  <w:rFonts w:ascii="Calibri" w:eastAsia="Calibri" w:hAnsi="Calibri" w:cs="Calibri"/>
                  <w:color w:val="467885"/>
                  <w:spacing w:val="-2"/>
                  <w:w w:val="105"/>
                  <w:sz w:val="18"/>
                  <w:u w:val="single" w:color="467885"/>
                  <w:lang w:bidi="ar-SA"/>
                </w:rPr>
                <w:t>alyoung4@ua.edu</w:t>
              </w:r>
            </w:hyperlink>
          </w:p>
        </w:tc>
      </w:tr>
      <w:tr w:rsidR="00864CBC" w:rsidRPr="00864CBC" w14:paraId="14E065AA" w14:textId="77777777" w:rsidTr="6CDC387A">
        <w:trPr>
          <w:trHeight w:val="214"/>
        </w:trPr>
        <w:tc>
          <w:tcPr>
            <w:tcW w:w="1870" w:type="dxa"/>
          </w:tcPr>
          <w:p w14:paraId="3E425EA3" w14:textId="77777777" w:rsidR="00864CBC" w:rsidRPr="00864CBC" w:rsidRDefault="00864CBC" w:rsidP="00864CBC">
            <w:pPr>
              <w:rPr>
                <w:rFonts w:ascii="Times New Roman" w:eastAsia="Calibri" w:hAnsi="Calibri" w:cs="Calibri"/>
                <w:sz w:val="14"/>
                <w:lang w:bidi="ar-SA"/>
              </w:rPr>
            </w:pPr>
          </w:p>
        </w:tc>
        <w:tc>
          <w:tcPr>
            <w:tcW w:w="2725" w:type="dxa"/>
          </w:tcPr>
          <w:p w14:paraId="13355A40" w14:textId="77777777" w:rsidR="00864CBC" w:rsidRPr="00864CBC" w:rsidRDefault="00864CBC" w:rsidP="00864CBC">
            <w:pPr>
              <w:spacing w:line="200"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Accountant</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10"/>
                <w:w w:val="105"/>
                <w:sz w:val="18"/>
                <w:lang w:bidi="ar-SA"/>
              </w:rPr>
              <w:t>I</w:t>
            </w:r>
          </w:p>
        </w:tc>
        <w:tc>
          <w:tcPr>
            <w:tcW w:w="1602" w:type="dxa"/>
          </w:tcPr>
          <w:p w14:paraId="00D40439"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z w:val="18"/>
                <w:lang w:bidi="ar-SA"/>
              </w:rPr>
              <w:t>Megan</w:t>
            </w:r>
            <w:r w:rsidRPr="00864CBC">
              <w:rPr>
                <w:rFonts w:ascii="Calibri" w:eastAsia="Calibri" w:hAnsi="Calibri" w:cs="Calibri"/>
                <w:spacing w:val="-1"/>
                <w:sz w:val="18"/>
                <w:lang w:bidi="ar-SA"/>
              </w:rPr>
              <w:t xml:space="preserve"> </w:t>
            </w:r>
            <w:r w:rsidRPr="00864CBC">
              <w:rPr>
                <w:rFonts w:ascii="Calibri" w:eastAsia="Calibri" w:hAnsi="Calibri" w:cs="Calibri"/>
                <w:spacing w:val="-2"/>
                <w:sz w:val="18"/>
                <w:lang w:bidi="ar-SA"/>
              </w:rPr>
              <w:t>Stewart</w:t>
            </w:r>
          </w:p>
        </w:tc>
        <w:tc>
          <w:tcPr>
            <w:tcW w:w="802" w:type="dxa"/>
          </w:tcPr>
          <w:p w14:paraId="60B2B04F"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3923</w:t>
            </w:r>
          </w:p>
        </w:tc>
        <w:tc>
          <w:tcPr>
            <w:tcW w:w="1623" w:type="dxa"/>
          </w:tcPr>
          <w:p w14:paraId="4222A9FB"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1004</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46DFDAF9" w14:textId="77777777" w:rsidR="00864CBC" w:rsidRPr="00864CBC" w:rsidRDefault="00864CBC" w:rsidP="00864CBC">
            <w:pPr>
              <w:spacing w:line="200" w:lineRule="exact"/>
              <w:ind w:right="6"/>
              <w:jc w:val="center"/>
              <w:rPr>
                <w:rFonts w:ascii="Calibri" w:eastAsia="Calibri" w:hAnsi="Calibri" w:cs="Calibri"/>
                <w:sz w:val="18"/>
                <w:lang w:bidi="ar-SA"/>
              </w:rPr>
            </w:pPr>
            <w:hyperlink r:id="rId29">
              <w:r w:rsidRPr="00864CBC">
                <w:rPr>
                  <w:rFonts w:ascii="Calibri" w:eastAsia="Calibri" w:hAnsi="Calibri" w:cs="Calibri"/>
                  <w:color w:val="467885"/>
                  <w:spacing w:val="-2"/>
                  <w:w w:val="105"/>
                  <w:sz w:val="18"/>
                  <w:u w:val="single" w:color="467885"/>
                  <w:lang w:bidi="ar-SA"/>
                </w:rPr>
                <w:t>mstewart@ua.edu</w:t>
              </w:r>
            </w:hyperlink>
          </w:p>
        </w:tc>
      </w:tr>
      <w:tr w:rsidR="00864CBC" w:rsidRPr="00864CBC" w14:paraId="52BF31A3" w14:textId="77777777" w:rsidTr="6CDC387A">
        <w:trPr>
          <w:trHeight w:val="214"/>
        </w:trPr>
        <w:tc>
          <w:tcPr>
            <w:tcW w:w="1870" w:type="dxa"/>
          </w:tcPr>
          <w:p w14:paraId="7FA8F11D" w14:textId="77777777" w:rsidR="00864CBC" w:rsidRPr="00864CBC" w:rsidRDefault="00864CBC" w:rsidP="00864CBC">
            <w:pPr>
              <w:rPr>
                <w:rFonts w:ascii="Times New Roman" w:eastAsia="Calibri" w:hAnsi="Calibri" w:cs="Calibri"/>
                <w:sz w:val="14"/>
                <w:lang w:bidi="ar-SA"/>
              </w:rPr>
            </w:pPr>
          </w:p>
        </w:tc>
        <w:tc>
          <w:tcPr>
            <w:tcW w:w="2725" w:type="dxa"/>
          </w:tcPr>
          <w:p w14:paraId="0F36D4E2" w14:textId="77777777" w:rsidR="00864CBC" w:rsidRPr="00864CBC" w:rsidRDefault="00864CBC" w:rsidP="00864CBC">
            <w:pPr>
              <w:spacing w:line="200" w:lineRule="exact"/>
              <w:ind w:right="178"/>
              <w:jc w:val="center"/>
              <w:rPr>
                <w:rFonts w:ascii="Calibri" w:eastAsia="Calibri" w:hAnsi="Calibri" w:cs="Calibri"/>
                <w:sz w:val="18"/>
                <w:lang w:bidi="ar-SA"/>
              </w:rPr>
            </w:pPr>
            <w:r w:rsidRPr="00864CBC">
              <w:rPr>
                <w:rFonts w:ascii="Calibri" w:eastAsia="Calibri" w:hAnsi="Calibri" w:cs="Calibri"/>
                <w:w w:val="105"/>
                <w:sz w:val="18"/>
                <w:lang w:bidi="ar-SA"/>
              </w:rPr>
              <w:t>Accounting</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5"/>
                <w:w w:val="105"/>
                <w:sz w:val="18"/>
                <w:lang w:bidi="ar-SA"/>
              </w:rPr>
              <w:t>III</w:t>
            </w:r>
          </w:p>
        </w:tc>
        <w:tc>
          <w:tcPr>
            <w:tcW w:w="1602" w:type="dxa"/>
          </w:tcPr>
          <w:p w14:paraId="45919295"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pacing w:val="2"/>
                <w:sz w:val="18"/>
                <w:lang w:bidi="ar-SA"/>
              </w:rPr>
              <w:t>Melissa</w:t>
            </w:r>
            <w:r w:rsidRPr="00864CBC">
              <w:rPr>
                <w:rFonts w:ascii="Calibri" w:eastAsia="Calibri" w:hAnsi="Calibri" w:cs="Calibri"/>
                <w:spacing w:val="20"/>
                <w:sz w:val="18"/>
                <w:lang w:bidi="ar-SA"/>
              </w:rPr>
              <w:t xml:space="preserve"> </w:t>
            </w:r>
            <w:r w:rsidRPr="00864CBC">
              <w:rPr>
                <w:rFonts w:ascii="Calibri" w:eastAsia="Calibri" w:hAnsi="Calibri" w:cs="Calibri"/>
                <w:spacing w:val="-2"/>
                <w:sz w:val="18"/>
                <w:lang w:bidi="ar-SA"/>
              </w:rPr>
              <w:t>Ferguson</w:t>
            </w:r>
          </w:p>
        </w:tc>
        <w:tc>
          <w:tcPr>
            <w:tcW w:w="802" w:type="dxa"/>
          </w:tcPr>
          <w:p w14:paraId="7CB1259B"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3949</w:t>
            </w:r>
          </w:p>
        </w:tc>
        <w:tc>
          <w:tcPr>
            <w:tcW w:w="1623" w:type="dxa"/>
          </w:tcPr>
          <w:p w14:paraId="32FCB674"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23F03F75" w14:textId="77777777" w:rsidR="00864CBC" w:rsidRPr="00864CBC" w:rsidRDefault="00864CBC" w:rsidP="00864CBC">
            <w:pPr>
              <w:spacing w:line="200" w:lineRule="exact"/>
              <w:ind w:right="6"/>
              <w:jc w:val="center"/>
              <w:rPr>
                <w:rFonts w:ascii="Calibri" w:eastAsia="Calibri" w:hAnsi="Calibri" w:cs="Calibri"/>
                <w:sz w:val="18"/>
                <w:lang w:bidi="ar-SA"/>
              </w:rPr>
            </w:pPr>
            <w:hyperlink r:id="rId30">
              <w:r w:rsidRPr="00864CBC">
                <w:rPr>
                  <w:rFonts w:ascii="Calibri" w:eastAsia="Calibri" w:hAnsi="Calibri" w:cs="Calibri"/>
                  <w:color w:val="467885"/>
                  <w:spacing w:val="-2"/>
                  <w:w w:val="105"/>
                  <w:sz w:val="18"/>
                  <w:u w:val="single" w:color="467885"/>
                  <w:lang w:bidi="ar-SA"/>
                </w:rPr>
                <w:t>mkferguson5@ua.edu</w:t>
              </w:r>
            </w:hyperlink>
          </w:p>
        </w:tc>
      </w:tr>
      <w:tr w:rsidR="00864CBC" w:rsidRPr="00864CBC" w14:paraId="50EF3EB8" w14:textId="77777777" w:rsidTr="6CDC387A">
        <w:trPr>
          <w:trHeight w:val="212"/>
        </w:trPr>
        <w:tc>
          <w:tcPr>
            <w:tcW w:w="1870" w:type="dxa"/>
          </w:tcPr>
          <w:p w14:paraId="0BE014A8" w14:textId="77777777" w:rsidR="00864CBC" w:rsidRPr="00864CBC" w:rsidRDefault="00864CBC" w:rsidP="00864CBC">
            <w:pPr>
              <w:rPr>
                <w:rFonts w:ascii="Times New Roman" w:eastAsia="Calibri" w:hAnsi="Calibri" w:cs="Calibri"/>
                <w:sz w:val="14"/>
                <w:lang w:bidi="ar-SA"/>
              </w:rPr>
            </w:pPr>
          </w:p>
        </w:tc>
        <w:tc>
          <w:tcPr>
            <w:tcW w:w="2725" w:type="dxa"/>
          </w:tcPr>
          <w:p w14:paraId="2E852DB9" w14:textId="77777777" w:rsidR="00864CBC" w:rsidRPr="00864CBC" w:rsidRDefault="00864CBC" w:rsidP="00864CBC">
            <w:pPr>
              <w:spacing w:line="198" w:lineRule="exact"/>
              <w:ind w:right="178"/>
              <w:jc w:val="center"/>
              <w:rPr>
                <w:rFonts w:ascii="Calibri" w:eastAsia="Calibri" w:hAnsi="Calibri" w:cs="Calibri"/>
                <w:sz w:val="18"/>
                <w:lang w:bidi="ar-SA"/>
              </w:rPr>
            </w:pPr>
            <w:r w:rsidRPr="00864CBC">
              <w:rPr>
                <w:rFonts w:ascii="Calibri" w:eastAsia="Calibri" w:hAnsi="Calibri" w:cs="Calibri"/>
                <w:w w:val="105"/>
                <w:sz w:val="18"/>
                <w:lang w:bidi="ar-SA"/>
              </w:rPr>
              <w:t>Accounting</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5"/>
                <w:w w:val="105"/>
                <w:sz w:val="18"/>
                <w:lang w:bidi="ar-SA"/>
              </w:rPr>
              <w:t>II</w:t>
            </w:r>
          </w:p>
        </w:tc>
        <w:tc>
          <w:tcPr>
            <w:tcW w:w="1602" w:type="dxa"/>
          </w:tcPr>
          <w:p w14:paraId="4637F0FE" w14:textId="77777777" w:rsidR="00864CBC" w:rsidRPr="00864CBC" w:rsidRDefault="00864CBC" w:rsidP="00864CBC">
            <w:pPr>
              <w:spacing w:line="198" w:lineRule="exact"/>
              <w:ind w:right="17"/>
              <w:jc w:val="center"/>
              <w:rPr>
                <w:rFonts w:ascii="Calibri" w:eastAsia="Calibri" w:hAnsi="Calibri" w:cs="Calibri"/>
                <w:sz w:val="18"/>
                <w:lang w:bidi="ar-SA"/>
              </w:rPr>
            </w:pPr>
            <w:r w:rsidRPr="00864CBC">
              <w:rPr>
                <w:rFonts w:ascii="Calibri" w:eastAsia="Calibri" w:hAnsi="Calibri" w:cs="Calibri"/>
                <w:spacing w:val="2"/>
                <w:sz w:val="18"/>
                <w:lang w:bidi="ar-SA"/>
              </w:rPr>
              <w:t>Lynisha</w:t>
            </w:r>
            <w:r w:rsidRPr="00864CBC">
              <w:rPr>
                <w:rFonts w:ascii="Calibri" w:eastAsia="Calibri" w:hAnsi="Calibri" w:cs="Calibri"/>
                <w:spacing w:val="25"/>
                <w:sz w:val="18"/>
                <w:lang w:bidi="ar-SA"/>
              </w:rPr>
              <w:t xml:space="preserve"> </w:t>
            </w:r>
            <w:r w:rsidRPr="00864CBC">
              <w:rPr>
                <w:rFonts w:ascii="Calibri" w:eastAsia="Calibri" w:hAnsi="Calibri" w:cs="Calibri"/>
                <w:spacing w:val="-2"/>
                <w:sz w:val="18"/>
                <w:lang w:bidi="ar-SA"/>
              </w:rPr>
              <w:t>Glenn</w:t>
            </w:r>
          </w:p>
        </w:tc>
        <w:tc>
          <w:tcPr>
            <w:tcW w:w="802" w:type="dxa"/>
          </w:tcPr>
          <w:p w14:paraId="6B25117E" w14:textId="77777777" w:rsidR="00864CBC" w:rsidRPr="00864CBC" w:rsidRDefault="00864CBC" w:rsidP="00864CBC">
            <w:pPr>
              <w:spacing w:line="198" w:lineRule="exact"/>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3928</w:t>
            </w:r>
          </w:p>
        </w:tc>
        <w:tc>
          <w:tcPr>
            <w:tcW w:w="1623" w:type="dxa"/>
          </w:tcPr>
          <w:p w14:paraId="081D0B15" w14:textId="77777777" w:rsidR="00864CBC" w:rsidRPr="00864CBC" w:rsidRDefault="00864CBC" w:rsidP="00864CBC">
            <w:pPr>
              <w:spacing w:line="198"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5D3EE54A" w14:textId="77777777" w:rsidR="00864CBC" w:rsidRPr="00864CBC" w:rsidRDefault="00864CBC" w:rsidP="00864CBC">
            <w:pPr>
              <w:spacing w:line="198" w:lineRule="exact"/>
              <w:ind w:right="6"/>
              <w:jc w:val="center"/>
              <w:rPr>
                <w:rFonts w:ascii="Calibri" w:eastAsia="Calibri" w:hAnsi="Calibri" w:cs="Calibri"/>
                <w:sz w:val="18"/>
                <w:lang w:bidi="ar-SA"/>
              </w:rPr>
            </w:pPr>
            <w:hyperlink r:id="rId31">
              <w:r w:rsidRPr="00864CBC">
                <w:rPr>
                  <w:rFonts w:ascii="Calibri" w:eastAsia="Calibri" w:hAnsi="Calibri" w:cs="Calibri"/>
                  <w:color w:val="467885"/>
                  <w:spacing w:val="-2"/>
                  <w:w w:val="110"/>
                  <w:sz w:val="18"/>
                  <w:u w:val="single" w:color="467885"/>
                  <w:lang w:bidi="ar-SA"/>
                </w:rPr>
                <w:t>lcglenn@ua.edu</w:t>
              </w:r>
            </w:hyperlink>
          </w:p>
        </w:tc>
      </w:tr>
      <w:tr w:rsidR="00864CBC" w:rsidRPr="00864CBC" w14:paraId="67F4AFD0" w14:textId="77777777" w:rsidTr="6CDC387A">
        <w:trPr>
          <w:trHeight w:val="214"/>
        </w:trPr>
        <w:tc>
          <w:tcPr>
            <w:tcW w:w="10966" w:type="dxa"/>
            <w:gridSpan w:val="6"/>
          </w:tcPr>
          <w:p w14:paraId="0545F5D5" w14:textId="77777777" w:rsidR="00864CBC" w:rsidRPr="00864CBC" w:rsidRDefault="00864CBC" w:rsidP="00864CBC">
            <w:pPr>
              <w:rPr>
                <w:rFonts w:ascii="Times New Roman" w:eastAsia="Calibri" w:hAnsi="Calibri" w:cs="Calibri"/>
                <w:sz w:val="14"/>
                <w:lang w:bidi="ar-SA"/>
              </w:rPr>
            </w:pPr>
          </w:p>
        </w:tc>
      </w:tr>
      <w:tr w:rsidR="00864CBC" w:rsidRPr="00864CBC" w14:paraId="600F1F16" w14:textId="77777777" w:rsidTr="6CDC387A">
        <w:trPr>
          <w:trHeight w:val="859"/>
        </w:trPr>
        <w:tc>
          <w:tcPr>
            <w:tcW w:w="1870" w:type="dxa"/>
          </w:tcPr>
          <w:p w14:paraId="3109AAAF" w14:textId="77777777" w:rsidR="00864CBC" w:rsidRPr="00864CBC" w:rsidRDefault="00864CBC" w:rsidP="00864CBC">
            <w:pPr>
              <w:ind w:right="130"/>
              <w:jc w:val="center"/>
              <w:rPr>
                <w:rFonts w:ascii="Calibri" w:eastAsia="Calibri" w:hAnsi="Calibri" w:cs="Calibri"/>
                <w:sz w:val="18"/>
                <w:lang w:bidi="ar-SA"/>
              </w:rPr>
            </w:pPr>
            <w:r w:rsidRPr="00864CBC">
              <w:rPr>
                <w:rFonts w:ascii="Calibri" w:eastAsia="Calibri" w:hAnsi="Calibri" w:cs="Calibri"/>
                <w:color w:val="9E1B31"/>
                <w:w w:val="105"/>
                <w:sz w:val="18"/>
                <w:lang w:bidi="ar-SA"/>
              </w:rPr>
              <w:t>Office</w:t>
            </w:r>
            <w:r w:rsidRPr="00864CBC">
              <w:rPr>
                <w:rFonts w:ascii="Calibri" w:eastAsia="Calibri" w:hAnsi="Calibri" w:cs="Calibri"/>
                <w:color w:val="9E1B31"/>
                <w:spacing w:val="-4"/>
                <w:w w:val="105"/>
                <w:sz w:val="18"/>
                <w:lang w:bidi="ar-SA"/>
              </w:rPr>
              <w:t xml:space="preserve"> </w:t>
            </w:r>
            <w:r w:rsidRPr="00864CBC">
              <w:rPr>
                <w:rFonts w:ascii="Calibri" w:eastAsia="Calibri" w:hAnsi="Calibri" w:cs="Calibri"/>
                <w:color w:val="9E1B31"/>
                <w:w w:val="105"/>
                <w:sz w:val="18"/>
                <w:lang w:bidi="ar-SA"/>
              </w:rPr>
              <w:t>for</w:t>
            </w:r>
            <w:r w:rsidRPr="00864CBC">
              <w:rPr>
                <w:rFonts w:ascii="Calibri" w:eastAsia="Calibri" w:hAnsi="Calibri" w:cs="Calibri"/>
                <w:color w:val="9E1B31"/>
                <w:spacing w:val="-5"/>
                <w:w w:val="105"/>
                <w:sz w:val="18"/>
                <w:lang w:bidi="ar-SA"/>
              </w:rPr>
              <w:t xml:space="preserve"> </w:t>
            </w:r>
            <w:r w:rsidRPr="00864CBC">
              <w:rPr>
                <w:rFonts w:ascii="Calibri" w:eastAsia="Calibri" w:hAnsi="Calibri" w:cs="Calibri"/>
                <w:color w:val="9E1B31"/>
                <w:w w:val="105"/>
                <w:sz w:val="18"/>
                <w:lang w:bidi="ar-SA"/>
              </w:rPr>
              <w:t>Academic Affairs</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 xml:space="preserve">and </w:t>
            </w:r>
            <w:r w:rsidRPr="00864CBC">
              <w:rPr>
                <w:rFonts w:ascii="Calibri" w:eastAsia="Calibri" w:hAnsi="Calibri" w:cs="Calibri"/>
                <w:color w:val="9E1B31"/>
                <w:spacing w:val="-2"/>
                <w:w w:val="105"/>
                <w:sz w:val="18"/>
                <w:lang w:bidi="ar-SA"/>
              </w:rPr>
              <w:t>Professional</w:t>
            </w:r>
          </w:p>
          <w:p w14:paraId="5AE5D988" w14:textId="77777777" w:rsidR="00864CBC" w:rsidRPr="00864CBC" w:rsidRDefault="00864CBC" w:rsidP="00864CBC">
            <w:pPr>
              <w:spacing w:line="202" w:lineRule="exact"/>
              <w:ind w:right="133"/>
              <w:jc w:val="center"/>
              <w:rPr>
                <w:rFonts w:ascii="Calibri" w:eastAsia="Calibri" w:hAnsi="Calibri" w:cs="Calibri"/>
                <w:sz w:val="18"/>
                <w:lang w:bidi="ar-SA"/>
              </w:rPr>
            </w:pPr>
            <w:r w:rsidRPr="00864CBC">
              <w:rPr>
                <w:rFonts w:ascii="Calibri" w:eastAsia="Calibri" w:hAnsi="Calibri" w:cs="Calibri"/>
                <w:color w:val="9E1B31"/>
                <w:spacing w:val="-2"/>
                <w:w w:val="105"/>
                <w:sz w:val="18"/>
                <w:lang w:bidi="ar-SA"/>
              </w:rPr>
              <w:t>Advancement</w:t>
            </w:r>
          </w:p>
        </w:tc>
        <w:tc>
          <w:tcPr>
            <w:tcW w:w="9095" w:type="dxa"/>
            <w:gridSpan w:val="5"/>
          </w:tcPr>
          <w:p w14:paraId="3ED72E11" w14:textId="77777777" w:rsidR="00864CBC" w:rsidRPr="00864CBC" w:rsidRDefault="00864CBC" w:rsidP="00864CBC">
            <w:pPr>
              <w:ind w:right="66"/>
              <w:rPr>
                <w:rFonts w:ascii="Calibri" w:eastAsia="Calibri" w:hAnsi="Calibri" w:cs="Calibri"/>
                <w:sz w:val="18"/>
                <w:lang w:bidi="ar-SA"/>
              </w:rPr>
            </w:pPr>
            <w:r w:rsidRPr="00864CBC">
              <w:rPr>
                <w:rFonts w:ascii="Calibri" w:eastAsia="Calibri" w:hAnsi="Calibri" w:cs="Calibri"/>
                <w:color w:val="9E1B31"/>
                <w:w w:val="105"/>
                <w:sz w:val="18"/>
                <w:lang w:bidi="ar-SA"/>
              </w:rPr>
              <w:t>Academic Programs; Faculty Success in Teaching; Course Scheduling; Curriculum Assessment and Accreditation;</w:t>
            </w:r>
            <w:r w:rsidRPr="00864CBC">
              <w:rPr>
                <w:rFonts w:ascii="Calibri" w:eastAsia="Calibri" w:hAnsi="Calibri" w:cs="Calibri"/>
                <w:color w:val="9E1B31"/>
                <w:spacing w:val="40"/>
                <w:w w:val="105"/>
                <w:sz w:val="18"/>
                <w:lang w:bidi="ar-SA"/>
              </w:rPr>
              <w:t xml:space="preserve"> </w:t>
            </w:r>
            <w:r w:rsidRPr="00864CBC">
              <w:rPr>
                <w:rFonts w:ascii="Calibri" w:eastAsia="Calibri" w:hAnsi="Calibri" w:cs="Calibri"/>
                <w:color w:val="9E1B31"/>
                <w:w w:val="105"/>
                <w:sz w:val="18"/>
                <w:lang w:bidi="ar-SA"/>
              </w:rPr>
              <w:t>Professional</w:t>
            </w:r>
            <w:r w:rsidRPr="00864CBC">
              <w:rPr>
                <w:rFonts w:ascii="Calibri" w:eastAsia="Calibri" w:hAnsi="Calibri" w:cs="Calibri"/>
                <w:color w:val="9E1B31"/>
                <w:spacing w:val="-10"/>
                <w:w w:val="105"/>
                <w:sz w:val="18"/>
                <w:lang w:bidi="ar-SA"/>
              </w:rPr>
              <w:t xml:space="preserve"> </w:t>
            </w:r>
            <w:r w:rsidRPr="00864CBC">
              <w:rPr>
                <w:rFonts w:ascii="Calibri" w:eastAsia="Calibri" w:hAnsi="Calibri" w:cs="Calibri"/>
                <w:color w:val="9E1B31"/>
                <w:w w:val="105"/>
                <w:sz w:val="18"/>
                <w:lang w:bidi="ar-SA"/>
              </w:rPr>
              <w:t>Advancement;</w:t>
            </w:r>
          </w:p>
        </w:tc>
      </w:tr>
      <w:tr w:rsidR="00864CBC" w:rsidRPr="00864CBC" w14:paraId="377390A7" w14:textId="77777777" w:rsidTr="6CDC387A">
        <w:trPr>
          <w:trHeight w:val="641"/>
        </w:trPr>
        <w:tc>
          <w:tcPr>
            <w:tcW w:w="1870" w:type="dxa"/>
          </w:tcPr>
          <w:p w14:paraId="3F2871D3" w14:textId="77777777" w:rsidR="00864CBC" w:rsidRPr="00864CBC" w:rsidRDefault="00864CBC" w:rsidP="00864CBC">
            <w:pPr>
              <w:rPr>
                <w:rFonts w:ascii="Times New Roman" w:eastAsia="Calibri" w:hAnsi="Calibri" w:cs="Calibri"/>
                <w:sz w:val="18"/>
                <w:lang w:bidi="ar-SA"/>
              </w:rPr>
            </w:pPr>
          </w:p>
        </w:tc>
        <w:tc>
          <w:tcPr>
            <w:tcW w:w="2725" w:type="dxa"/>
          </w:tcPr>
          <w:p w14:paraId="0DA37589" w14:textId="77777777" w:rsidR="00864CBC" w:rsidRPr="00864CBC" w:rsidRDefault="00864CBC" w:rsidP="00864CBC">
            <w:pPr>
              <w:ind w:right="177"/>
              <w:jc w:val="center"/>
              <w:rPr>
                <w:rFonts w:ascii="Calibri" w:eastAsia="Calibri" w:hAnsi="Calibri" w:cs="Calibri"/>
                <w:sz w:val="18"/>
                <w:lang w:bidi="ar-SA"/>
              </w:rPr>
            </w:pPr>
            <w:r w:rsidRPr="00864CBC">
              <w:rPr>
                <w:rFonts w:ascii="Calibri" w:eastAsia="Calibri" w:hAnsi="Calibri" w:cs="Calibri"/>
                <w:sz w:val="18"/>
                <w:lang w:bidi="ar-SA"/>
              </w:rPr>
              <w:t xml:space="preserve">Associate Dean for Academic </w:t>
            </w:r>
            <w:r w:rsidRPr="00864CBC">
              <w:rPr>
                <w:rFonts w:ascii="Calibri" w:eastAsia="Calibri" w:hAnsi="Calibri" w:cs="Calibri"/>
                <w:w w:val="110"/>
                <w:sz w:val="18"/>
                <w:lang w:bidi="ar-SA"/>
              </w:rPr>
              <w:t>Affairs and Professional</w:t>
            </w:r>
          </w:p>
          <w:p w14:paraId="52E0BFFE" w14:textId="77777777" w:rsidR="00864CBC" w:rsidRPr="00864CBC" w:rsidRDefault="00864CBC" w:rsidP="00864CBC">
            <w:pPr>
              <w:spacing w:line="201" w:lineRule="exact"/>
              <w:ind w:right="179"/>
              <w:jc w:val="center"/>
              <w:rPr>
                <w:rFonts w:ascii="Calibri" w:eastAsia="Calibri" w:hAnsi="Calibri" w:cs="Calibri"/>
                <w:sz w:val="18"/>
                <w:lang w:bidi="ar-SA"/>
              </w:rPr>
            </w:pPr>
            <w:r w:rsidRPr="00864CBC">
              <w:rPr>
                <w:rFonts w:ascii="Calibri" w:eastAsia="Calibri" w:hAnsi="Calibri" w:cs="Calibri"/>
                <w:spacing w:val="-2"/>
                <w:w w:val="105"/>
                <w:sz w:val="18"/>
                <w:lang w:bidi="ar-SA"/>
              </w:rPr>
              <w:t>Advancement</w:t>
            </w:r>
          </w:p>
        </w:tc>
        <w:tc>
          <w:tcPr>
            <w:tcW w:w="1602" w:type="dxa"/>
          </w:tcPr>
          <w:p w14:paraId="13324818"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Dione</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4"/>
                <w:w w:val="105"/>
                <w:sz w:val="18"/>
                <w:lang w:bidi="ar-SA"/>
              </w:rPr>
              <w:t>King</w:t>
            </w:r>
          </w:p>
        </w:tc>
        <w:tc>
          <w:tcPr>
            <w:tcW w:w="802" w:type="dxa"/>
          </w:tcPr>
          <w:p w14:paraId="0B048BE0"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2958</w:t>
            </w:r>
          </w:p>
        </w:tc>
        <w:tc>
          <w:tcPr>
            <w:tcW w:w="1623" w:type="dxa"/>
          </w:tcPr>
          <w:p w14:paraId="4876CAF8"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1002A</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10556796" w14:textId="77777777" w:rsidR="00864CBC" w:rsidRPr="00864CBC" w:rsidRDefault="00864CBC" w:rsidP="00864CBC">
            <w:pPr>
              <w:spacing w:line="216" w:lineRule="exact"/>
              <w:ind w:right="3"/>
              <w:jc w:val="center"/>
              <w:rPr>
                <w:rFonts w:ascii="Calibri" w:eastAsia="Calibri" w:hAnsi="Calibri" w:cs="Calibri"/>
                <w:sz w:val="18"/>
                <w:lang w:bidi="ar-SA"/>
              </w:rPr>
            </w:pPr>
            <w:hyperlink r:id="rId32">
              <w:r w:rsidRPr="00864CBC">
                <w:rPr>
                  <w:rFonts w:ascii="Calibri" w:eastAsia="Calibri" w:hAnsi="Calibri" w:cs="Calibri"/>
                  <w:color w:val="467885"/>
                  <w:spacing w:val="-2"/>
                  <w:w w:val="105"/>
                  <w:sz w:val="18"/>
                  <w:u w:val="single" w:color="467885"/>
                  <w:lang w:bidi="ar-SA"/>
                </w:rPr>
                <w:t>dmking7@ua.edu</w:t>
              </w:r>
            </w:hyperlink>
          </w:p>
        </w:tc>
      </w:tr>
      <w:tr w:rsidR="00864CBC" w:rsidRPr="00864CBC" w14:paraId="64D4DE1B" w14:textId="77777777" w:rsidTr="6CDC387A">
        <w:trPr>
          <w:trHeight w:val="430"/>
        </w:trPr>
        <w:tc>
          <w:tcPr>
            <w:tcW w:w="1870" w:type="dxa"/>
          </w:tcPr>
          <w:p w14:paraId="6781221E" w14:textId="77777777" w:rsidR="00864CBC" w:rsidRPr="00864CBC" w:rsidRDefault="00864CBC" w:rsidP="00864CBC">
            <w:pPr>
              <w:rPr>
                <w:rFonts w:ascii="Times New Roman" w:eastAsia="Calibri" w:hAnsi="Calibri" w:cs="Calibri"/>
                <w:sz w:val="18"/>
                <w:lang w:bidi="ar-SA"/>
              </w:rPr>
            </w:pPr>
          </w:p>
        </w:tc>
        <w:tc>
          <w:tcPr>
            <w:tcW w:w="2725" w:type="dxa"/>
          </w:tcPr>
          <w:p w14:paraId="6006D5BA" w14:textId="77777777" w:rsidR="00864CBC" w:rsidRPr="00864CBC" w:rsidRDefault="00864CBC" w:rsidP="00864CBC">
            <w:pPr>
              <w:spacing w:line="219" w:lineRule="exact"/>
              <w:ind w:right="334"/>
              <w:jc w:val="right"/>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5"/>
                <w:w w:val="105"/>
                <w:sz w:val="18"/>
                <w:lang w:bidi="ar-SA"/>
              </w:rPr>
              <w:t>II,</w:t>
            </w:r>
          </w:p>
          <w:p w14:paraId="014231F1" w14:textId="77777777" w:rsidR="00864CBC" w:rsidRPr="00864CBC" w:rsidRDefault="00864CBC" w:rsidP="00864CBC">
            <w:pPr>
              <w:spacing w:before="1" w:line="202" w:lineRule="exact"/>
              <w:ind w:right="419"/>
              <w:jc w:val="righ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Deans’</w:t>
            </w:r>
            <w:r w:rsidRPr="00864CBC">
              <w:rPr>
                <w:rFonts w:ascii="Calibri" w:eastAsia="Calibri" w:hAnsi="Calibri" w:cs="Calibri"/>
                <w:spacing w:val="2"/>
                <w:w w:val="110"/>
                <w:sz w:val="18"/>
                <w:lang w:bidi="ar-SA"/>
              </w:rPr>
              <w:t xml:space="preserve"> </w:t>
            </w:r>
            <w:r w:rsidRPr="00864CBC">
              <w:rPr>
                <w:rFonts w:ascii="Calibri" w:eastAsia="Calibri" w:hAnsi="Calibri" w:cs="Calibri"/>
                <w:spacing w:val="-2"/>
                <w:w w:val="110"/>
                <w:sz w:val="18"/>
                <w:lang w:bidi="ar-SA"/>
              </w:rPr>
              <w:t>Office</w:t>
            </w:r>
          </w:p>
        </w:tc>
        <w:tc>
          <w:tcPr>
            <w:tcW w:w="1602" w:type="dxa"/>
          </w:tcPr>
          <w:p w14:paraId="63829735" w14:textId="2F4CF4FA" w:rsidR="00864CBC" w:rsidRPr="00864CBC" w:rsidRDefault="6CDC387A" w:rsidP="6CDC387A">
            <w:pPr>
              <w:spacing w:line="219" w:lineRule="exact"/>
              <w:ind w:right="17"/>
              <w:jc w:val="center"/>
              <w:rPr>
                <w:rFonts w:asciiTheme="minorHAnsi" w:eastAsiaTheme="minorEastAsia" w:hAnsiTheme="minorHAnsi" w:cstheme="minorBidi"/>
                <w:sz w:val="18"/>
                <w:szCs w:val="18"/>
              </w:rPr>
            </w:pPr>
            <w:r w:rsidRPr="6CDC387A">
              <w:rPr>
                <w:rFonts w:asciiTheme="minorHAnsi" w:eastAsiaTheme="minorEastAsia" w:hAnsiTheme="minorHAnsi" w:cstheme="minorBidi"/>
                <w:sz w:val="18"/>
                <w:szCs w:val="18"/>
              </w:rPr>
              <w:t>Dyneisha K. D. Jones</w:t>
            </w:r>
          </w:p>
        </w:tc>
        <w:tc>
          <w:tcPr>
            <w:tcW w:w="802" w:type="dxa"/>
          </w:tcPr>
          <w:p w14:paraId="23EFAFFD"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5020</w:t>
            </w:r>
          </w:p>
        </w:tc>
        <w:tc>
          <w:tcPr>
            <w:tcW w:w="1623" w:type="dxa"/>
          </w:tcPr>
          <w:p w14:paraId="3D3F32C9"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7A3981CB" w14:textId="08C577F9" w:rsidR="00864CBC" w:rsidRPr="00864CBC" w:rsidRDefault="00864CBC" w:rsidP="6CDC387A">
            <w:pPr>
              <w:spacing w:line="219" w:lineRule="exact"/>
              <w:ind w:right="8"/>
              <w:jc w:val="center"/>
              <w:rPr>
                <w:rFonts w:ascii="Calibri" w:eastAsia="Calibri" w:hAnsi="Calibri" w:cs="Calibri"/>
                <w:sz w:val="18"/>
                <w:szCs w:val="18"/>
                <w:lang w:bidi="ar-SA"/>
              </w:rPr>
            </w:pPr>
          </w:p>
          <w:p w14:paraId="2AB096CE" w14:textId="20C57F94" w:rsidR="00864CBC" w:rsidRPr="00864CBC" w:rsidRDefault="6CDC387A" w:rsidP="6CDC387A">
            <w:pPr>
              <w:spacing w:line="219" w:lineRule="exact"/>
              <w:ind w:right="8"/>
              <w:jc w:val="center"/>
              <w:rPr>
                <w:rFonts w:asciiTheme="minorHAnsi" w:eastAsiaTheme="minorEastAsia" w:hAnsiTheme="minorHAnsi" w:cstheme="minorBidi"/>
                <w:sz w:val="18"/>
                <w:szCs w:val="18"/>
              </w:rPr>
            </w:pPr>
            <w:hyperlink r:id="rId33">
              <w:r w:rsidRPr="6CDC387A">
                <w:rPr>
                  <w:rStyle w:val="Hyperlink"/>
                  <w:rFonts w:asciiTheme="minorHAnsi" w:eastAsiaTheme="minorEastAsia" w:hAnsiTheme="minorHAnsi" w:cstheme="minorBidi"/>
                  <w:color w:val="000000" w:themeColor="text1"/>
                  <w:sz w:val="18"/>
                  <w:szCs w:val="18"/>
                </w:rPr>
                <w:t>dkjones12@ua.edu</w:t>
              </w:r>
            </w:hyperlink>
          </w:p>
          <w:p w14:paraId="3C8C1380" w14:textId="77777777" w:rsidR="00864CBC" w:rsidRPr="00864CBC" w:rsidRDefault="00864CBC" w:rsidP="6CDC387A">
            <w:pPr>
              <w:spacing w:line="219" w:lineRule="exact"/>
              <w:ind w:right="8"/>
              <w:jc w:val="center"/>
              <w:rPr>
                <w:rFonts w:ascii="Calibri" w:eastAsia="Calibri" w:hAnsi="Calibri" w:cs="Calibri"/>
                <w:sz w:val="18"/>
                <w:szCs w:val="18"/>
                <w:lang w:bidi="ar-SA"/>
              </w:rPr>
            </w:pPr>
          </w:p>
        </w:tc>
      </w:tr>
    </w:tbl>
    <w:p w14:paraId="55598C05" w14:textId="77777777" w:rsidR="00864CBC" w:rsidRPr="00864CBC" w:rsidRDefault="00864CBC" w:rsidP="00864CBC">
      <w:pPr>
        <w:spacing w:line="219" w:lineRule="exact"/>
        <w:jc w:val="center"/>
        <w:rPr>
          <w:rFonts w:ascii="Calibri" w:eastAsia="Calibri" w:hAnsi="Calibri" w:cs="Calibri"/>
          <w:sz w:val="18"/>
          <w:lang w:bidi="ar-SA"/>
        </w:rPr>
        <w:sectPr w:rsidR="00864CBC" w:rsidRPr="00864CBC" w:rsidSect="00F877E2">
          <w:pgSz w:w="12240" w:h="15840" w:code="1"/>
          <w:pgMar w:top="640" w:right="360" w:bottom="700" w:left="360" w:header="0" w:footer="505" w:gutter="0"/>
          <w:cols w:space="720"/>
          <w:docGrid w:linePitch="299"/>
        </w:sectPr>
      </w:pPr>
    </w:p>
    <w:tbl>
      <w:tblPr>
        <w:tblW w:w="0" w:type="auto"/>
        <w:tblInd w:w="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3"/>
        <w:gridCol w:w="2758"/>
        <w:gridCol w:w="1622"/>
        <w:gridCol w:w="812"/>
        <w:gridCol w:w="1643"/>
        <w:gridCol w:w="2373"/>
      </w:tblGrid>
      <w:tr w:rsidR="00864CBC" w:rsidRPr="00864CBC" w14:paraId="5CAF3CA3" w14:textId="77777777" w:rsidTr="1F53DEE1">
        <w:trPr>
          <w:trHeight w:val="392"/>
        </w:trPr>
        <w:tc>
          <w:tcPr>
            <w:tcW w:w="1893" w:type="dxa"/>
          </w:tcPr>
          <w:p w14:paraId="675D9054" w14:textId="77777777" w:rsidR="00864CBC" w:rsidRPr="00864CBC" w:rsidRDefault="00864CBC" w:rsidP="00864CBC">
            <w:pPr>
              <w:rPr>
                <w:rFonts w:ascii="Times New Roman" w:eastAsia="Calibri" w:hAnsi="Calibri" w:cs="Calibri"/>
                <w:sz w:val="18"/>
                <w:lang w:bidi="ar-SA"/>
              </w:rPr>
            </w:pPr>
          </w:p>
        </w:tc>
        <w:tc>
          <w:tcPr>
            <w:tcW w:w="2758" w:type="dxa"/>
          </w:tcPr>
          <w:p w14:paraId="0B76D1AB" w14:textId="77777777" w:rsidR="00864CBC" w:rsidRPr="00864CBC" w:rsidRDefault="00864CBC" w:rsidP="00864CBC">
            <w:pPr>
              <w:spacing w:line="219" w:lineRule="exact"/>
              <w:jc w:val="center"/>
              <w:rPr>
                <w:rFonts w:ascii="Calibri" w:eastAsia="Calibri" w:hAnsi="Calibri" w:cs="Calibri"/>
                <w:sz w:val="18"/>
                <w:lang w:bidi="ar-SA"/>
              </w:rPr>
            </w:pPr>
            <w:r w:rsidRPr="00864CBC">
              <w:rPr>
                <w:rFonts w:ascii="Calibri" w:eastAsia="Calibri" w:hAnsi="Calibri" w:cs="Calibri"/>
                <w:sz w:val="18"/>
                <w:lang w:bidi="ar-SA"/>
              </w:rPr>
              <w:t>(King</w:t>
            </w:r>
            <w:r w:rsidRPr="00864CBC">
              <w:rPr>
                <w:rFonts w:ascii="Calibri" w:eastAsia="Calibri" w:hAnsi="Calibri" w:cs="Calibri"/>
                <w:spacing w:val="-6"/>
                <w:sz w:val="18"/>
                <w:lang w:bidi="ar-SA"/>
              </w:rPr>
              <w:t xml:space="preserve"> </w:t>
            </w:r>
            <w:r w:rsidRPr="00864CBC">
              <w:rPr>
                <w:rFonts w:ascii="Calibri" w:eastAsia="Calibri" w:hAnsi="Calibri" w:cs="Calibri"/>
                <w:sz w:val="18"/>
                <w:lang w:bidi="ar-SA"/>
              </w:rPr>
              <w:t>&amp;</w:t>
            </w:r>
            <w:r w:rsidRPr="00864CBC">
              <w:rPr>
                <w:rFonts w:ascii="Calibri" w:eastAsia="Calibri" w:hAnsi="Calibri" w:cs="Calibri"/>
                <w:spacing w:val="-3"/>
                <w:sz w:val="18"/>
                <w:lang w:bidi="ar-SA"/>
              </w:rPr>
              <w:t xml:space="preserve"> </w:t>
            </w:r>
            <w:r w:rsidRPr="00864CBC">
              <w:rPr>
                <w:rFonts w:ascii="Calibri" w:eastAsia="Calibri" w:hAnsi="Calibri" w:cs="Calibri"/>
                <w:spacing w:val="-4"/>
                <w:sz w:val="18"/>
                <w:lang w:bidi="ar-SA"/>
              </w:rPr>
              <w:t>TBD)</w:t>
            </w:r>
          </w:p>
        </w:tc>
        <w:tc>
          <w:tcPr>
            <w:tcW w:w="1622" w:type="dxa"/>
          </w:tcPr>
          <w:p w14:paraId="685636DB" w14:textId="77777777" w:rsidR="00864CBC" w:rsidRPr="00864CBC" w:rsidRDefault="00864CBC" w:rsidP="00864CBC">
            <w:pPr>
              <w:rPr>
                <w:rFonts w:ascii="Times New Roman" w:eastAsia="Calibri" w:hAnsi="Calibri" w:cs="Calibri"/>
                <w:sz w:val="18"/>
                <w:lang w:bidi="ar-SA"/>
              </w:rPr>
            </w:pPr>
          </w:p>
        </w:tc>
        <w:tc>
          <w:tcPr>
            <w:tcW w:w="812" w:type="dxa"/>
          </w:tcPr>
          <w:p w14:paraId="4E835011" w14:textId="77777777" w:rsidR="00864CBC" w:rsidRPr="00864CBC" w:rsidRDefault="00864CBC" w:rsidP="00864CBC">
            <w:pPr>
              <w:rPr>
                <w:rFonts w:ascii="Times New Roman" w:eastAsia="Calibri" w:hAnsi="Calibri" w:cs="Calibri"/>
                <w:sz w:val="18"/>
                <w:lang w:bidi="ar-SA"/>
              </w:rPr>
            </w:pPr>
          </w:p>
        </w:tc>
        <w:tc>
          <w:tcPr>
            <w:tcW w:w="1643" w:type="dxa"/>
          </w:tcPr>
          <w:p w14:paraId="1EA37438" w14:textId="77777777" w:rsidR="00864CBC" w:rsidRPr="00864CBC" w:rsidRDefault="00864CBC" w:rsidP="00864CBC">
            <w:pPr>
              <w:rPr>
                <w:rFonts w:ascii="Times New Roman" w:eastAsia="Calibri" w:hAnsi="Calibri" w:cs="Calibri"/>
                <w:sz w:val="18"/>
                <w:lang w:bidi="ar-SA"/>
              </w:rPr>
            </w:pPr>
          </w:p>
        </w:tc>
        <w:tc>
          <w:tcPr>
            <w:tcW w:w="2371" w:type="dxa"/>
          </w:tcPr>
          <w:p w14:paraId="7FAE4C3A" w14:textId="77777777" w:rsidR="00864CBC" w:rsidRPr="00864CBC" w:rsidRDefault="00864CBC" w:rsidP="00864CBC">
            <w:pPr>
              <w:rPr>
                <w:rFonts w:ascii="Times New Roman" w:eastAsia="Calibri" w:hAnsi="Calibri" w:cs="Calibri"/>
                <w:sz w:val="18"/>
                <w:lang w:bidi="ar-SA"/>
              </w:rPr>
            </w:pPr>
          </w:p>
        </w:tc>
      </w:tr>
      <w:tr w:rsidR="00864CBC" w:rsidRPr="00864CBC" w14:paraId="06845E47" w14:textId="77777777" w:rsidTr="1F53DEE1">
        <w:trPr>
          <w:trHeight w:val="435"/>
        </w:trPr>
        <w:tc>
          <w:tcPr>
            <w:tcW w:w="1893" w:type="dxa"/>
          </w:tcPr>
          <w:p w14:paraId="49B624E3" w14:textId="4F6ECA60" w:rsidR="00864CBC" w:rsidRPr="00864CBC" w:rsidRDefault="00864CBC" w:rsidP="6CDC387A">
            <w:pPr>
              <w:rPr>
                <w:rFonts w:ascii="Times New Roman" w:eastAsia="Calibri" w:hAnsi="Calibri" w:cs="Calibri"/>
                <w:sz w:val="18"/>
                <w:szCs w:val="18"/>
                <w:lang w:bidi="ar-SA"/>
              </w:rPr>
            </w:pPr>
          </w:p>
        </w:tc>
        <w:tc>
          <w:tcPr>
            <w:tcW w:w="2758" w:type="dxa"/>
          </w:tcPr>
          <w:p w14:paraId="6BB1F2FA" w14:textId="77777777" w:rsidR="00864CBC" w:rsidRPr="00864CBC" w:rsidRDefault="00864CBC" w:rsidP="00864CBC">
            <w:pPr>
              <w:spacing w:line="218" w:lineRule="exact"/>
              <w:rPr>
                <w:rFonts w:ascii="Calibri" w:eastAsia="Calibri" w:hAnsi="Calibri" w:cs="Calibri"/>
                <w:sz w:val="18"/>
                <w:lang w:bidi="ar-SA"/>
              </w:rPr>
            </w:pPr>
            <w:r w:rsidRPr="00864CBC">
              <w:rPr>
                <w:rFonts w:ascii="Calibri" w:eastAsia="Calibri" w:hAnsi="Calibri" w:cs="Calibri"/>
                <w:w w:val="105"/>
                <w:sz w:val="18"/>
                <w:lang w:bidi="ar-SA"/>
              </w:rPr>
              <w:t>Technology</w:t>
            </w:r>
            <w:r w:rsidRPr="00864CBC">
              <w:rPr>
                <w:rFonts w:ascii="Calibri" w:eastAsia="Calibri" w:hAnsi="Calibri" w:cs="Calibri"/>
                <w:spacing w:val="-7"/>
                <w:w w:val="105"/>
                <w:sz w:val="18"/>
                <w:lang w:bidi="ar-SA"/>
              </w:rPr>
              <w:t xml:space="preserve"> </w:t>
            </w:r>
            <w:r w:rsidRPr="00864CBC">
              <w:rPr>
                <w:rFonts w:ascii="Calibri" w:eastAsia="Calibri" w:hAnsi="Calibri" w:cs="Calibri"/>
                <w:w w:val="105"/>
                <w:sz w:val="18"/>
                <w:lang w:bidi="ar-SA"/>
              </w:rPr>
              <w:t>and</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2"/>
                <w:w w:val="105"/>
                <w:sz w:val="18"/>
                <w:lang w:bidi="ar-SA"/>
              </w:rPr>
              <w:t>Distance</w:t>
            </w:r>
          </w:p>
          <w:p w14:paraId="24C34AD9" w14:textId="77777777" w:rsidR="00864CBC" w:rsidRPr="00864CBC" w:rsidRDefault="00864CBC" w:rsidP="00864CBC">
            <w:pPr>
              <w:spacing w:line="201" w:lineRule="exact"/>
              <w:rPr>
                <w:rFonts w:ascii="Calibri" w:eastAsia="Calibri" w:hAnsi="Calibri" w:cs="Calibri"/>
                <w:sz w:val="18"/>
                <w:lang w:bidi="ar-SA"/>
              </w:rPr>
            </w:pPr>
            <w:r w:rsidRPr="00864CBC">
              <w:rPr>
                <w:rFonts w:ascii="Calibri" w:eastAsia="Calibri" w:hAnsi="Calibri" w:cs="Calibri"/>
                <w:w w:val="105"/>
                <w:sz w:val="18"/>
                <w:lang w:bidi="ar-SA"/>
              </w:rPr>
              <w:t>Education</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Coordinator</w:t>
            </w:r>
          </w:p>
        </w:tc>
        <w:tc>
          <w:tcPr>
            <w:tcW w:w="1622" w:type="dxa"/>
          </w:tcPr>
          <w:p w14:paraId="731B1B34" w14:textId="77777777" w:rsidR="00864CBC" w:rsidRPr="00864CBC" w:rsidRDefault="00864CBC" w:rsidP="6CDC387A">
            <w:pPr>
              <w:spacing w:line="219" w:lineRule="exact"/>
              <w:ind w:right="17"/>
              <w:jc w:val="center"/>
              <w:rPr>
                <w:rFonts w:ascii="Calibri" w:eastAsia="Calibri" w:hAnsi="Calibri" w:cs="Calibri"/>
                <w:sz w:val="18"/>
                <w:szCs w:val="18"/>
                <w:lang w:bidi="ar-SA"/>
              </w:rPr>
            </w:pPr>
            <w:r w:rsidRPr="6CDC387A">
              <w:rPr>
                <w:rFonts w:ascii="Calibri" w:eastAsia="Calibri" w:hAnsi="Calibri" w:cs="Calibri"/>
                <w:spacing w:val="-5"/>
                <w:w w:val="105"/>
                <w:sz w:val="18"/>
                <w:szCs w:val="18"/>
                <w:lang w:bidi="ar-SA"/>
              </w:rPr>
              <w:t>Christopher Ray</w:t>
            </w:r>
          </w:p>
        </w:tc>
        <w:tc>
          <w:tcPr>
            <w:tcW w:w="812" w:type="dxa"/>
          </w:tcPr>
          <w:p w14:paraId="71EF98D1"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4669</w:t>
            </w:r>
          </w:p>
        </w:tc>
        <w:tc>
          <w:tcPr>
            <w:tcW w:w="1643" w:type="dxa"/>
          </w:tcPr>
          <w:p w14:paraId="0FC67EBE"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4CF8F964" w14:textId="0E037600" w:rsidR="00864CBC" w:rsidRPr="00864CBC" w:rsidRDefault="6CDC387A" w:rsidP="6CDC387A">
            <w:pPr>
              <w:spacing w:line="219" w:lineRule="exact"/>
              <w:ind w:right="3"/>
              <w:jc w:val="center"/>
              <w:rPr>
                <w:rFonts w:asciiTheme="minorHAnsi" w:eastAsiaTheme="minorEastAsia" w:hAnsiTheme="minorHAnsi" w:cstheme="minorBidi"/>
                <w:sz w:val="18"/>
                <w:szCs w:val="18"/>
              </w:rPr>
            </w:pPr>
            <w:hyperlink r:id="rId34">
              <w:r w:rsidRPr="6CDC387A">
                <w:rPr>
                  <w:rStyle w:val="Hyperlink"/>
                  <w:rFonts w:asciiTheme="minorHAnsi" w:eastAsiaTheme="minorEastAsia" w:hAnsiTheme="minorHAnsi" w:cstheme="minorBidi"/>
                  <w:color w:val="000000" w:themeColor="text1"/>
                  <w:sz w:val="18"/>
                  <w:szCs w:val="18"/>
                </w:rPr>
                <w:t>cjray3@ua.edu</w:t>
              </w:r>
            </w:hyperlink>
            <w:r w:rsidRPr="6CDC387A">
              <w:rPr>
                <w:rFonts w:asciiTheme="minorHAnsi" w:eastAsiaTheme="minorEastAsia" w:hAnsiTheme="minorHAnsi" w:cstheme="minorBidi"/>
                <w:color w:val="000000" w:themeColor="text1"/>
                <w:sz w:val="18"/>
                <w:szCs w:val="18"/>
                <w:u w:val="single"/>
              </w:rPr>
              <w:t xml:space="preserve"> </w:t>
            </w:r>
          </w:p>
        </w:tc>
      </w:tr>
      <w:tr w:rsidR="00864CBC" w:rsidRPr="00864CBC" w14:paraId="422638EA" w14:textId="77777777" w:rsidTr="1F53DEE1">
        <w:trPr>
          <w:trHeight w:val="438"/>
        </w:trPr>
        <w:tc>
          <w:tcPr>
            <w:tcW w:w="1893" w:type="dxa"/>
          </w:tcPr>
          <w:p w14:paraId="1F218151" w14:textId="77777777" w:rsidR="00864CBC" w:rsidRPr="00864CBC" w:rsidRDefault="00864CBC" w:rsidP="00864CBC">
            <w:pPr>
              <w:rPr>
                <w:rFonts w:ascii="Times New Roman" w:eastAsia="Calibri" w:hAnsi="Calibri" w:cs="Calibri"/>
                <w:sz w:val="18"/>
                <w:lang w:bidi="ar-SA"/>
              </w:rPr>
            </w:pPr>
          </w:p>
        </w:tc>
        <w:tc>
          <w:tcPr>
            <w:tcW w:w="2758" w:type="dxa"/>
          </w:tcPr>
          <w:p w14:paraId="636ACAC1" w14:textId="77777777" w:rsidR="00864CBC" w:rsidRPr="00864CBC" w:rsidRDefault="00864CBC" w:rsidP="00864CBC">
            <w:pPr>
              <w:spacing w:line="219"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Coordinator</w:t>
            </w:r>
            <w:r w:rsidRPr="00864CBC">
              <w:rPr>
                <w:rFonts w:ascii="Calibri" w:eastAsia="Calibri" w:hAnsi="Calibri" w:cs="Calibri"/>
                <w:spacing w:val="-9"/>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2"/>
                <w:w w:val="105"/>
                <w:sz w:val="18"/>
                <w:lang w:bidi="ar-SA"/>
              </w:rPr>
              <w:t>Teaching</w:t>
            </w:r>
          </w:p>
          <w:p w14:paraId="12F12F26" w14:textId="77777777" w:rsidR="00864CBC" w:rsidRPr="00864CBC" w:rsidRDefault="00864CBC" w:rsidP="00864CBC">
            <w:pPr>
              <w:spacing w:before="1" w:line="202" w:lineRule="exact"/>
              <w:ind w:right="180"/>
              <w:jc w:val="center"/>
              <w:rPr>
                <w:rFonts w:ascii="Calibri" w:eastAsia="Calibri" w:hAnsi="Calibri" w:cs="Calibri"/>
                <w:sz w:val="18"/>
                <w:lang w:bidi="ar-SA"/>
              </w:rPr>
            </w:pPr>
            <w:r w:rsidRPr="00864CBC">
              <w:rPr>
                <w:rFonts w:ascii="Calibri" w:eastAsia="Calibri" w:hAnsi="Calibri" w:cs="Calibri"/>
                <w:spacing w:val="-2"/>
                <w:w w:val="105"/>
                <w:sz w:val="18"/>
                <w:lang w:bidi="ar-SA"/>
              </w:rPr>
              <w:t>Innovation</w:t>
            </w:r>
          </w:p>
        </w:tc>
        <w:tc>
          <w:tcPr>
            <w:tcW w:w="1622" w:type="dxa"/>
          </w:tcPr>
          <w:p w14:paraId="49AA80E6"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z w:val="18"/>
                <w:lang w:bidi="ar-SA"/>
              </w:rPr>
              <w:t>Amy</w:t>
            </w:r>
            <w:r w:rsidRPr="00864CBC">
              <w:rPr>
                <w:rFonts w:ascii="Calibri" w:eastAsia="Calibri" w:hAnsi="Calibri" w:cs="Calibri"/>
                <w:spacing w:val="2"/>
                <w:sz w:val="18"/>
                <w:lang w:bidi="ar-SA"/>
              </w:rPr>
              <w:t xml:space="preserve"> </w:t>
            </w:r>
            <w:r w:rsidRPr="00864CBC">
              <w:rPr>
                <w:rFonts w:ascii="Calibri" w:eastAsia="Calibri" w:hAnsi="Calibri" w:cs="Calibri"/>
                <w:spacing w:val="-2"/>
                <w:sz w:val="18"/>
                <w:lang w:bidi="ar-SA"/>
              </w:rPr>
              <w:t>McLean</w:t>
            </w:r>
          </w:p>
        </w:tc>
        <w:tc>
          <w:tcPr>
            <w:tcW w:w="812" w:type="dxa"/>
          </w:tcPr>
          <w:p w14:paraId="2D1FC4F5"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3926</w:t>
            </w:r>
          </w:p>
        </w:tc>
        <w:tc>
          <w:tcPr>
            <w:tcW w:w="1643" w:type="dxa"/>
          </w:tcPr>
          <w:p w14:paraId="36D3B6D5"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7319DC52" w14:textId="77777777" w:rsidR="00864CBC" w:rsidRPr="00864CBC" w:rsidRDefault="00864CBC" w:rsidP="00864CBC">
            <w:pPr>
              <w:spacing w:line="219" w:lineRule="exact"/>
              <w:ind w:right="6"/>
              <w:jc w:val="center"/>
              <w:rPr>
                <w:rFonts w:ascii="Calibri" w:eastAsia="Calibri" w:hAnsi="Calibri" w:cs="Calibri"/>
                <w:sz w:val="18"/>
                <w:lang w:bidi="ar-SA"/>
              </w:rPr>
            </w:pPr>
            <w:hyperlink r:id="rId35">
              <w:r w:rsidRPr="00864CBC">
                <w:rPr>
                  <w:rFonts w:ascii="Calibri" w:eastAsia="Calibri" w:hAnsi="Calibri" w:cs="Calibri"/>
                  <w:color w:val="467885"/>
                  <w:spacing w:val="-2"/>
                  <w:w w:val="110"/>
                  <w:sz w:val="18"/>
                  <w:u w:val="single" w:color="467885"/>
                  <w:lang w:bidi="ar-SA"/>
                </w:rPr>
                <w:t>ahmclean@ua.edu</w:t>
              </w:r>
            </w:hyperlink>
          </w:p>
        </w:tc>
      </w:tr>
      <w:tr w:rsidR="00864CBC" w:rsidRPr="00864CBC" w14:paraId="40A1C540" w14:textId="77777777" w:rsidTr="1F53DEE1">
        <w:trPr>
          <w:trHeight w:val="435"/>
        </w:trPr>
        <w:tc>
          <w:tcPr>
            <w:tcW w:w="1893" w:type="dxa"/>
          </w:tcPr>
          <w:p w14:paraId="4F623E0D" w14:textId="77777777" w:rsidR="00864CBC" w:rsidRPr="00864CBC" w:rsidRDefault="00864CBC" w:rsidP="00864CBC">
            <w:pPr>
              <w:rPr>
                <w:rFonts w:ascii="Times New Roman" w:eastAsia="Calibri" w:hAnsi="Calibri" w:cs="Calibri"/>
                <w:sz w:val="18"/>
                <w:lang w:bidi="ar-SA"/>
              </w:rPr>
            </w:pPr>
          </w:p>
        </w:tc>
        <w:tc>
          <w:tcPr>
            <w:tcW w:w="9207" w:type="dxa"/>
            <w:gridSpan w:val="5"/>
          </w:tcPr>
          <w:p w14:paraId="06F358C9" w14:textId="77777777" w:rsidR="00864CBC" w:rsidRPr="00864CBC" w:rsidRDefault="00864CBC" w:rsidP="00864CBC">
            <w:pPr>
              <w:spacing w:line="216"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Academic</w:t>
            </w:r>
            <w:r w:rsidRPr="00864CBC">
              <w:rPr>
                <w:rFonts w:ascii="Calibri" w:eastAsia="Calibri" w:hAnsi="Calibri" w:cs="Calibri"/>
                <w:color w:val="9E1B31"/>
                <w:spacing w:val="19"/>
                <w:w w:val="110"/>
                <w:sz w:val="18"/>
                <w:lang w:bidi="ar-SA"/>
              </w:rPr>
              <w:t xml:space="preserve"> </w:t>
            </w:r>
            <w:r w:rsidRPr="00864CBC">
              <w:rPr>
                <w:rFonts w:ascii="Calibri" w:eastAsia="Calibri" w:hAnsi="Calibri" w:cs="Calibri"/>
                <w:color w:val="9E1B31"/>
                <w:spacing w:val="-2"/>
                <w:w w:val="110"/>
                <w:sz w:val="18"/>
                <w:lang w:bidi="ar-SA"/>
              </w:rPr>
              <w:t>Programs</w:t>
            </w:r>
          </w:p>
        </w:tc>
      </w:tr>
      <w:tr w:rsidR="00864CBC" w:rsidRPr="00864CBC" w14:paraId="19C8BC81" w14:textId="77777777" w:rsidTr="1F53DEE1">
        <w:trPr>
          <w:trHeight w:val="392"/>
        </w:trPr>
        <w:tc>
          <w:tcPr>
            <w:tcW w:w="1893" w:type="dxa"/>
          </w:tcPr>
          <w:p w14:paraId="191904DD" w14:textId="77777777" w:rsidR="00864CBC" w:rsidRPr="00864CBC" w:rsidRDefault="00864CBC" w:rsidP="00864CBC">
            <w:pPr>
              <w:rPr>
                <w:rFonts w:ascii="Times New Roman" w:eastAsia="Calibri" w:hAnsi="Calibri" w:cs="Calibri"/>
                <w:sz w:val="18"/>
                <w:lang w:bidi="ar-SA"/>
              </w:rPr>
            </w:pPr>
          </w:p>
        </w:tc>
        <w:tc>
          <w:tcPr>
            <w:tcW w:w="2758" w:type="dxa"/>
          </w:tcPr>
          <w:p w14:paraId="6FDC593D"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BSW</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Program</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05"/>
                <w:sz w:val="18"/>
                <w:lang w:bidi="ar-SA"/>
              </w:rPr>
              <w:t>Director</w:t>
            </w:r>
          </w:p>
        </w:tc>
        <w:tc>
          <w:tcPr>
            <w:tcW w:w="1622" w:type="dxa"/>
          </w:tcPr>
          <w:p w14:paraId="735879E2"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Sherron</w:t>
            </w:r>
            <w:r w:rsidRPr="00864CBC">
              <w:rPr>
                <w:rFonts w:ascii="Calibri" w:eastAsia="Calibri" w:hAnsi="Calibri" w:cs="Calibri"/>
                <w:w w:val="105"/>
                <w:sz w:val="18"/>
                <w:lang w:bidi="ar-SA"/>
              </w:rPr>
              <w:t xml:space="preserve"> </w:t>
            </w:r>
            <w:r w:rsidRPr="00864CBC">
              <w:rPr>
                <w:rFonts w:ascii="Calibri" w:eastAsia="Calibri" w:hAnsi="Calibri" w:cs="Calibri"/>
                <w:spacing w:val="-2"/>
                <w:w w:val="105"/>
                <w:sz w:val="18"/>
                <w:lang w:bidi="ar-SA"/>
              </w:rPr>
              <w:t>Wilkes</w:t>
            </w:r>
          </w:p>
        </w:tc>
        <w:tc>
          <w:tcPr>
            <w:tcW w:w="812" w:type="dxa"/>
          </w:tcPr>
          <w:p w14:paraId="2448D5B4"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4750</w:t>
            </w:r>
          </w:p>
        </w:tc>
        <w:tc>
          <w:tcPr>
            <w:tcW w:w="1643" w:type="dxa"/>
          </w:tcPr>
          <w:p w14:paraId="193B24F2"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1011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0D05277E" w14:textId="77777777" w:rsidR="00864CBC" w:rsidRPr="00864CBC" w:rsidRDefault="00864CBC" w:rsidP="00864CBC">
            <w:pPr>
              <w:spacing w:line="219" w:lineRule="exact"/>
              <w:ind w:right="6"/>
              <w:jc w:val="center"/>
              <w:rPr>
                <w:rFonts w:ascii="Calibri" w:eastAsia="Calibri" w:hAnsi="Calibri" w:cs="Calibri"/>
                <w:sz w:val="18"/>
                <w:lang w:bidi="ar-SA"/>
              </w:rPr>
            </w:pPr>
            <w:hyperlink r:id="rId36">
              <w:r w:rsidRPr="00864CBC">
                <w:rPr>
                  <w:rFonts w:ascii="Calibri" w:eastAsia="Calibri" w:hAnsi="Calibri" w:cs="Calibri"/>
                  <w:color w:val="467885"/>
                  <w:spacing w:val="-2"/>
                  <w:w w:val="110"/>
                  <w:sz w:val="18"/>
                  <w:u w:val="single" w:color="467885"/>
                  <w:lang w:bidi="ar-SA"/>
                </w:rPr>
                <w:t>skwilkes@ua.edu</w:t>
              </w:r>
            </w:hyperlink>
          </w:p>
        </w:tc>
      </w:tr>
      <w:tr w:rsidR="00864CBC" w:rsidRPr="00864CBC" w14:paraId="6C308977" w14:textId="77777777" w:rsidTr="1F53DEE1">
        <w:trPr>
          <w:trHeight w:val="654"/>
        </w:trPr>
        <w:tc>
          <w:tcPr>
            <w:tcW w:w="1893" w:type="dxa"/>
          </w:tcPr>
          <w:p w14:paraId="44F46F63" w14:textId="77777777" w:rsidR="00864CBC" w:rsidRPr="00864CBC" w:rsidRDefault="00864CBC" w:rsidP="00864CBC">
            <w:pPr>
              <w:rPr>
                <w:rFonts w:ascii="Times New Roman" w:eastAsia="Calibri" w:hAnsi="Calibri" w:cs="Calibri"/>
                <w:sz w:val="18"/>
                <w:lang w:bidi="ar-SA"/>
              </w:rPr>
            </w:pPr>
          </w:p>
        </w:tc>
        <w:tc>
          <w:tcPr>
            <w:tcW w:w="2758" w:type="dxa"/>
          </w:tcPr>
          <w:p w14:paraId="70621097" w14:textId="77777777" w:rsidR="00864CBC" w:rsidRPr="00864CBC" w:rsidRDefault="00864CBC" w:rsidP="00864CBC">
            <w:pPr>
              <w:ind w:right="178"/>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II, Academic</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Programs</w:t>
            </w:r>
          </w:p>
          <w:p w14:paraId="7D2352B5" w14:textId="77777777" w:rsidR="00864CBC" w:rsidRPr="00864CBC" w:rsidRDefault="00864CBC" w:rsidP="00864CBC">
            <w:pPr>
              <w:spacing w:line="201" w:lineRule="exact"/>
              <w:ind w:right="180"/>
              <w:jc w:val="center"/>
              <w:rPr>
                <w:rFonts w:ascii="Calibri" w:eastAsia="Calibri" w:hAnsi="Calibri" w:cs="Calibri"/>
                <w:sz w:val="18"/>
                <w:lang w:bidi="ar-SA"/>
              </w:rPr>
            </w:pPr>
            <w:r w:rsidRPr="00864CBC">
              <w:rPr>
                <w:rFonts w:ascii="Calibri" w:eastAsia="Calibri" w:hAnsi="Calibri" w:cs="Calibri"/>
                <w:spacing w:val="-2"/>
                <w:w w:val="105"/>
                <w:sz w:val="18"/>
                <w:lang w:bidi="ar-SA"/>
              </w:rPr>
              <w:t>(Wilkes)</w:t>
            </w:r>
          </w:p>
        </w:tc>
        <w:tc>
          <w:tcPr>
            <w:tcW w:w="1622" w:type="dxa"/>
          </w:tcPr>
          <w:p w14:paraId="4F28F2A6"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Sheretha</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4"/>
                <w:w w:val="110"/>
                <w:sz w:val="18"/>
                <w:lang w:bidi="ar-SA"/>
              </w:rPr>
              <w:t>Bell</w:t>
            </w:r>
          </w:p>
        </w:tc>
        <w:tc>
          <w:tcPr>
            <w:tcW w:w="812" w:type="dxa"/>
          </w:tcPr>
          <w:p w14:paraId="70F19EBF"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4683</w:t>
            </w:r>
          </w:p>
        </w:tc>
        <w:tc>
          <w:tcPr>
            <w:tcW w:w="1643" w:type="dxa"/>
          </w:tcPr>
          <w:p w14:paraId="0063FA6E"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168AF6F3" w14:textId="77777777" w:rsidR="00864CBC" w:rsidRPr="00864CBC" w:rsidRDefault="00864CBC" w:rsidP="00864CBC">
            <w:pPr>
              <w:spacing w:line="219" w:lineRule="exact"/>
              <w:ind w:right="3"/>
              <w:jc w:val="center"/>
              <w:rPr>
                <w:rFonts w:ascii="Calibri" w:eastAsia="Calibri" w:hAnsi="Calibri" w:cs="Calibri"/>
                <w:sz w:val="18"/>
                <w:lang w:bidi="ar-SA"/>
              </w:rPr>
            </w:pPr>
            <w:hyperlink r:id="rId37">
              <w:r w:rsidRPr="00864CBC">
                <w:rPr>
                  <w:rFonts w:ascii="Calibri" w:eastAsia="Calibri" w:hAnsi="Calibri" w:cs="Calibri"/>
                  <w:color w:val="467885"/>
                  <w:spacing w:val="-2"/>
                  <w:w w:val="105"/>
                  <w:sz w:val="18"/>
                  <w:u w:val="single" w:color="467885"/>
                  <w:lang w:bidi="ar-SA"/>
                </w:rPr>
                <w:t>renee.bell@ua.edu</w:t>
              </w:r>
            </w:hyperlink>
          </w:p>
        </w:tc>
      </w:tr>
      <w:tr w:rsidR="00864CBC" w:rsidRPr="00864CBC" w14:paraId="24B3FE83" w14:textId="77777777" w:rsidTr="1F53DEE1">
        <w:trPr>
          <w:trHeight w:val="392"/>
        </w:trPr>
        <w:tc>
          <w:tcPr>
            <w:tcW w:w="1893" w:type="dxa"/>
          </w:tcPr>
          <w:p w14:paraId="1D16837D" w14:textId="77777777" w:rsidR="00864CBC" w:rsidRPr="00864CBC" w:rsidRDefault="00864CBC" w:rsidP="00864CBC">
            <w:pPr>
              <w:rPr>
                <w:rFonts w:ascii="Times New Roman" w:eastAsia="Calibri" w:hAnsi="Calibri" w:cs="Calibri"/>
                <w:sz w:val="18"/>
                <w:lang w:bidi="ar-SA"/>
              </w:rPr>
            </w:pPr>
          </w:p>
        </w:tc>
        <w:tc>
          <w:tcPr>
            <w:tcW w:w="2758" w:type="dxa"/>
          </w:tcPr>
          <w:p w14:paraId="03BF15A0"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sz w:val="18"/>
                <w:lang w:bidi="ar-SA"/>
              </w:rPr>
              <w:t>MSW</w:t>
            </w:r>
            <w:r w:rsidRPr="00864CBC">
              <w:rPr>
                <w:rFonts w:ascii="Calibri" w:eastAsia="Calibri" w:hAnsi="Calibri" w:cs="Calibri"/>
                <w:spacing w:val="8"/>
                <w:sz w:val="18"/>
                <w:lang w:bidi="ar-SA"/>
              </w:rPr>
              <w:t xml:space="preserve"> </w:t>
            </w:r>
            <w:r w:rsidRPr="00864CBC">
              <w:rPr>
                <w:rFonts w:ascii="Calibri" w:eastAsia="Calibri" w:hAnsi="Calibri" w:cs="Calibri"/>
                <w:sz w:val="18"/>
                <w:lang w:bidi="ar-SA"/>
              </w:rPr>
              <w:t>Program</w:t>
            </w:r>
            <w:r w:rsidRPr="00864CBC">
              <w:rPr>
                <w:rFonts w:ascii="Calibri" w:eastAsia="Calibri" w:hAnsi="Calibri" w:cs="Calibri"/>
                <w:spacing w:val="12"/>
                <w:sz w:val="18"/>
                <w:lang w:bidi="ar-SA"/>
              </w:rPr>
              <w:t xml:space="preserve"> </w:t>
            </w:r>
            <w:r w:rsidRPr="00864CBC">
              <w:rPr>
                <w:rFonts w:ascii="Calibri" w:eastAsia="Calibri" w:hAnsi="Calibri" w:cs="Calibri"/>
                <w:spacing w:val="-2"/>
                <w:sz w:val="18"/>
                <w:lang w:bidi="ar-SA"/>
              </w:rPr>
              <w:t>Director</w:t>
            </w:r>
          </w:p>
        </w:tc>
        <w:tc>
          <w:tcPr>
            <w:tcW w:w="1622" w:type="dxa"/>
          </w:tcPr>
          <w:p w14:paraId="54AD4BFA"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Dalila</w:t>
            </w:r>
            <w:r w:rsidRPr="00864CBC">
              <w:rPr>
                <w:rFonts w:ascii="Calibri" w:eastAsia="Calibri" w:hAnsi="Calibri" w:cs="Calibri"/>
                <w:spacing w:val="14"/>
                <w:w w:val="105"/>
                <w:sz w:val="18"/>
                <w:lang w:bidi="ar-SA"/>
              </w:rPr>
              <w:t xml:space="preserve"> </w:t>
            </w:r>
            <w:r w:rsidRPr="00864CBC">
              <w:rPr>
                <w:rFonts w:ascii="Calibri" w:eastAsia="Calibri" w:hAnsi="Calibri" w:cs="Calibri"/>
                <w:spacing w:val="-4"/>
                <w:w w:val="105"/>
                <w:sz w:val="18"/>
                <w:lang w:bidi="ar-SA"/>
              </w:rPr>
              <w:t>John</w:t>
            </w:r>
          </w:p>
        </w:tc>
        <w:tc>
          <w:tcPr>
            <w:tcW w:w="812" w:type="dxa"/>
          </w:tcPr>
          <w:p w14:paraId="1748A025"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4731</w:t>
            </w:r>
          </w:p>
        </w:tc>
        <w:tc>
          <w:tcPr>
            <w:tcW w:w="1643" w:type="dxa"/>
          </w:tcPr>
          <w:p w14:paraId="58347B9D"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1010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70771D82" w14:textId="77777777" w:rsidR="00864CBC" w:rsidRPr="00864CBC" w:rsidRDefault="00864CBC" w:rsidP="00864CBC">
            <w:pPr>
              <w:spacing w:line="219" w:lineRule="exact"/>
              <w:ind w:right="6"/>
              <w:jc w:val="center"/>
              <w:rPr>
                <w:rFonts w:ascii="Calibri" w:eastAsia="Calibri" w:hAnsi="Calibri" w:cs="Calibri"/>
                <w:sz w:val="18"/>
                <w:lang w:bidi="ar-SA"/>
              </w:rPr>
            </w:pPr>
            <w:hyperlink r:id="rId38">
              <w:r w:rsidRPr="00864CBC">
                <w:rPr>
                  <w:rFonts w:ascii="Calibri" w:eastAsia="Calibri" w:hAnsi="Calibri" w:cs="Calibri"/>
                  <w:color w:val="467885"/>
                  <w:spacing w:val="-2"/>
                  <w:w w:val="105"/>
                  <w:sz w:val="18"/>
                  <w:u w:val="single" w:color="467885"/>
                  <w:lang w:bidi="ar-SA"/>
                </w:rPr>
                <w:t>djohn2@ua.edu</w:t>
              </w:r>
            </w:hyperlink>
          </w:p>
        </w:tc>
      </w:tr>
      <w:tr w:rsidR="00864CBC" w:rsidRPr="00864CBC" w14:paraId="3C15AEFA" w14:textId="77777777" w:rsidTr="1F53DEE1">
        <w:trPr>
          <w:trHeight w:val="654"/>
        </w:trPr>
        <w:tc>
          <w:tcPr>
            <w:tcW w:w="1893" w:type="dxa"/>
          </w:tcPr>
          <w:p w14:paraId="2837ABDA" w14:textId="77777777" w:rsidR="00864CBC" w:rsidRPr="00864CBC" w:rsidRDefault="00864CBC" w:rsidP="00864CBC">
            <w:pPr>
              <w:rPr>
                <w:rFonts w:ascii="Times New Roman" w:eastAsia="Calibri" w:hAnsi="Calibri" w:cs="Calibri"/>
                <w:sz w:val="18"/>
                <w:lang w:bidi="ar-SA"/>
              </w:rPr>
            </w:pPr>
          </w:p>
        </w:tc>
        <w:tc>
          <w:tcPr>
            <w:tcW w:w="2758" w:type="dxa"/>
          </w:tcPr>
          <w:p w14:paraId="7AC88FE0" w14:textId="77777777" w:rsidR="00864CBC" w:rsidRPr="00864CBC" w:rsidRDefault="00864CBC" w:rsidP="00864CBC">
            <w:pPr>
              <w:spacing w:line="218" w:lineRule="exact"/>
              <w:ind w:right="177"/>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5"/>
                <w:w w:val="105"/>
                <w:sz w:val="18"/>
                <w:lang w:bidi="ar-SA"/>
              </w:rPr>
              <w:t>II,</w:t>
            </w:r>
          </w:p>
          <w:p w14:paraId="7B4481BA"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Academic</w:t>
            </w:r>
            <w:r w:rsidRPr="00864CBC">
              <w:rPr>
                <w:rFonts w:ascii="Calibri" w:eastAsia="Calibri" w:hAnsi="Calibri" w:cs="Calibri"/>
                <w:spacing w:val="19"/>
                <w:w w:val="110"/>
                <w:sz w:val="18"/>
                <w:lang w:bidi="ar-SA"/>
              </w:rPr>
              <w:t xml:space="preserve"> </w:t>
            </w:r>
            <w:r w:rsidRPr="00864CBC">
              <w:rPr>
                <w:rFonts w:ascii="Calibri" w:eastAsia="Calibri" w:hAnsi="Calibri" w:cs="Calibri"/>
                <w:spacing w:val="-2"/>
                <w:w w:val="110"/>
                <w:sz w:val="18"/>
                <w:lang w:bidi="ar-SA"/>
              </w:rPr>
              <w:t>Programs</w:t>
            </w:r>
          </w:p>
          <w:p w14:paraId="0E31B86E" w14:textId="77777777" w:rsidR="00864CBC" w:rsidRPr="00864CBC" w:rsidRDefault="00864CBC" w:rsidP="00864CBC">
            <w:pPr>
              <w:spacing w:before="1" w:line="202" w:lineRule="exact"/>
              <w:ind w:right="182"/>
              <w:jc w:val="center"/>
              <w:rPr>
                <w:rFonts w:ascii="Calibri" w:eastAsia="Calibri" w:hAnsi="Calibri" w:cs="Calibri"/>
                <w:sz w:val="18"/>
                <w:lang w:bidi="ar-SA"/>
              </w:rPr>
            </w:pPr>
            <w:r w:rsidRPr="00864CBC">
              <w:rPr>
                <w:rFonts w:ascii="Calibri" w:eastAsia="Calibri" w:hAnsi="Calibri" w:cs="Calibri"/>
                <w:spacing w:val="-2"/>
                <w:sz w:val="18"/>
                <w:lang w:bidi="ar-SA"/>
              </w:rPr>
              <w:t>(John)</w:t>
            </w:r>
          </w:p>
        </w:tc>
        <w:tc>
          <w:tcPr>
            <w:tcW w:w="1622" w:type="dxa"/>
          </w:tcPr>
          <w:p w14:paraId="247D112E" w14:textId="77777777" w:rsidR="00864CBC" w:rsidRPr="00864CBC" w:rsidRDefault="00864CBC" w:rsidP="6CDC387A">
            <w:pPr>
              <w:spacing w:line="219" w:lineRule="exact"/>
              <w:ind w:right="17"/>
              <w:jc w:val="center"/>
              <w:rPr>
                <w:rFonts w:ascii="Calibri" w:eastAsia="Calibri" w:hAnsi="Calibri" w:cs="Calibri"/>
                <w:sz w:val="18"/>
                <w:szCs w:val="18"/>
                <w:lang w:bidi="ar-SA"/>
              </w:rPr>
            </w:pPr>
            <w:r w:rsidRPr="6CDC387A">
              <w:rPr>
                <w:rFonts w:ascii="Calibri" w:eastAsia="Calibri" w:hAnsi="Calibri" w:cs="Calibri"/>
                <w:spacing w:val="-5"/>
                <w:w w:val="105"/>
                <w:sz w:val="18"/>
                <w:szCs w:val="18"/>
                <w:lang w:bidi="ar-SA"/>
              </w:rPr>
              <w:t>Courtney Crosby</w:t>
            </w:r>
          </w:p>
        </w:tc>
        <w:tc>
          <w:tcPr>
            <w:tcW w:w="812" w:type="dxa"/>
          </w:tcPr>
          <w:p w14:paraId="6D08D48B"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3944</w:t>
            </w:r>
          </w:p>
        </w:tc>
        <w:tc>
          <w:tcPr>
            <w:tcW w:w="1643" w:type="dxa"/>
          </w:tcPr>
          <w:p w14:paraId="06CED99A"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487E9B39" w14:textId="77777777" w:rsidR="00864CBC" w:rsidRPr="00864CBC" w:rsidRDefault="00864CBC" w:rsidP="00864CBC">
            <w:pPr>
              <w:spacing w:line="219" w:lineRule="exact"/>
              <w:ind w:right="8"/>
              <w:jc w:val="center"/>
              <w:rPr>
                <w:rFonts w:ascii="Calibri" w:eastAsia="Calibri" w:hAnsi="Calibri" w:cs="Calibri"/>
                <w:sz w:val="18"/>
                <w:lang w:bidi="ar-SA"/>
              </w:rPr>
            </w:pPr>
            <w:r w:rsidRPr="00864CBC">
              <w:rPr>
                <w:rFonts w:ascii="Calibri" w:eastAsia="Calibri" w:hAnsi="Calibri" w:cs="Calibri"/>
                <w:spacing w:val="-5"/>
                <w:w w:val="105"/>
                <w:sz w:val="18"/>
                <w:u w:val="single"/>
                <w:lang w:bidi="ar-SA"/>
              </w:rPr>
              <w:t>TBD</w:t>
            </w:r>
          </w:p>
        </w:tc>
      </w:tr>
      <w:tr w:rsidR="00864CBC" w:rsidRPr="00864CBC" w14:paraId="4CB037C9" w14:textId="77777777" w:rsidTr="1F53DEE1">
        <w:trPr>
          <w:trHeight w:val="392"/>
        </w:trPr>
        <w:tc>
          <w:tcPr>
            <w:tcW w:w="1893" w:type="dxa"/>
          </w:tcPr>
          <w:p w14:paraId="26E67B6C" w14:textId="77777777" w:rsidR="00864CBC" w:rsidRPr="00864CBC" w:rsidRDefault="00864CBC" w:rsidP="00864CBC">
            <w:pPr>
              <w:rPr>
                <w:rFonts w:ascii="Times New Roman" w:eastAsia="Calibri" w:hAnsi="Calibri" w:cs="Calibri"/>
                <w:sz w:val="18"/>
                <w:lang w:bidi="ar-SA"/>
              </w:rPr>
            </w:pPr>
          </w:p>
        </w:tc>
        <w:tc>
          <w:tcPr>
            <w:tcW w:w="2758" w:type="dxa"/>
          </w:tcPr>
          <w:p w14:paraId="7319A676"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PhD</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Program</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2"/>
                <w:w w:val="105"/>
                <w:sz w:val="18"/>
                <w:lang w:bidi="ar-SA"/>
              </w:rPr>
              <w:t>Director</w:t>
            </w:r>
          </w:p>
        </w:tc>
        <w:tc>
          <w:tcPr>
            <w:tcW w:w="1622" w:type="dxa"/>
          </w:tcPr>
          <w:p w14:paraId="3A1400F7"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Hyunjin</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5"/>
                <w:w w:val="105"/>
                <w:sz w:val="18"/>
                <w:lang w:bidi="ar-SA"/>
              </w:rPr>
              <w:t>Noh</w:t>
            </w:r>
          </w:p>
        </w:tc>
        <w:tc>
          <w:tcPr>
            <w:tcW w:w="812" w:type="dxa"/>
          </w:tcPr>
          <w:p w14:paraId="2C75E690"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5265</w:t>
            </w:r>
          </w:p>
        </w:tc>
        <w:tc>
          <w:tcPr>
            <w:tcW w:w="1643" w:type="dxa"/>
          </w:tcPr>
          <w:p w14:paraId="421AEC31"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1030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1DE3F163" w14:textId="77777777" w:rsidR="00864CBC" w:rsidRPr="00864CBC" w:rsidRDefault="00864CBC" w:rsidP="00864CBC">
            <w:pPr>
              <w:spacing w:line="219" w:lineRule="exact"/>
              <w:ind w:right="6"/>
              <w:jc w:val="center"/>
              <w:rPr>
                <w:rFonts w:ascii="Calibri" w:eastAsia="Calibri" w:hAnsi="Calibri" w:cs="Calibri"/>
                <w:sz w:val="18"/>
                <w:lang w:bidi="ar-SA"/>
              </w:rPr>
            </w:pPr>
            <w:hyperlink r:id="rId39">
              <w:r w:rsidRPr="00864CBC">
                <w:rPr>
                  <w:rFonts w:ascii="Calibri" w:eastAsia="Calibri" w:hAnsi="Calibri" w:cs="Calibri"/>
                  <w:color w:val="467885"/>
                  <w:spacing w:val="-2"/>
                  <w:w w:val="105"/>
                  <w:sz w:val="18"/>
                  <w:u w:val="single" w:color="467885"/>
                  <w:lang w:bidi="ar-SA"/>
                </w:rPr>
                <w:t>hnoh1@ua.edu</w:t>
              </w:r>
            </w:hyperlink>
          </w:p>
        </w:tc>
      </w:tr>
      <w:tr w:rsidR="00864CBC" w:rsidRPr="00864CBC" w14:paraId="470E7A9B" w14:textId="77777777" w:rsidTr="1F53DEE1">
        <w:trPr>
          <w:trHeight w:val="392"/>
        </w:trPr>
        <w:tc>
          <w:tcPr>
            <w:tcW w:w="1893" w:type="dxa"/>
          </w:tcPr>
          <w:p w14:paraId="1F58E52D" w14:textId="77777777" w:rsidR="00864CBC" w:rsidRPr="00864CBC" w:rsidRDefault="00864CBC" w:rsidP="00864CBC">
            <w:pPr>
              <w:rPr>
                <w:rFonts w:ascii="Times New Roman" w:eastAsia="Calibri" w:hAnsi="Calibri" w:cs="Calibri"/>
                <w:sz w:val="18"/>
                <w:lang w:bidi="ar-SA"/>
              </w:rPr>
            </w:pPr>
          </w:p>
        </w:tc>
        <w:tc>
          <w:tcPr>
            <w:tcW w:w="2758" w:type="dxa"/>
          </w:tcPr>
          <w:p w14:paraId="305CA9F1" w14:textId="77777777" w:rsidR="00864CBC" w:rsidRPr="00864CBC" w:rsidRDefault="00864CBC" w:rsidP="00864CBC">
            <w:pPr>
              <w:spacing w:line="219"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DSW</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Program</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Director</w:t>
            </w:r>
          </w:p>
        </w:tc>
        <w:tc>
          <w:tcPr>
            <w:tcW w:w="1622" w:type="dxa"/>
          </w:tcPr>
          <w:p w14:paraId="6DF05E09"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10"/>
                <w:sz w:val="18"/>
                <w:lang w:bidi="ar-SA"/>
              </w:rPr>
              <w:t>Nicole</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Ruggiano</w:t>
            </w:r>
          </w:p>
        </w:tc>
        <w:tc>
          <w:tcPr>
            <w:tcW w:w="812" w:type="dxa"/>
          </w:tcPr>
          <w:p w14:paraId="39547728"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4654</w:t>
            </w:r>
          </w:p>
        </w:tc>
        <w:tc>
          <w:tcPr>
            <w:tcW w:w="1643" w:type="dxa"/>
          </w:tcPr>
          <w:p w14:paraId="786C04FB"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129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63080E03" w14:textId="77777777" w:rsidR="00864CBC" w:rsidRPr="00864CBC" w:rsidRDefault="00864CBC" w:rsidP="00864CBC">
            <w:pPr>
              <w:spacing w:line="219" w:lineRule="exact"/>
              <w:ind w:right="6"/>
              <w:jc w:val="center"/>
              <w:rPr>
                <w:rFonts w:ascii="Calibri" w:eastAsia="Calibri" w:hAnsi="Calibri" w:cs="Calibri"/>
                <w:sz w:val="18"/>
                <w:lang w:bidi="ar-SA"/>
              </w:rPr>
            </w:pPr>
            <w:hyperlink r:id="rId40">
              <w:r w:rsidRPr="00864CBC">
                <w:rPr>
                  <w:rFonts w:ascii="Calibri" w:eastAsia="Calibri" w:hAnsi="Calibri" w:cs="Calibri"/>
                  <w:color w:val="467885"/>
                  <w:spacing w:val="-2"/>
                  <w:w w:val="105"/>
                  <w:sz w:val="18"/>
                  <w:u w:val="single" w:color="467885"/>
                  <w:lang w:bidi="ar-SA"/>
                </w:rPr>
                <w:t>nruggiano@ua.edu</w:t>
              </w:r>
            </w:hyperlink>
          </w:p>
        </w:tc>
      </w:tr>
      <w:tr w:rsidR="00864CBC" w:rsidRPr="00864CBC" w14:paraId="1EEC591E" w14:textId="77777777" w:rsidTr="1F53DEE1">
        <w:trPr>
          <w:trHeight w:val="654"/>
        </w:trPr>
        <w:tc>
          <w:tcPr>
            <w:tcW w:w="1893" w:type="dxa"/>
          </w:tcPr>
          <w:p w14:paraId="11826D45" w14:textId="77777777" w:rsidR="00864CBC" w:rsidRPr="00864CBC" w:rsidRDefault="00864CBC" w:rsidP="00864CBC">
            <w:pPr>
              <w:rPr>
                <w:rFonts w:ascii="Times New Roman" w:eastAsia="Calibri" w:hAnsi="Calibri" w:cs="Calibri"/>
                <w:sz w:val="18"/>
                <w:lang w:bidi="ar-SA"/>
              </w:rPr>
            </w:pPr>
          </w:p>
        </w:tc>
        <w:tc>
          <w:tcPr>
            <w:tcW w:w="2758" w:type="dxa"/>
          </w:tcPr>
          <w:p w14:paraId="53A6A531" w14:textId="77777777" w:rsidR="00864CBC" w:rsidRPr="00864CBC" w:rsidRDefault="00864CBC" w:rsidP="00864CBC">
            <w:pPr>
              <w:spacing w:line="219" w:lineRule="exact"/>
              <w:ind w:right="177"/>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5"/>
                <w:w w:val="105"/>
                <w:sz w:val="18"/>
                <w:lang w:bidi="ar-SA"/>
              </w:rPr>
              <w:t>II,</w:t>
            </w:r>
          </w:p>
          <w:p w14:paraId="3B1C1A53" w14:textId="77777777" w:rsidR="00864CBC" w:rsidRPr="00864CBC" w:rsidRDefault="00864CBC" w:rsidP="00864CBC">
            <w:pPr>
              <w:spacing w:before="1"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Academic</w:t>
            </w:r>
            <w:r w:rsidRPr="00864CBC">
              <w:rPr>
                <w:rFonts w:ascii="Calibri" w:eastAsia="Calibri" w:hAnsi="Calibri" w:cs="Calibri"/>
                <w:spacing w:val="19"/>
                <w:w w:val="110"/>
                <w:sz w:val="18"/>
                <w:lang w:bidi="ar-SA"/>
              </w:rPr>
              <w:t xml:space="preserve"> </w:t>
            </w:r>
            <w:r w:rsidRPr="00864CBC">
              <w:rPr>
                <w:rFonts w:ascii="Calibri" w:eastAsia="Calibri" w:hAnsi="Calibri" w:cs="Calibri"/>
                <w:spacing w:val="-2"/>
                <w:w w:val="110"/>
                <w:sz w:val="18"/>
                <w:lang w:bidi="ar-SA"/>
              </w:rPr>
              <w:t>Programs</w:t>
            </w:r>
          </w:p>
          <w:p w14:paraId="402AAD9B" w14:textId="77777777" w:rsidR="00864CBC" w:rsidRPr="00864CBC" w:rsidRDefault="00864CBC" w:rsidP="00864CBC">
            <w:pPr>
              <w:spacing w:line="201" w:lineRule="exact"/>
              <w:ind w:right="182"/>
              <w:jc w:val="center"/>
              <w:rPr>
                <w:rFonts w:ascii="Calibri" w:eastAsia="Calibri" w:hAnsi="Calibri" w:cs="Calibri"/>
                <w:sz w:val="18"/>
                <w:lang w:bidi="ar-SA"/>
              </w:rPr>
            </w:pPr>
            <w:r w:rsidRPr="00864CBC">
              <w:rPr>
                <w:rFonts w:ascii="Calibri" w:eastAsia="Calibri" w:hAnsi="Calibri" w:cs="Calibri"/>
                <w:sz w:val="18"/>
                <w:lang w:bidi="ar-SA"/>
              </w:rPr>
              <w:t>(Noh</w:t>
            </w:r>
            <w:r w:rsidRPr="00864CBC">
              <w:rPr>
                <w:rFonts w:ascii="Calibri" w:eastAsia="Calibri" w:hAnsi="Calibri" w:cs="Calibri"/>
                <w:spacing w:val="-3"/>
                <w:sz w:val="18"/>
                <w:lang w:bidi="ar-SA"/>
              </w:rPr>
              <w:t xml:space="preserve"> </w:t>
            </w:r>
            <w:r w:rsidRPr="00864CBC">
              <w:rPr>
                <w:rFonts w:ascii="Calibri" w:eastAsia="Calibri" w:hAnsi="Calibri" w:cs="Calibri"/>
                <w:sz w:val="18"/>
                <w:lang w:bidi="ar-SA"/>
              </w:rPr>
              <w:t>&amp;</w:t>
            </w:r>
            <w:r w:rsidRPr="00864CBC">
              <w:rPr>
                <w:rFonts w:ascii="Calibri" w:eastAsia="Calibri" w:hAnsi="Calibri" w:cs="Calibri"/>
                <w:spacing w:val="1"/>
                <w:sz w:val="18"/>
                <w:lang w:bidi="ar-SA"/>
              </w:rPr>
              <w:t xml:space="preserve"> </w:t>
            </w:r>
            <w:r w:rsidRPr="00864CBC">
              <w:rPr>
                <w:rFonts w:ascii="Calibri" w:eastAsia="Calibri" w:hAnsi="Calibri" w:cs="Calibri"/>
                <w:spacing w:val="-2"/>
                <w:sz w:val="18"/>
                <w:lang w:bidi="ar-SA"/>
              </w:rPr>
              <w:t>Ruggiano)</w:t>
            </w:r>
          </w:p>
        </w:tc>
        <w:tc>
          <w:tcPr>
            <w:tcW w:w="1622" w:type="dxa"/>
          </w:tcPr>
          <w:p w14:paraId="4052E9C7" w14:textId="35A2E131" w:rsidR="00864CBC" w:rsidRPr="00864CBC" w:rsidRDefault="00864CBC" w:rsidP="6CDC387A">
            <w:pPr>
              <w:rPr>
                <w:rFonts w:ascii="Calibri" w:eastAsia="Calibri" w:hAnsi="Calibri" w:cs="Calibri"/>
                <w:sz w:val="18"/>
                <w:szCs w:val="18"/>
                <w:lang w:bidi="ar-SA"/>
              </w:rPr>
            </w:pPr>
            <w:r w:rsidRPr="6CDC387A">
              <w:rPr>
                <w:rFonts w:ascii="Calibri" w:eastAsia="Calibri" w:hAnsi="Calibri" w:cs="Calibri"/>
                <w:sz w:val="18"/>
                <w:szCs w:val="18"/>
                <w:lang w:bidi="ar-SA"/>
              </w:rPr>
              <w:t xml:space="preserve">          </w:t>
            </w:r>
            <w:r w:rsidRPr="6CDC387A">
              <w:rPr>
                <w:rFonts w:ascii="Calibri" w:eastAsia="Calibri" w:hAnsi="Calibri" w:cs="Calibri"/>
                <w:sz w:val="18"/>
                <w:szCs w:val="18"/>
                <w:u w:val="single"/>
                <w:lang w:bidi="ar-SA"/>
              </w:rPr>
              <w:t xml:space="preserve">  TBD</w:t>
            </w:r>
          </w:p>
        </w:tc>
        <w:tc>
          <w:tcPr>
            <w:tcW w:w="812" w:type="dxa"/>
          </w:tcPr>
          <w:p w14:paraId="47DF424C"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4687</w:t>
            </w:r>
          </w:p>
        </w:tc>
        <w:tc>
          <w:tcPr>
            <w:tcW w:w="1643" w:type="dxa"/>
          </w:tcPr>
          <w:p w14:paraId="5AFF30A1"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0AF97439" w14:textId="4DA1B43D" w:rsidR="00864CBC" w:rsidRPr="00864CBC" w:rsidRDefault="6CDC387A" w:rsidP="6CDC387A">
            <w:pPr>
              <w:spacing w:line="219" w:lineRule="exact"/>
              <w:ind w:right="4"/>
              <w:jc w:val="center"/>
              <w:rPr>
                <w:rFonts w:ascii="Calibri" w:eastAsia="Calibri" w:hAnsi="Calibri" w:cs="Calibri"/>
                <w:color w:val="467885"/>
                <w:sz w:val="18"/>
                <w:szCs w:val="18"/>
                <w:u w:val="single"/>
                <w:lang w:bidi="ar-SA"/>
              </w:rPr>
            </w:pPr>
            <w:r w:rsidRPr="6CDC387A">
              <w:rPr>
                <w:rFonts w:ascii="Calibri" w:eastAsia="Calibri" w:hAnsi="Calibri" w:cs="Calibri"/>
                <w:color w:val="467885"/>
                <w:sz w:val="18"/>
                <w:szCs w:val="18"/>
                <w:u w:val="single"/>
                <w:lang w:bidi="ar-SA"/>
              </w:rPr>
              <w:t>TBD</w:t>
            </w:r>
          </w:p>
        </w:tc>
      </w:tr>
      <w:tr w:rsidR="00864CBC" w:rsidRPr="00864CBC" w14:paraId="2EB34A02" w14:textId="77777777" w:rsidTr="1F53DEE1">
        <w:trPr>
          <w:trHeight w:val="218"/>
        </w:trPr>
        <w:tc>
          <w:tcPr>
            <w:tcW w:w="11101" w:type="dxa"/>
            <w:gridSpan w:val="6"/>
          </w:tcPr>
          <w:p w14:paraId="6C23A664" w14:textId="77777777" w:rsidR="00864CBC" w:rsidRPr="00864CBC" w:rsidRDefault="00864CBC" w:rsidP="00864CBC">
            <w:pPr>
              <w:rPr>
                <w:rFonts w:ascii="Times New Roman" w:eastAsia="Calibri" w:hAnsi="Calibri" w:cs="Calibri"/>
                <w:sz w:val="14"/>
                <w:lang w:bidi="ar-SA"/>
              </w:rPr>
            </w:pPr>
          </w:p>
        </w:tc>
      </w:tr>
      <w:tr w:rsidR="00864CBC" w:rsidRPr="00864CBC" w14:paraId="08E9BED7" w14:textId="77777777" w:rsidTr="1F53DEE1">
        <w:trPr>
          <w:trHeight w:val="1090"/>
        </w:trPr>
        <w:tc>
          <w:tcPr>
            <w:tcW w:w="1893" w:type="dxa"/>
          </w:tcPr>
          <w:p w14:paraId="2F2AF5FC" w14:textId="77777777" w:rsidR="00864CBC" w:rsidRPr="00864CBC" w:rsidRDefault="00864CBC" w:rsidP="00864CBC">
            <w:pPr>
              <w:ind w:right="130"/>
              <w:jc w:val="center"/>
              <w:rPr>
                <w:rFonts w:ascii="Calibri" w:eastAsia="Calibri" w:hAnsi="Calibri" w:cs="Calibri"/>
                <w:sz w:val="18"/>
                <w:lang w:bidi="ar-SA"/>
              </w:rPr>
            </w:pPr>
            <w:r w:rsidRPr="00864CBC">
              <w:rPr>
                <w:rFonts w:ascii="Calibri" w:eastAsia="Calibri" w:hAnsi="Calibri" w:cs="Calibri"/>
                <w:color w:val="9E1B31"/>
                <w:w w:val="105"/>
                <w:sz w:val="18"/>
                <w:lang w:bidi="ar-SA"/>
              </w:rPr>
              <w:t>Office</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of</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Student Affairs</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 xml:space="preserve">and </w:t>
            </w:r>
            <w:r w:rsidRPr="00864CBC">
              <w:rPr>
                <w:rFonts w:ascii="Calibri" w:eastAsia="Calibri" w:hAnsi="Calibri" w:cs="Calibri"/>
                <w:color w:val="9E1B31"/>
                <w:spacing w:val="-2"/>
                <w:w w:val="105"/>
                <w:sz w:val="18"/>
                <w:lang w:bidi="ar-SA"/>
              </w:rPr>
              <w:t>Enrollment Management</w:t>
            </w:r>
          </w:p>
        </w:tc>
        <w:tc>
          <w:tcPr>
            <w:tcW w:w="9207" w:type="dxa"/>
            <w:gridSpan w:val="5"/>
          </w:tcPr>
          <w:p w14:paraId="1E2B946C" w14:textId="77777777" w:rsidR="00864CBC" w:rsidRPr="00864CBC" w:rsidRDefault="00864CBC" w:rsidP="00864CBC">
            <w:pPr>
              <w:ind w:right="66"/>
              <w:rPr>
                <w:rFonts w:ascii="Calibri" w:eastAsia="Calibri" w:hAnsi="Calibri" w:cs="Calibri"/>
                <w:sz w:val="18"/>
                <w:lang w:bidi="ar-SA"/>
              </w:rPr>
            </w:pPr>
            <w:r w:rsidRPr="00864CBC">
              <w:rPr>
                <w:rFonts w:ascii="Calibri" w:eastAsia="Calibri" w:hAnsi="Calibri" w:cs="Calibri"/>
                <w:color w:val="9E1B31"/>
                <w:w w:val="105"/>
                <w:sz w:val="18"/>
                <w:lang w:bidi="ar-SA"/>
              </w:rPr>
              <w:t>Student Recruitment and Retention; Enrollment and Admissions; Financial Aid and Scholarships; Advising, Degree Auditing, and Career Services</w:t>
            </w:r>
          </w:p>
        </w:tc>
      </w:tr>
      <w:tr w:rsidR="00864CBC" w:rsidRPr="00864CBC" w14:paraId="60BEB2BC" w14:textId="77777777" w:rsidTr="1F53DEE1">
        <w:trPr>
          <w:trHeight w:val="654"/>
        </w:trPr>
        <w:tc>
          <w:tcPr>
            <w:tcW w:w="1893" w:type="dxa"/>
          </w:tcPr>
          <w:p w14:paraId="0A4AFC26" w14:textId="77777777" w:rsidR="00864CBC" w:rsidRPr="00864CBC" w:rsidRDefault="00864CBC" w:rsidP="00864CBC">
            <w:pPr>
              <w:rPr>
                <w:rFonts w:ascii="Times New Roman" w:eastAsia="Calibri" w:hAnsi="Calibri" w:cs="Calibri"/>
                <w:sz w:val="18"/>
                <w:lang w:bidi="ar-SA"/>
              </w:rPr>
            </w:pPr>
          </w:p>
        </w:tc>
        <w:tc>
          <w:tcPr>
            <w:tcW w:w="2758" w:type="dxa"/>
          </w:tcPr>
          <w:p w14:paraId="79B80090" w14:textId="77777777" w:rsidR="00864CBC" w:rsidRPr="00864CBC" w:rsidRDefault="00864CBC" w:rsidP="00864CBC">
            <w:pPr>
              <w:ind w:right="177"/>
              <w:jc w:val="center"/>
              <w:rPr>
                <w:rFonts w:ascii="Calibri" w:eastAsia="Calibri" w:hAnsi="Calibri" w:cs="Calibri"/>
                <w:sz w:val="18"/>
                <w:lang w:bidi="ar-SA"/>
              </w:rPr>
            </w:pPr>
            <w:r w:rsidRPr="00864CBC">
              <w:rPr>
                <w:rFonts w:ascii="Calibri" w:eastAsia="Calibri" w:hAnsi="Calibri" w:cs="Calibri"/>
                <w:w w:val="105"/>
                <w:sz w:val="18"/>
                <w:lang w:bidi="ar-SA"/>
              </w:rPr>
              <w:t>Associate</w:t>
            </w:r>
            <w:r w:rsidRPr="00864CBC">
              <w:rPr>
                <w:rFonts w:ascii="Calibri" w:eastAsia="Calibri" w:hAnsi="Calibri" w:cs="Calibri"/>
                <w:spacing w:val="-3"/>
                <w:w w:val="105"/>
                <w:sz w:val="18"/>
                <w:lang w:bidi="ar-SA"/>
              </w:rPr>
              <w:t xml:space="preserve"> </w:t>
            </w:r>
            <w:r w:rsidRPr="00864CBC">
              <w:rPr>
                <w:rFonts w:ascii="Calibri" w:eastAsia="Calibri" w:hAnsi="Calibri" w:cs="Calibri"/>
                <w:w w:val="105"/>
                <w:sz w:val="18"/>
                <w:lang w:bidi="ar-SA"/>
              </w:rPr>
              <w:t>Dean</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for</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Student Affairs and Enrollment</w:t>
            </w:r>
          </w:p>
          <w:p w14:paraId="22FA8E73" w14:textId="77777777" w:rsidR="00864CBC" w:rsidRPr="00864CBC" w:rsidRDefault="00864CBC" w:rsidP="00864CBC">
            <w:pPr>
              <w:spacing w:line="202" w:lineRule="exact"/>
              <w:ind w:right="179"/>
              <w:jc w:val="center"/>
              <w:rPr>
                <w:rFonts w:ascii="Calibri" w:eastAsia="Calibri" w:hAnsi="Calibri" w:cs="Calibri"/>
                <w:sz w:val="18"/>
                <w:lang w:bidi="ar-SA"/>
              </w:rPr>
            </w:pPr>
            <w:r w:rsidRPr="00864CBC">
              <w:rPr>
                <w:rFonts w:ascii="Calibri" w:eastAsia="Calibri" w:hAnsi="Calibri" w:cs="Calibri"/>
                <w:spacing w:val="-2"/>
                <w:w w:val="105"/>
                <w:sz w:val="18"/>
                <w:lang w:bidi="ar-SA"/>
              </w:rPr>
              <w:t>Management</w:t>
            </w:r>
          </w:p>
        </w:tc>
        <w:tc>
          <w:tcPr>
            <w:tcW w:w="1622" w:type="dxa"/>
          </w:tcPr>
          <w:p w14:paraId="01378841"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812" w:type="dxa"/>
          </w:tcPr>
          <w:p w14:paraId="4A72DB1D"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4726</w:t>
            </w:r>
          </w:p>
        </w:tc>
        <w:tc>
          <w:tcPr>
            <w:tcW w:w="1643" w:type="dxa"/>
          </w:tcPr>
          <w:p w14:paraId="334CB58A" w14:textId="77777777" w:rsidR="00864CBC" w:rsidRPr="00864CBC" w:rsidRDefault="00864CBC" w:rsidP="00864CBC">
            <w:pPr>
              <w:spacing w:line="216" w:lineRule="exact"/>
              <w:ind w:right="1"/>
              <w:jc w:val="center"/>
              <w:rPr>
                <w:rFonts w:ascii="Calibri" w:eastAsia="Calibri" w:hAnsi="Calibri" w:cs="Calibri"/>
                <w:sz w:val="18"/>
                <w:lang w:bidi="ar-SA"/>
              </w:rPr>
            </w:pPr>
            <w:r w:rsidRPr="00864CBC">
              <w:rPr>
                <w:rFonts w:ascii="Calibri" w:eastAsia="Calibri" w:hAnsi="Calibri" w:cs="Calibri"/>
                <w:sz w:val="18"/>
                <w:lang w:bidi="ar-SA"/>
              </w:rPr>
              <w:t>1002B</w:t>
            </w:r>
            <w:r w:rsidRPr="00864CBC">
              <w:rPr>
                <w:rFonts w:ascii="Calibri" w:eastAsia="Calibri" w:hAnsi="Calibri" w:cs="Calibri"/>
                <w:spacing w:val="15"/>
                <w:sz w:val="18"/>
                <w:lang w:bidi="ar-SA"/>
              </w:rPr>
              <w:t xml:space="preserve"> </w:t>
            </w:r>
            <w:r w:rsidRPr="00864CBC">
              <w:rPr>
                <w:rFonts w:ascii="Calibri" w:eastAsia="Calibri" w:hAnsi="Calibri" w:cs="Calibri"/>
                <w:sz w:val="18"/>
                <w:lang w:bidi="ar-SA"/>
              </w:rPr>
              <w:t>Little</w:t>
            </w:r>
            <w:r w:rsidRPr="00864CBC">
              <w:rPr>
                <w:rFonts w:ascii="Calibri" w:eastAsia="Calibri" w:hAnsi="Calibri" w:cs="Calibri"/>
                <w:spacing w:val="19"/>
                <w:sz w:val="18"/>
                <w:lang w:bidi="ar-SA"/>
              </w:rPr>
              <w:t xml:space="preserve"> </w:t>
            </w:r>
            <w:r w:rsidRPr="00864CBC">
              <w:rPr>
                <w:rFonts w:ascii="Calibri" w:eastAsia="Calibri" w:hAnsi="Calibri" w:cs="Calibri"/>
                <w:spacing w:val="-4"/>
                <w:sz w:val="18"/>
                <w:lang w:bidi="ar-SA"/>
              </w:rPr>
              <w:t>Hall</w:t>
            </w:r>
          </w:p>
        </w:tc>
        <w:tc>
          <w:tcPr>
            <w:tcW w:w="2371" w:type="dxa"/>
          </w:tcPr>
          <w:p w14:paraId="20DD3172" w14:textId="77777777" w:rsidR="00864CBC" w:rsidRPr="00864CBC" w:rsidRDefault="00864CBC" w:rsidP="00864CBC">
            <w:pPr>
              <w:spacing w:line="265" w:lineRule="exact"/>
              <w:jc w:val="center"/>
              <w:rPr>
                <w:rFonts w:ascii="Calibri" w:eastAsia="Calibri" w:hAnsi="Calibri" w:cs="Calibri"/>
                <w:lang w:bidi="ar-SA"/>
              </w:rPr>
            </w:pPr>
            <w:r w:rsidRPr="00864CBC">
              <w:rPr>
                <w:rFonts w:ascii="Calibri" w:eastAsia="Calibri" w:hAnsi="Calibri" w:cs="Calibri"/>
                <w:spacing w:val="-5"/>
                <w:w w:val="105"/>
                <w:lang w:bidi="ar-SA"/>
              </w:rPr>
              <w:t>TBD</w:t>
            </w:r>
          </w:p>
        </w:tc>
      </w:tr>
      <w:tr w:rsidR="00864CBC" w:rsidRPr="00864CBC" w14:paraId="705900FA" w14:textId="77777777" w:rsidTr="1F53DEE1">
        <w:trPr>
          <w:trHeight w:val="652"/>
        </w:trPr>
        <w:tc>
          <w:tcPr>
            <w:tcW w:w="1893" w:type="dxa"/>
          </w:tcPr>
          <w:p w14:paraId="0EDBCBB6" w14:textId="77777777" w:rsidR="00864CBC" w:rsidRPr="00864CBC" w:rsidRDefault="00864CBC" w:rsidP="00864CBC">
            <w:pPr>
              <w:rPr>
                <w:rFonts w:ascii="Times New Roman" w:eastAsia="Calibri" w:hAnsi="Calibri" w:cs="Calibri"/>
                <w:sz w:val="18"/>
                <w:lang w:bidi="ar-SA"/>
              </w:rPr>
            </w:pPr>
          </w:p>
        </w:tc>
        <w:tc>
          <w:tcPr>
            <w:tcW w:w="2758" w:type="dxa"/>
          </w:tcPr>
          <w:p w14:paraId="2122D0CC" w14:textId="77777777" w:rsidR="00864CBC" w:rsidRPr="00864CBC" w:rsidRDefault="00864CBC" w:rsidP="00864CBC">
            <w:pPr>
              <w:ind w:right="178"/>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II, Associate Dean’s Office</w:t>
            </w:r>
          </w:p>
          <w:p w14:paraId="4FB0E71E" w14:textId="77777777" w:rsidR="00864CBC" w:rsidRPr="00864CBC" w:rsidRDefault="00864CBC" w:rsidP="00864CBC">
            <w:pPr>
              <w:spacing w:line="201" w:lineRule="exact"/>
              <w:jc w:val="center"/>
              <w:rPr>
                <w:rFonts w:ascii="Calibri" w:eastAsia="Calibri" w:hAnsi="Calibri" w:cs="Calibri"/>
                <w:sz w:val="18"/>
                <w:lang w:bidi="ar-SA"/>
              </w:rPr>
            </w:pPr>
            <w:r w:rsidRPr="00864CBC">
              <w:rPr>
                <w:rFonts w:ascii="Calibri" w:eastAsia="Calibri" w:hAnsi="Calibri" w:cs="Calibri"/>
                <w:sz w:val="18"/>
                <w:lang w:bidi="ar-SA"/>
              </w:rPr>
              <w:t>(King</w:t>
            </w:r>
            <w:r w:rsidRPr="00864CBC">
              <w:rPr>
                <w:rFonts w:ascii="Calibri" w:eastAsia="Calibri" w:hAnsi="Calibri" w:cs="Calibri"/>
                <w:spacing w:val="-6"/>
                <w:sz w:val="18"/>
                <w:lang w:bidi="ar-SA"/>
              </w:rPr>
              <w:t xml:space="preserve"> </w:t>
            </w:r>
            <w:r w:rsidRPr="00864CBC">
              <w:rPr>
                <w:rFonts w:ascii="Calibri" w:eastAsia="Calibri" w:hAnsi="Calibri" w:cs="Calibri"/>
                <w:sz w:val="18"/>
                <w:lang w:bidi="ar-SA"/>
              </w:rPr>
              <w:t>&amp;</w:t>
            </w:r>
            <w:r w:rsidRPr="00864CBC">
              <w:rPr>
                <w:rFonts w:ascii="Calibri" w:eastAsia="Calibri" w:hAnsi="Calibri" w:cs="Calibri"/>
                <w:spacing w:val="-3"/>
                <w:sz w:val="18"/>
                <w:lang w:bidi="ar-SA"/>
              </w:rPr>
              <w:t xml:space="preserve"> </w:t>
            </w:r>
            <w:r w:rsidRPr="00864CBC">
              <w:rPr>
                <w:rFonts w:ascii="Calibri" w:eastAsia="Calibri" w:hAnsi="Calibri" w:cs="Calibri"/>
                <w:spacing w:val="-4"/>
                <w:sz w:val="18"/>
                <w:lang w:bidi="ar-SA"/>
              </w:rPr>
              <w:t>TBD)</w:t>
            </w:r>
          </w:p>
        </w:tc>
        <w:tc>
          <w:tcPr>
            <w:tcW w:w="1622" w:type="dxa"/>
          </w:tcPr>
          <w:p w14:paraId="73BBCBDA" w14:textId="2F4CF4FA" w:rsidR="00864CBC" w:rsidRPr="00864CBC" w:rsidRDefault="1F53DEE1" w:rsidP="1F53DEE1">
            <w:pPr>
              <w:spacing w:line="219" w:lineRule="exact"/>
              <w:ind w:right="17"/>
              <w:jc w:val="center"/>
              <w:rPr>
                <w:rFonts w:asciiTheme="minorHAnsi" w:eastAsiaTheme="minorEastAsia" w:hAnsiTheme="minorHAnsi" w:cstheme="minorBidi"/>
                <w:sz w:val="18"/>
                <w:szCs w:val="18"/>
              </w:rPr>
            </w:pPr>
            <w:r w:rsidRPr="1F53DEE1">
              <w:rPr>
                <w:rFonts w:asciiTheme="minorHAnsi" w:eastAsiaTheme="minorEastAsia" w:hAnsiTheme="minorHAnsi" w:cstheme="minorBidi"/>
                <w:sz w:val="18"/>
                <w:szCs w:val="18"/>
              </w:rPr>
              <w:t>Dyneisha K. D. Jones</w:t>
            </w:r>
          </w:p>
          <w:p w14:paraId="509F4EE7" w14:textId="77777777" w:rsidR="00864CBC" w:rsidRPr="00864CBC" w:rsidRDefault="00864CBC" w:rsidP="1F53DEE1">
            <w:pPr>
              <w:spacing w:line="216" w:lineRule="exact"/>
              <w:ind w:right="17"/>
              <w:jc w:val="center"/>
              <w:rPr>
                <w:rFonts w:ascii="Calibri" w:eastAsia="Calibri" w:hAnsi="Calibri" w:cs="Calibri"/>
                <w:sz w:val="18"/>
                <w:szCs w:val="18"/>
                <w:lang w:bidi="ar-SA"/>
              </w:rPr>
            </w:pPr>
          </w:p>
        </w:tc>
        <w:tc>
          <w:tcPr>
            <w:tcW w:w="812" w:type="dxa"/>
          </w:tcPr>
          <w:p w14:paraId="0AA2C811"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5020</w:t>
            </w:r>
          </w:p>
        </w:tc>
        <w:tc>
          <w:tcPr>
            <w:tcW w:w="1643" w:type="dxa"/>
          </w:tcPr>
          <w:p w14:paraId="21E1E6FB"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40468D96" w14:textId="20C57F94" w:rsidR="00864CBC" w:rsidRPr="00864CBC" w:rsidRDefault="1F53DEE1" w:rsidP="1F53DEE1">
            <w:pPr>
              <w:spacing w:line="219" w:lineRule="exact"/>
              <w:ind w:right="8"/>
              <w:jc w:val="center"/>
              <w:rPr>
                <w:rFonts w:asciiTheme="minorHAnsi" w:eastAsiaTheme="minorEastAsia" w:hAnsiTheme="minorHAnsi" w:cstheme="minorBidi"/>
                <w:sz w:val="18"/>
                <w:szCs w:val="18"/>
              </w:rPr>
            </w:pPr>
            <w:hyperlink r:id="rId41">
              <w:r w:rsidRPr="1F53DEE1">
                <w:rPr>
                  <w:rStyle w:val="Hyperlink"/>
                  <w:rFonts w:asciiTheme="minorHAnsi" w:eastAsiaTheme="minorEastAsia" w:hAnsiTheme="minorHAnsi" w:cstheme="minorBidi"/>
                  <w:color w:val="000000" w:themeColor="text1"/>
                  <w:sz w:val="18"/>
                  <w:szCs w:val="18"/>
                </w:rPr>
                <w:t>dkjones12@ua.edu</w:t>
              </w:r>
            </w:hyperlink>
          </w:p>
          <w:p w14:paraId="7266E480" w14:textId="77777777" w:rsidR="00864CBC" w:rsidRPr="00864CBC" w:rsidRDefault="00864CBC" w:rsidP="1F53DEE1">
            <w:pPr>
              <w:spacing w:line="216" w:lineRule="exact"/>
              <w:ind w:right="8"/>
              <w:jc w:val="center"/>
              <w:rPr>
                <w:rFonts w:ascii="Calibri" w:eastAsia="Calibri" w:hAnsi="Calibri" w:cs="Calibri"/>
                <w:sz w:val="18"/>
                <w:szCs w:val="18"/>
                <w:lang w:bidi="ar-SA"/>
              </w:rPr>
            </w:pPr>
          </w:p>
        </w:tc>
      </w:tr>
      <w:tr w:rsidR="00864CBC" w:rsidRPr="00864CBC" w14:paraId="2F5715BD" w14:textId="77777777" w:rsidTr="1F53DEE1">
        <w:trPr>
          <w:trHeight w:val="218"/>
        </w:trPr>
        <w:tc>
          <w:tcPr>
            <w:tcW w:w="1893" w:type="dxa"/>
          </w:tcPr>
          <w:p w14:paraId="2187680A" w14:textId="77777777" w:rsidR="00864CBC" w:rsidRPr="00864CBC" w:rsidRDefault="00864CBC" w:rsidP="00864CBC">
            <w:pPr>
              <w:rPr>
                <w:rFonts w:ascii="Times New Roman" w:eastAsia="Calibri" w:hAnsi="Calibri" w:cs="Calibri"/>
                <w:sz w:val="14"/>
                <w:lang w:bidi="ar-SA"/>
              </w:rPr>
            </w:pPr>
          </w:p>
        </w:tc>
        <w:tc>
          <w:tcPr>
            <w:tcW w:w="2758" w:type="dxa"/>
          </w:tcPr>
          <w:p w14:paraId="62AF0CCA" w14:textId="77777777" w:rsidR="00864CBC" w:rsidRPr="00864CBC" w:rsidRDefault="00864CBC" w:rsidP="00864CBC">
            <w:pPr>
              <w:rPr>
                <w:rFonts w:ascii="Times New Roman" w:eastAsia="Calibri" w:hAnsi="Calibri" w:cs="Calibri"/>
                <w:sz w:val="14"/>
                <w:lang w:bidi="ar-SA"/>
              </w:rPr>
            </w:pPr>
          </w:p>
        </w:tc>
        <w:tc>
          <w:tcPr>
            <w:tcW w:w="1622" w:type="dxa"/>
          </w:tcPr>
          <w:p w14:paraId="708A9452" w14:textId="77777777" w:rsidR="00864CBC" w:rsidRPr="00864CBC" w:rsidRDefault="00864CBC" w:rsidP="00864CBC">
            <w:pPr>
              <w:rPr>
                <w:rFonts w:ascii="Times New Roman" w:eastAsia="Calibri" w:hAnsi="Calibri" w:cs="Calibri"/>
                <w:sz w:val="14"/>
                <w:lang w:bidi="ar-SA"/>
              </w:rPr>
            </w:pPr>
          </w:p>
        </w:tc>
        <w:tc>
          <w:tcPr>
            <w:tcW w:w="812" w:type="dxa"/>
          </w:tcPr>
          <w:p w14:paraId="0F69000F" w14:textId="77777777" w:rsidR="00864CBC" w:rsidRPr="00864CBC" w:rsidRDefault="00864CBC" w:rsidP="00864CBC">
            <w:pPr>
              <w:rPr>
                <w:rFonts w:ascii="Times New Roman" w:eastAsia="Calibri" w:hAnsi="Calibri" w:cs="Calibri"/>
                <w:sz w:val="14"/>
                <w:lang w:bidi="ar-SA"/>
              </w:rPr>
            </w:pPr>
          </w:p>
        </w:tc>
        <w:tc>
          <w:tcPr>
            <w:tcW w:w="1643" w:type="dxa"/>
          </w:tcPr>
          <w:p w14:paraId="4A33F313" w14:textId="77777777" w:rsidR="00864CBC" w:rsidRPr="00864CBC" w:rsidRDefault="00864CBC" w:rsidP="00864CBC">
            <w:pPr>
              <w:rPr>
                <w:rFonts w:ascii="Times New Roman" w:eastAsia="Calibri" w:hAnsi="Calibri" w:cs="Calibri"/>
                <w:sz w:val="14"/>
                <w:lang w:bidi="ar-SA"/>
              </w:rPr>
            </w:pPr>
          </w:p>
        </w:tc>
        <w:tc>
          <w:tcPr>
            <w:tcW w:w="2371" w:type="dxa"/>
          </w:tcPr>
          <w:p w14:paraId="4600FF83" w14:textId="77777777" w:rsidR="00864CBC" w:rsidRPr="00864CBC" w:rsidRDefault="00864CBC" w:rsidP="00864CBC">
            <w:pPr>
              <w:rPr>
                <w:rFonts w:ascii="Times New Roman" w:eastAsia="Calibri" w:hAnsi="Calibri" w:cs="Calibri"/>
                <w:sz w:val="14"/>
                <w:lang w:bidi="ar-SA"/>
              </w:rPr>
            </w:pPr>
          </w:p>
        </w:tc>
      </w:tr>
      <w:tr w:rsidR="00864CBC" w:rsidRPr="00864CBC" w14:paraId="10BC6C3B" w14:textId="77777777" w:rsidTr="1F53DEE1">
        <w:trPr>
          <w:trHeight w:val="347"/>
        </w:trPr>
        <w:tc>
          <w:tcPr>
            <w:tcW w:w="1893" w:type="dxa"/>
          </w:tcPr>
          <w:p w14:paraId="3AE9C2A3" w14:textId="77777777" w:rsidR="00864CBC" w:rsidRPr="00864CBC" w:rsidRDefault="00864CBC" w:rsidP="00864CBC">
            <w:pPr>
              <w:rPr>
                <w:rFonts w:ascii="Times New Roman" w:eastAsia="Calibri" w:hAnsi="Calibri" w:cs="Calibri"/>
                <w:sz w:val="18"/>
                <w:lang w:bidi="ar-SA"/>
              </w:rPr>
            </w:pPr>
          </w:p>
        </w:tc>
        <w:tc>
          <w:tcPr>
            <w:tcW w:w="9207" w:type="dxa"/>
            <w:gridSpan w:val="5"/>
          </w:tcPr>
          <w:p w14:paraId="34DCABED" w14:textId="77777777" w:rsidR="00864CBC" w:rsidRPr="00864CBC" w:rsidRDefault="00864CBC" w:rsidP="00864CBC">
            <w:pPr>
              <w:spacing w:line="219"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Student</w:t>
            </w:r>
            <w:r w:rsidRPr="00864CBC">
              <w:rPr>
                <w:rFonts w:ascii="Calibri" w:eastAsia="Calibri" w:hAnsi="Calibri" w:cs="Calibri"/>
                <w:color w:val="9E1B31"/>
                <w:spacing w:val="-8"/>
                <w:w w:val="105"/>
                <w:sz w:val="18"/>
                <w:lang w:bidi="ar-SA"/>
              </w:rPr>
              <w:t xml:space="preserve"> </w:t>
            </w:r>
            <w:r w:rsidRPr="00864CBC">
              <w:rPr>
                <w:rFonts w:ascii="Calibri" w:eastAsia="Calibri" w:hAnsi="Calibri" w:cs="Calibri"/>
                <w:color w:val="9E1B31"/>
                <w:spacing w:val="-2"/>
                <w:w w:val="110"/>
                <w:sz w:val="18"/>
                <w:lang w:bidi="ar-SA"/>
              </w:rPr>
              <w:t>Services</w:t>
            </w:r>
          </w:p>
        </w:tc>
      </w:tr>
      <w:tr w:rsidR="00864CBC" w:rsidRPr="00864CBC" w14:paraId="4B2481D1" w14:textId="77777777" w:rsidTr="1F53DEE1">
        <w:trPr>
          <w:trHeight w:val="435"/>
        </w:trPr>
        <w:tc>
          <w:tcPr>
            <w:tcW w:w="1893" w:type="dxa"/>
          </w:tcPr>
          <w:p w14:paraId="2790D1B3" w14:textId="77777777" w:rsidR="00864CBC" w:rsidRPr="00864CBC" w:rsidRDefault="00864CBC" w:rsidP="00864CBC">
            <w:pPr>
              <w:rPr>
                <w:rFonts w:ascii="Times New Roman" w:eastAsia="Calibri" w:hAnsi="Calibri" w:cs="Calibri"/>
                <w:sz w:val="18"/>
                <w:lang w:bidi="ar-SA"/>
              </w:rPr>
            </w:pPr>
          </w:p>
        </w:tc>
        <w:tc>
          <w:tcPr>
            <w:tcW w:w="2758" w:type="dxa"/>
          </w:tcPr>
          <w:p w14:paraId="79C997B1" w14:textId="77777777" w:rsidR="00864CBC" w:rsidRPr="00864CBC" w:rsidRDefault="00864CBC" w:rsidP="00864CBC">
            <w:pPr>
              <w:spacing w:line="218" w:lineRule="exact"/>
              <w:ind w:right="180"/>
              <w:jc w:val="center"/>
              <w:rPr>
                <w:rFonts w:ascii="Calibri" w:eastAsia="Calibri" w:hAnsi="Calibri" w:cs="Calibri"/>
                <w:sz w:val="18"/>
                <w:lang w:bidi="ar-SA"/>
              </w:rPr>
            </w:pPr>
            <w:r w:rsidRPr="00864CBC">
              <w:rPr>
                <w:rFonts w:ascii="Calibri" w:eastAsia="Calibri" w:hAnsi="Calibri" w:cs="Calibri"/>
                <w:w w:val="105"/>
                <w:sz w:val="18"/>
                <w:lang w:bidi="ar-SA"/>
              </w:rPr>
              <w:t>Student</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Services</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2"/>
                <w:w w:val="105"/>
                <w:sz w:val="18"/>
                <w:lang w:bidi="ar-SA"/>
              </w:rPr>
              <w:t>Program</w:t>
            </w:r>
          </w:p>
          <w:p w14:paraId="45CD4F12" w14:textId="77777777" w:rsidR="00864CBC" w:rsidRPr="00864CBC" w:rsidRDefault="00864CBC" w:rsidP="00864CBC">
            <w:pPr>
              <w:spacing w:line="201" w:lineRule="exact"/>
              <w:ind w:right="180"/>
              <w:jc w:val="center"/>
              <w:rPr>
                <w:rFonts w:ascii="Calibri" w:eastAsia="Calibri" w:hAnsi="Calibri" w:cs="Calibri"/>
                <w:sz w:val="18"/>
                <w:lang w:bidi="ar-SA"/>
              </w:rPr>
            </w:pPr>
            <w:r w:rsidRPr="00864CBC">
              <w:rPr>
                <w:rFonts w:ascii="Calibri" w:eastAsia="Calibri" w:hAnsi="Calibri" w:cs="Calibri"/>
                <w:spacing w:val="-2"/>
                <w:w w:val="105"/>
                <w:sz w:val="18"/>
                <w:lang w:bidi="ar-SA"/>
              </w:rPr>
              <w:t>Manager</w:t>
            </w:r>
          </w:p>
        </w:tc>
        <w:tc>
          <w:tcPr>
            <w:tcW w:w="1622" w:type="dxa"/>
          </w:tcPr>
          <w:p w14:paraId="705F436C"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Kayla</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05"/>
                <w:sz w:val="18"/>
                <w:lang w:bidi="ar-SA"/>
              </w:rPr>
              <w:t>Johnson</w:t>
            </w:r>
          </w:p>
        </w:tc>
        <w:tc>
          <w:tcPr>
            <w:tcW w:w="812" w:type="dxa"/>
          </w:tcPr>
          <w:p w14:paraId="11AA76EE"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5897</w:t>
            </w:r>
          </w:p>
        </w:tc>
        <w:tc>
          <w:tcPr>
            <w:tcW w:w="1643" w:type="dxa"/>
          </w:tcPr>
          <w:p w14:paraId="53A14321"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6C992B71" w14:textId="77777777" w:rsidR="00864CBC" w:rsidRPr="00864CBC" w:rsidRDefault="00864CBC" w:rsidP="00864CBC">
            <w:pPr>
              <w:spacing w:line="219" w:lineRule="exact"/>
              <w:ind w:right="6"/>
              <w:jc w:val="center"/>
              <w:rPr>
                <w:rFonts w:ascii="Calibri" w:eastAsia="Calibri" w:hAnsi="Calibri" w:cs="Calibri"/>
                <w:sz w:val="18"/>
                <w:lang w:bidi="ar-SA"/>
              </w:rPr>
            </w:pPr>
            <w:hyperlink r:id="rId42">
              <w:r w:rsidRPr="00864CBC">
                <w:rPr>
                  <w:rFonts w:ascii="Calibri" w:eastAsia="Calibri" w:hAnsi="Calibri" w:cs="Calibri"/>
                  <w:color w:val="467885"/>
                  <w:spacing w:val="-2"/>
                  <w:w w:val="105"/>
                  <w:sz w:val="18"/>
                  <w:u w:val="single" w:color="467885"/>
                  <w:lang w:bidi="ar-SA"/>
                </w:rPr>
                <w:t>kjboucher@ua.edu</w:t>
              </w:r>
            </w:hyperlink>
          </w:p>
        </w:tc>
      </w:tr>
      <w:tr w:rsidR="00864CBC" w:rsidRPr="00864CBC" w14:paraId="00CD5A71" w14:textId="77777777" w:rsidTr="1F53DEE1">
        <w:trPr>
          <w:trHeight w:val="218"/>
        </w:trPr>
        <w:tc>
          <w:tcPr>
            <w:tcW w:w="1893" w:type="dxa"/>
          </w:tcPr>
          <w:p w14:paraId="5294FAD4" w14:textId="77777777" w:rsidR="00864CBC" w:rsidRPr="00864CBC" w:rsidRDefault="00864CBC" w:rsidP="00864CBC">
            <w:pPr>
              <w:rPr>
                <w:rFonts w:ascii="Times New Roman" w:eastAsia="Calibri" w:hAnsi="Calibri" w:cs="Calibri"/>
                <w:sz w:val="14"/>
                <w:lang w:bidi="ar-SA"/>
              </w:rPr>
            </w:pPr>
          </w:p>
        </w:tc>
        <w:tc>
          <w:tcPr>
            <w:tcW w:w="2758" w:type="dxa"/>
          </w:tcPr>
          <w:p w14:paraId="386770EE" w14:textId="77777777" w:rsidR="00864CBC" w:rsidRPr="00864CBC" w:rsidRDefault="00864CBC" w:rsidP="00864CBC">
            <w:pPr>
              <w:spacing w:line="200" w:lineRule="exact"/>
              <w:ind w:right="181"/>
              <w:jc w:val="center"/>
              <w:rPr>
                <w:rFonts w:ascii="Calibri" w:eastAsia="Calibri" w:hAnsi="Calibri" w:cs="Calibri"/>
                <w:sz w:val="18"/>
                <w:lang w:bidi="ar-SA"/>
              </w:rPr>
            </w:pPr>
            <w:r w:rsidRPr="00864CBC">
              <w:rPr>
                <w:rFonts w:ascii="Calibri" w:eastAsia="Calibri" w:hAnsi="Calibri" w:cs="Calibri"/>
                <w:sz w:val="18"/>
                <w:lang w:bidi="ar-SA"/>
              </w:rPr>
              <w:t>Academic</w:t>
            </w:r>
            <w:r w:rsidRPr="00864CBC">
              <w:rPr>
                <w:rFonts w:ascii="Calibri" w:eastAsia="Calibri" w:hAnsi="Calibri" w:cs="Calibri"/>
                <w:spacing w:val="25"/>
                <w:sz w:val="18"/>
                <w:lang w:bidi="ar-SA"/>
              </w:rPr>
              <w:t xml:space="preserve"> </w:t>
            </w:r>
            <w:r w:rsidRPr="00864CBC">
              <w:rPr>
                <w:rFonts w:ascii="Calibri" w:eastAsia="Calibri" w:hAnsi="Calibri" w:cs="Calibri"/>
                <w:sz w:val="18"/>
                <w:lang w:bidi="ar-SA"/>
              </w:rPr>
              <w:t>Advisor</w:t>
            </w:r>
            <w:r w:rsidRPr="00864CBC">
              <w:rPr>
                <w:rFonts w:ascii="Calibri" w:eastAsia="Calibri" w:hAnsi="Calibri" w:cs="Calibri"/>
                <w:spacing w:val="32"/>
                <w:sz w:val="18"/>
                <w:lang w:bidi="ar-SA"/>
              </w:rPr>
              <w:t xml:space="preserve"> </w:t>
            </w:r>
            <w:r w:rsidRPr="00864CBC">
              <w:rPr>
                <w:rFonts w:ascii="Calibri" w:eastAsia="Calibri" w:hAnsi="Calibri" w:cs="Calibri"/>
                <w:sz w:val="18"/>
                <w:lang w:bidi="ar-SA"/>
              </w:rPr>
              <w:t>II,</w:t>
            </w:r>
            <w:r w:rsidRPr="00864CBC">
              <w:rPr>
                <w:rFonts w:ascii="Calibri" w:eastAsia="Calibri" w:hAnsi="Calibri" w:cs="Calibri"/>
                <w:spacing w:val="26"/>
                <w:sz w:val="18"/>
                <w:lang w:bidi="ar-SA"/>
              </w:rPr>
              <w:t xml:space="preserve"> </w:t>
            </w:r>
            <w:r w:rsidRPr="00864CBC">
              <w:rPr>
                <w:rFonts w:ascii="Calibri" w:eastAsia="Calibri" w:hAnsi="Calibri" w:cs="Calibri"/>
                <w:spacing w:val="-5"/>
                <w:sz w:val="18"/>
                <w:lang w:bidi="ar-SA"/>
              </w:rPr>
              <w:t>BSW</w:t>
            </w:r>
          </w:p>
        </w:tc>
        <w:tc>
          <w:tcPr>
            <w:tcW w:w="1622" w:type="dxa"/>
          </w:tcPr>
          <w:p w14:paraId="73643319"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w w:val="95"/>
                <w:sz w:val="18"/>
                <w:lang w:bidi="ar-SA"/>
              </w:rPr>
              <w:t>Mary</w:t>
            </w:r>
            <w:r w:rsidRPr="00864CBC">
              <w:rPr>
                <w:rFonts w:ascii="Calibri" w:eastAsia="Calibri" w:hAnsi="Calibri" w:cs="Calibri"/>
                <w:w w:val="110"/>
                <w:sz w:val="18"/>
                <w:lang w:bidi="ar-SA"/>
              </w:rPr>
              <w:t xml:space="preserve"> </w:t>
            </w:r>
            <w:r w:rsidRPr="00864CBC">
              <w:rPr>
                <w:rFonts w:ascii="Calibri" w:eastAsia="Calibri" w:hAnsi="Calibri" w:cs="Calibri"/>
                <w:spacing w:val="-2"/>
                <w:w w:val="110"/>
                <w:sz w:val="18"/>
                <w:lang w:bidi="ar-SA"/>
              </w:rPr>
              <w:t>Sella</w:t>
            </w:r>
          </w:p>
        </w:tc>
        <w:tc>
          <w:tcPr>
            <w:tcW w:w="812" w:type="dxa"/>
          </w:tcPr>
          <w:p w14:paraId="660941B6"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8557</w:t>
            </w:r>
          </w:p>
        </w:tc>
        <w:tc>
          <w:tcPr>
            <w:tcW w:w="1643" w:type="dxa"/>
          </w:tcPr>
          <w:p w14:paraId="0C2AD83C"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1028A</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62B62599" w14:textId="77777777" w:rsidR="00864CBC" w:rsidRPr="00864CBC" w:rsidRDefault="00864CBC" w:rsidP="00864CBC">
            <w:pPr>
              <w:spacing w:line="200" w:lineRule="exact"/>
              <w:ind w:right="6"/>
              <w:jc w:val="center"/>
              <w:rPr>
                <w:rFonts w:ascii="Calibri" w:eastAsia="Calibri" w:hAnsi="Calibri" w:cs="Calibri"/>
                <w:sz w:val="18"/>
                <w:lang w:bidi="ar-SA"/>
              </w:rPr>
            </w:pPr>
            <w:hyperlink r:id="rId43">
              <w:r w:rsidRPr="00864CBC">
                <w:rPr>
                  <w:rFonts w:ascii="Calibri" w:eastAsia="Calibri" w:hAnsi="Calibri" w:cs="Calibri"/>
                  <w:color w:val="467885"/>
                  <w:spacing w:val="-2"/>
                  <w:w w:val="110"/>
                  <w:sz w:val="18"/>
                  <w:u w:val="single" w:color="467885"/>
                  <w:lang w:bidi="ar-SA"/>
                </w:rPr>
                <w:t>msella@sw.ua.edu</w:t>
              </w:r>
            </w:hyperlink>
          </w:p>
        </w:tc>
      </w:tr>
      <w:tr w:rsidR="00864CBC" w:rsidRPr="00864CBC" w14:paraId="551C9272" w14:textId="77777777" w:rsidTr="1F53DEE1">
        <w:trPr>
          <w:trHeight w:val="218"/>
        </w:trPr>
        <w:tc>
          <w:tcPr>
            <w:tcW w:w="1893" w:type="dxa"/>
          </w:tcPr>
          <w:p w14:paraId="61135E31" w14:textId="77777777" w:rsidR="00864CBC" w:rsidRPr="00864CBC" w:rsidRDefault="00864CBC" w:rsidP="00864CBC">
            <w:pPr>
              <w:rPr>
                <w:rFonts w:ascii="Times New Roman" w:eastAsia="Calibri" w:hAnsi="Calibri" w:cs="Calibri"/>
                <w:sz w:val="14"/>
                <w:lang w:bidi="ar-SA"/>
              </w:rPr>
            </w:pPr>
          </w:p>
        </w:tc>
        <w:tc>
          <w:tcPr>
            <w:tcW w:w="2758" w:type="dxa"/>
          </w:tcPr>
          <w:p w14:paraId="3F116009" w14:textId="77777777" w:rsidR="00864CBC" w:rsidRPr="00864CBC" w:rsidRDefault="00864CBC" w:rsidP="00864CBC">
            <w:pPr>
              <w:spacing w:line="200" w:lineRule="exact"/>
              <w:ind w:right="183"/>
              <w:jc w:val="center"/>
              <w:rPr>
                <w:rFonts w:ascii="Calibri" w:eastAsia="Calibri" w:hAnsi="Calibri" w:cs="Calibri"/>
                <w:sz w:val="18"/>
                <w:lang w:bidi="ar-SA"/>
              </w:rPr>
            </w:pPr>
            <w:r w:rsidRPr="00864CBC">
              <w:rPr>
                <w:rFonts w:ascii="Calibri" w:eastAsia="Calibri" w:hAnsi="Calibri" w:cs="Calibri"/>
                <w:w w:val="105"/>
                <w:sz w:val="18"/>
                <w:lang w:bidi="ar-SA"/>
              </w:rPr>
              <w:t>Academic</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Advisor</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I,</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5"/>
                <w:w w:val="105"/>
                <w:sz w:val="18"/>
                <w:lang w:bidi="ar-SA"/>
              </w:rPr>
              <w:t>MSW</w:t>
            </w:r>
          </w:p>
        </w:tc>
        <w:tc>
          <w:tcPr>
            <w:tcW w:w="1622" w:type="dxa"/>
          </w:tcPr>
          <w:p w14:paraId="189DFD3B"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z w:val="18"/>
                <w:lang w:bidi="ar-SA"/>
              </w:rPr>
              <w:t>Aubree</w:t>
            </w:r>
            <w:r w:rsidRPr="00864CBC">
              <w:rPr>
                <w:rFonts w:ascii="Calibri" w:eastAsia="Calibri" w:hAnsi="Calibri" w:cs="Calibri"/>
                <w:spacing w:val="8"/>
                <w:w w:val="110"/>
                <w:sz w:val="18"/>
                <w:lang w:bidi="ar-SA"/>
              </w:rPr>
              <w:t xml:space="preserve"> </w:t>
            </w:r>
            <w:r w:rsidRPr="00864CBC">
              <w:rPr>
                <w:rFonts w:ascii="Calibri" w:eastAsia="Calibri" w:hAnsi="Calibri" w:cs="Calibri"/>
                <w:spacing w:val="-4"/>
                <w:w w:val="110"/>
                <w:sz w:val="18"/>
                <w:lang w:bidi="ar-SA"/>
              </w:rPr>
              <w:t>Cuip</w:t>
            </w:r>
          </w:p>
        </w:tc>
        <w:tc>
          <w:tcPr>
            <w:tcW w:w="812" w:type="dxa"/>
          </w:tcPr>
          <w:p w14:paraId="0008909C"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4547</w:t>
            </w:r>
          </w:p>
        </w:tc>
        <w:tc>
          <w:tcPr>
            <w:tcW w:w="1643" w:type="dxa"/>
          </w:tcPr>
          <w:p w14:paraId="63A071C8" w14:textId="77777777" w:rsidR="00864CBC" w:rsidRPr="00864CBC" w:rsidRDefault="00864CBC" w:rsidP="00864CBC">
            <w:pPr>
              <w:spacing w:line="200" w:lineRule="exact"/>
              <w:jc w:val="center"/>
              <w:rPr>
                <w:rFonts w:ascii="Calibri" w:eastAsia="Calibri" w:hAnsi="Calibri" w:cs="Calibri"/>
                <w:sz w:val="18"/>
                <w:lang w:bidi="ar-SA"/>
              </w:rPr>
            </w:pPr>
            <w:r w:rsidRPr="00864CBC">
              <w:rPr>
                <w:rFonts w:ascii="Calibri" w:eastAsia="Calibri" w:hAnsi="Calibri" w:cs="Calibri"/>
                <w:w w:val="105"/>
                <w:sz w:val="18"/>
                <w:lang w:bidi="ar-SA"/>
              </w:rPr>
              <w:t>1028B</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1D39FFF1" w14:textId="77777777" w:rsidR="00864CBC" w:rsidRPr="00864CBC" w:rsidRDefault="00864CBC" w:rsidP="00864CBC">
            <w:pPr>
              <w:spacing w:line="200" w:lineRule="exact"/>
              <w:ind w:right="6"/>
              <w:jc w:val="center"/>
              <w:rPr>
                <w:rFonts w:ascii="Calibri" w:eastAsia="Calibri" w:hAnsi="Calibri" w:cs="Calibri"/>
                <w:sz w:val="18"/>
                <w:lang w:bidi="ar-SA"/>
              </w:rPr>
            </w:pPr>
            <w:hyperlink r:id="rId44">
              <w:r w:rsidRPr="00864CBC">
                <w:rPr>
                  <w:rFonts w:ascii="Calibri" w:eastAsia="Calibri" w:hAnsi="Calibri" w:cs="Calibri"/>
                  <w:color w:val="467885"/>
                  <w:spacing w:val="-2"/>
                  <w:w w:val="110"/>
                  <w:sz w:val="18"/>
                  <w:u w:val="single" w:color="467885"/>
                  <w:lang w:bidi="ar-SA"/>
                </w:rPr>
                <w:t>ajcuip@ua.edu</w:t>
              </w:r>
            </w:hyperlink>
          </w:p>
        </w:tc>
      </w:tr>
      <w:tr w:rsidR="00864CBC" w:rsidRPr="00864CBC" w14:paraId="17AB447B" w14:textId="77777777" w:rsidTr="1F53DEE1">
        <w:trPr>
          <w:trHeight w:val="435"/>
        </w:trPr>
        <w:tc>
          <w:tcPr>
            <w:tcW w:w="1893" w:type="dxa"/>
          </w:tcPr>
          <w:p w14:paraId="442B0DB5" w14:textId="77777777" w:rsidR="00864CBC" w:rsidRPr="00864CBC" w:rsidRDefault="00864CBC" w:rsidP="00864CBC">
            <w:pPr>
              <w:rPr>
                <w:rFonts w:ascii="Times New Roman" w:eastAsia="Calibri" w:hAnsi="Calibri" w:cs="Calibri"/>
                <w:sz w:val="18"/>
                <w:lang w:bidi="ar-SA"/>
              </w:rPr>
            </w:pPr>
          </w:p>
        </w:tc>
        <w:tc>
          <w:tcPr>
            <w:tcW w:w="2758" w:type="dxa"/>
          </w:tcPr>
          <w:p w14:paraId="42B9C0FB" w14:textId="77777777" w:rsidR="00864CBC" w:rsidRPr="00864CBC" w:rsidRDefault="00864CBC" w:rsidP="00864CBC">
            <w:pPr>
              <w:spacing w:line="218"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Student</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Recruitment</w:t>
            </w:r>
          </w:p>
          <w:p w14:paraId="6B2D2A0F"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2" w:type="dxa"/>
          </w:tcPr>
          <w:p w14:paraId="3EB3693A" w14:textId="77777777" w:rsidR="00864CBC" w:rsidRPr="00864CBC" w:rsidRDefault="00864CBC" w:rsidP="00864CBC">
            <w:pPr>
              <w:spacing w:line="218" w:lineRule="exact"/>
              <w:ind w:right="17"/>
              <w:jc w:val="center"/>
              <w:rPr>
                <w:rFonts w:ascii="Calibri" w:eastAsia="Calibri" w:hAnsi="Calibri" w:cs="Calibri"/>
                <w:sz w:val="18"/>
                <w:lang w:bidi="ar-SA"/>
              </w:rPr>
            </w:pPr>
            <w:r w:rsidRPr="00864CBC">
              <w:rPr>
                <w:rFonts w:ascii="Calibri" w:eastAsia="Calibri" w:hAnsi="Calibri" w:cs="Calibri"/>
                <w:spacing w:val="-2"/>
                <w:w w:val="115"/>
                <w:sz w:val="18"/>
                <w:lang w:bidi="ar-SA"/>
              </w:rPr>
              <w:t>Camisha</w:t>
            </w:r>
          </w:p>
          <w:p w14:paraId="03D89F94" w14:textId="77777777" w:rsidR="00864CBC" w:rsidRPr="00864CBC" w:rsidRDefault="00864CBC" w:rsidP="00864CBC">
            <w:pPr>
              <w:spacing w:line="201"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Washington</w:t>
            </w:r>
          </w:p>
        </w:tc>
        <w:tc>
          <w:tcPr>
            <w:tcW w:w="812" w:type="dxa"/>
          </w:tcPr>
          <w:p w14:paraId="286EAB83"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5405</w:t>
            </w:r>
          </w:p>
        </w:tc>
        <w:tc>
          <w:tcPr>
            <w:tcW w:w="1643" w:type="dxa"/>
          </w:tcPr>
          <w:p w14:paraId="38B683A7"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2031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4CE566F3" w14:textId="77777777" w:rsidR="00864CBC" w:rsidRPr="00864CBC" w:rsidRDefault="00864CBC" w:rsidP="00864CBC">
            <w:pPr>
              <w:spacing w:line="219" w:lineRule="exact"/>
              <w:ind w:right="6"/>
              <w:jc w:val="center"/>
              <w:rPr>
                <w:rFonts w:ascii="Calibri" w:eastAsia="Calibri" w:hAnsi="Calibri" w:cs="Calibri"/>
                <w:sz w:val="18"/>
                <w:lang w:bidi="ar-SA"/>
              </w:rPr>
            </w:pPr>
            <w:hyperlink r:id="rId45">
              <w:r w:rsidRPr="00864CBC">
                <w:rPr>
                  <w:rFonts w:ascii="Calibri" w:eastAsia="Calibri" w:hAnsi="Calibri" w:cs="Calibri"/>
                  <w:color w:val="345863"/>
                  <w:spacing w:val="-2"/>
                  <w:w w:val="105"/>
                  <w:sz w:val="18"/>
                  <w:u w:val="single" w:color="345863"/>
                  <w:lang w:bidi="ar-SA"/>
                </w:rPr>
                <w:t>cmwashington2@ua.edu</w:t>
              </w:r>
            </w:hyperlink>
          </w:p>
        </w:tc>
      </w:tr>
      <w:tr w:rsidR="00864CBC" w:rsidRPr="00864CBC" w14:paraId="3A755A16" w14:textId="77777777" w:rsidTr="1F53DEE1">
        <w:trPr>
          <w:trHeight w:val="435"/>
        </w:trPr>
        <w:tc>
          <w:tcPr>
            <w:tcW w:w="1893" w:type="dxa"/>
          </w:tcPr>
          <w:p w14:paraId="206EF21C" w14:textId="77777777" w:rsidR="00864CBC" w:rsidRPr="00864CBC" w:rsidRDefault="00864CBC" w:rsidP="00864CBC">
            <w:pPr>
              <w:rPr>
                <w:rFonts w:ascii="Times New Roman" w:eastAsia="Calibri" w:hAnsi="Calibri" w:cs="Calibri"/>
                <w:sz w:val="18"/>
                <w:lang w:bidi="ar-SA"/>
              </w:rPr>
            </w:pPr>
          </w:p>
        </w:tc>
        <w:tc>
          <w:tcPr>
            <w:tcW w:w="2758" w:type="dxa"/>
          </w:tcPr>
          <w:p w14:paraId="5B4AE454" w14:textId="77777777" w:rsidR="00864CBC" w:rsidRPr="00864CBC" w:rsidRDefault="00864CBC" w:rsidP="00864CBC">
            <w:pPr>
              <w:spacing w:line="218"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Student</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Recruitment</w:t>
            </w:r>
          </w:p>
          <w:p w14:paraId="63264148"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2" w:type="dxa"/>
          </w:tcPr>
          <w:p w14:paraId="4DA34E08"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10"/>
                <w:sz w:val="18"/>
                <w:lang w:bidi="ar-SA"/>
              </w:rPr>
              <w:t>Cedric</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4"/>
                <w:w w:val="110"/>
                <w:sz w:val="18"/>
                <w:lang w:bidi="ar-SA"/>
              </w:rPr>
              <w:t>Potts</w:t>
            </w:r>
          </w:p>
        </w:tc>
        <w:tc>
          <w:tcPr>
            <w:tcW w:w="812" w:type="dxa"/>
          </w:tcPr>
          <w:p w14:paraId="0CF571CF"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5272</w:t>
            </w:r>
          </w:p>
        </w:tc>
        <w:tc>
          <w:tcPr>
            <w:tcW w:w="1643" w:type="dxa"/>
          </w:tcPr>
          <w:p w14:paraId="3F1BD110"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2031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29303BDD" w14:textId="77777777" w:rsidR="00864CBC" w:rsidRPr="00864CBC" w:rsidRDefault="00864CBC" w:rsidP="00864CBC">
            <w:pPr>
              <w:spacing w:line="219" w:lineRule="exact"/>
              <w:ind w:right="6"/>
              <w:jc w:val="center"/>
              <w:rPr>
                <w:rFonts w:ascii="Calibri" w:eastAsia="Calibri" w:hAnsi="Calibri" w:cs="Calibri"/>
                <w:sz w:val="18"/>
                <w:lang w:bidi="ar-SA"/>
              </w:rPr>
            </w:pPr>
            <w:hyperlink r:id="rId46">
              <w:r w:rsidRPr="00864CBC">
                <w:rPr>
                  <w:rFonts w:ascii="Calibri" w:eastAsia="Calibri" w:hAnsi="Calibri" w:cs="Calibri"/>
                  <w:color w:val="467885"/>
                  <w:spacing w:val="-2"/>
                  <w:w w:val="105"/>
                  <w:sz w:val="18"/>
                  <w:u w:val="single" w:color="467885"/>
                  <w:lang w:bidi="ar-SA"/>
                </w:rPr>
                <w:t>cdpotts@ua.edu</w:t>
              </w:r>
            </w:hyperlink>
          </w:p>
        </w:tc>
      </w:tr>
      <w:tr w:rsidR="00864CBC" w:rsidRPr="00864CBC" w14:paraId="06292C07" w14:textId="77777777" w:rsidTr="1F53DEE1">
        <w:trPr>
          <w:trHeight w:val="218"/>
        </w:trPr>
        <w:tc>
          <w:tcPr>
            <w:tcW w:w="11101" w:type="dxa"/>
            <w:gridSpan w:val="6"/>
          </w:tcPr>
          <w:p w14:paraId="430DDECD" w14:textId="77777777" w:rsidR="00864CBC" w:rsidRPr="00864CBC" w:rsidRDefault="00864CBC" w:rsidP="00864CBC">
            <w:pPr>
              <w:rPr>
                <w:rFonts w:ascii="Times New Roman" w:eastAsia="Calibri" w:hAnsi="Calibri" w:cs="Calibri"/>
                <w:sz w:val="14"/>
                <w:lang w:bidi="ar-SA"/>
              </w:rPr>
            </w:pPr>
          </w:p>
        </w:tc>
      </w:tr>
      <w:tr w:rsidR="00864CBC" w:rsidRPr="00864CBC" w14:paraId="360673FC" w14:textId="77777777" w:rsidTr="1F53DEE1">
        <w:trPr>
          <w:trHeight w:val="1088"/>
        </w:trPr>
        <w:tc>
          <w:tcPr>
            <w:tcW w:w="1893" w:type="dxa"/>
          </w:tcPr>
          <w:p w14:paraId="748ABBF1" w14:textId="77777777" w:rsidR="00864CBC" w:rsidRPr="00864CBC" w:rsidRDefault="00864CBC" w:rsidP="00864CBC">
            <w:pPr>
              <w:ind w:right="72"/>
              <w:jc w:val="center"/>
              <w:rPr>
                <w:rFonts w:ascii="Calibri" w:eastAsia="Calibri" w:hAnsi="Calibri" w:cs="Calibri"/>
                <w:sz w:val="18"/>
                <w:lang w:bidi="ar-SA"/>
              </w:rPr>
            </w:pPr>
            <w:r w:rsidRPr="00864CBC">
              <w:rPr>
                <w:rFonts w:ascii="Calibri" w:eastAsia="Calibri" w:hAnsi="Calibri" w:cs="Calibri"/>
                <w:color w:val="9E1B31"/>
                <w:w w:val="105"/>
                <w:sz w:val="18"/>
                <w:lang w:bidi="ar-SA"/>
              </w:rPr>
              <w:t>Office</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of</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Experiential Programs</w:t>
            </w:r>
            <w:r w:rsidRPr="00864CBC">
              <w:rPr>
                <w:rFonts w:ascii="Calibri" w:eastAsia="Calibri" w:hAnsi="Calibri" w:cs="Calibri"/>
                <w:color w:val="9E1B31"/>
                <w:spacing w:val="-10"/>
                <w:w w:val="105"/>
                <w:sz w:val="18"/>
                <w:lang w:bidi="ar-SA"/>
              </w:rPr>
              <w:t xml:space="preserve"> </w:t>
            </w:r>
            <w:r w:rsidRPr="00864CBC">
              <w:rPr>
                <w:rFonts w:ascii="Calibri" w:eastAsia="Calibri" w:hAnsi="Calibri" w:cs="Calibri"/>
                <w:color w:val="9E1B31"/>
                <w:w w:val="105"/>
                <w:sz w:val="18"/>
                <w:lang w:bidi="ar-SA"/>
              </w:rPr>
              <w:t xml:space="preserve">&amp; </w:t>
            </w:r>
            <w:r w:rsidRPr="00864CBC">
              <w:rPr>
                <w:rFonts w:ascii="Calibri" w:eastAsia="Calibri" w:hAnsi="Calibri" w:cs="Calibri"/>
                <w:color w:val="9E1B31"/>
                <w:spacing w:val="-2"/>
                <w:w w:val="105"/>
                <w:sz w:val="18"/>
                <w:lang w:bidi="ar-SA"/>
              </w:rPr>
              <w:t>Community Partnerships</w:t>
            </w:r>
          </w:p>
        </w:tc>
        <w:tc>
          <w:tcPr>
            <w:tcW w:w="9207" w:type="dxa"/>
            <w:gridSpan w:val="5"/>
          </w:tcPr>
          <w:p w14:paraId="0958FD9F" w14:textId="77777777" w:rsidR="00864CBC" w:rsidRPr="00864CBC" w:rsidRDefault="00864CBC" w:rsidP="00864CBC">
            <w:pPr>
              <w:ind w:right="66"/>
              <w:rPr>
                <w:rFonts w:ascii="Calibri" w:eastAsia="Calibri" w:hAnsi="Calibri" w:cs="Calibri"/>
                <w:sz w:val="18"/>
                <w:lang w:bidi="ar-SA"/>
              </w:rPr>
            </w:pPr>
            <w:r w:rsidRPr="00864CBC">
              <w:rPr>
                <w:rFonts w:ascii="Calibri" w:eastAsia="Calibri" w:hAnsi="Calibri" w:cs="Calibri"/>
                <w:color w:val="9E1B31"/>
                <w:w w:val="105"/>
                <w:sz w:val="18"/>
                <w:lang w:bidi="ar-SA"/>
              </w:rPr>
              <w:t>Practicum Education; Washington DC Initiative; Global Engagement; Black Belt Internship Initiative; Experiential Learning; Community Partnerships; Continuing Education and Certificate Programs</w:t>
            </w:r>
          </w:p>
        </w:tc>
      </w:tr>
      <w:tr w:rsidR="00864CBC" w:rsidRPr="00864CBC" w14:paraId="7FF91DA8" w14:textId="77777777" w:rsidTr="1F53DEE1">
        <w:trPr>
          <w:trHeight w:val="654"/>
        </w:trPr>
        <w:tc>
          <w:tcPr>
            <w:tcW w:w="1893" w:type="dxa"/>
          </w:tcPr>
          <w:p w14:paraId="309C5F5E" w14:textId="77777777" w:rsidR="00864CBC" w:rsidRPr="00864CBC" w:rsidRDefault="00864CBC" w:rsidP="00864CBC">
            <w:pPr>
              <w:rPr>
                <w:rFonts w:ascii="Times New Roman" w:eastAsia="Calibri" w:hAnsi="Calibri" w:cs="Calibri"/>
                <w:sz w:val="18"/>
                <w:lang w:bidi="ar-SA"/>
              </w:rPr>
            </w:pPr>
          </w:p>
        </w:tc>
        <w:tc>
          <w:tcPr>
            <w:tcW w:w="2758" w:type="dxa"/>
          </w:tcPr>
          <w:p w14:paraId="7A03644C" w14:textId="77777777" w:rsidR="00864CBC" w:rsidRPr="00864CBC" w:rsidRDefault="00864CBC" w:rsidP="00864CBC">
            <w:pPr>
              <w:ind w:right="352"/>
              <w:jc w:val="center"/>
              <w:rPr>
                <w:rFonts w:ascii="Calibri" w:eastAsia="Calibri" w:hAnsi="Calibri" w:cs="Calibri"/>
                <w:sz w:val="18"/>
                <w:lang w:bidi="ar-SA"/>
              </w:rPr>
            </w:pPr>
            <w:r w:rsidRPr="00864CBC">
              <w:rPr>
                <w:rFonts w:ascii="Calibri" w:eastAsia="Calibri" w:hAnsi="Calibri" w:cs="Calibri"/>
                <w:w w:val="105"/>
                <w:sz w:val="18"/>
                <w:lang w:bidi="ar-SA"/>
              </w:rPr>
              <w:t>Director of Experiential Programs</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and</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Community</w:t>
            </w:r>
          </w:p>
          <w:p w14:paraId="6F2BBEED"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Partnerships</w:t>
            </w:r>
          </w:p>
        </w:tc>
        <w:tc>
          <w:tcPr>
            <w:tcW w:w="1622" w:type="dxa"/>
          </w:tcPr>
          <w:p w14:paraId="7C488C18" w14:textId="77777777" w:rsidR="00864CBC" w:rsidRPr="00864CBC" w:rsidRDefault="00864CBC" w:rsidP="00864CBC">
            <w:pPr>
              <w:spacing w:line="219" w:lineRule="exact"/>
              <w:ind w:right="30"/>
              <w:jc w:val="center"/>
              <w:rPr>
                <w:rFonts w:ascii="Calibri" w:eastAsia="Calibri" w:hAnsi="Calibri" w:cs="Calibri"/>
                <w:sz w:val="18"/>
                <w:lang w:bidi="ar-SA"/>
              </w:rPr>
            </w:pPr>
            <w:r w:rsidRPr="00864CBC">
              <w:rPr>
                <w:rFonts w:ascii="Calibri" w:eastAsia="Calibri" w:hAnsi="Calibri" w:cs="Calibri"/>
                <w:w w:val="105"/>
                <w:sz w:val="18"/>
                <w:lang w:bidi="ar-SA"/>
              </w:rPr>
              <w:t>Courtney</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2"/>
                <w:w w:val="105"/>
                <w:sz w:val="18"/>
                <w:lang w:bidi="ar-SA"/>
              </w:rPr>
              <w:t>Thomas</w:t>
            </w:r>
          </w:p>
        </w:tc>
        <w:tc>
          <w:tcPr>
            <w:tcW w:w="812" w:type="dxa"/>
          </w:tcPr>
          <w:p w14:paraId="06337A9F"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3934</w:t>
            </w:r>
          </w:p>
        </w:tc>
        <w:tc>
          <w:tcPr>
            <w:tcW w:w="1643" w:type="dxa"/>
          </w:tcPr>
          <w:p w14:paraId="7FF3C9A6"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468BE5BB" w14:textId="77777777" w:rsidR="00864CBC" w:rsidRPr="00864CBC" w:rsidRDefault="00864CBC" w:rsidP="00864CBC">
            <w:pPr>
              <w:spacing w:line="219" w:lineRule="exact"/>
              <w:ind w:right="6"/>
              <w:jc w:val="center"/>
              <w:rPr>
                <w:rFonts w:ascii="Calibri" w:eastAsia="Calibri" w:hAnsi="Calibri" w:cs="Calibri"/>
                <w:sz w:val="18"/>
                <w:lang w:bidi="ar-SA"/>
              </w:rPr>
            </w:pPr>
            <w:hyperlink r:id="rId47">
              <w:r w:rsidRPr="00864CBC">
                <w:rPr>
                  <w:rFonts w:ascii="Calibri" w:eastAsia="Calibri" w:hAnsi="Calibri" w:cs="Calibri"/>
                  <w:color w:val="467885"/>
                  <w:spacing w:val="-2"/>
                  <w:w w:val="105"/>
                  <w:sz w:val="18"/>
                  <w:u w:val="single" w:color="467885"/>
                  <w:lang w:bidi="ar-SA"/>
                </w:rPr>
                <w:t>courtney.thomas@ua.edu</w:t>
              </w:r>
            </w:hyperlink>
          </w:p>
        </w:tc>
      </w:tr>
      <w:tr w:rsidR="00864CBC" w:rsidRPr="00864CBC" w14:paraId="333F467C" w14:textId="77777777" w:rsidTr="1F53DEE1">
        <w:trPr>
          <w:trHeight w:val="654"/>
        </w:trPr>
        <w:tc>
          <w:tcPr>
            <w:tcW w:w="1893" w:type="dxa"/>
          </w:tcPr>
          <w:p w14:paraId="12F3B75C" w14:textId="77777777" w:rsidR="00864CBC" w:rsidRPr="00864CBC" w:rsidRDefault="00864CBC" w:rsidP="00864CBC">
            <w:pPr>
              <w:rPr>
                <w:rFonts w:ascii="Times New Roman" w:eastAsia="Calibri" w:hAnsi="Calibri" w:cs="Calibri"/>
                <w:sz w:val="18"/>
                <w:lang w:bidi="ar-SA"/>
              </w:rPr>
            </w:pPr>
          </w:p>
        </w:tc>
        <w:tc>
          <w:tcPr>
            <w:tcW w:w="2758" w:type="dxa"/>
          </w:tcPr>
          <w:p w14:paraId="2ACE0BAE" w14:textId="77777777" w:rsidR="00864CBC" w:rsidRPr="00864CBC" w:rsidRDefault="00864CBC" w:rsidP="00864CBC">
            <w:pPr>
              <w:ind w:right="177"/>
              <w:jc w:val="center"/>
              <w:rPr>
                <w:rFonts w:ascii="Calibri" w:eastAsia="Calibri" w:hAnsi="Calibri" w:cs="Calibri"/>
                <w:sz w:val="18"/>
                <w:lang w:bidi="ar-SA"/>
              </w:rPr>
            </w:pPr>
            <w:r w:rsidRPr="00864CBC">
              <w:rPr>
                <w:rFonts w:ascii="Calibri" w:eastAsia="Calibri" w:hAnsi="Calibri" w:cs="Calibri"/>
                <w:w w:val="105"/>
                <w:sz w:val="18"/>
                <w:lang w:bidi="ar-SA"/>
              </w:rPr>
              <w:t>Experiential</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 xml:space="preserve">Education </w:t>
            </w:r>
            <w:r w:rsidRPr="00864CBC">
              <w:rPr>
                <w:rFonts w:ascii="Calibri" w:eastAsia="Calibri" w:hAnsi="Calibri" w:cs="Calibri"/>
                <w:spacing w:val="-2"/>
                <w:w w:val="105"/>
                <w:sz w:val="18"/>
                <w:lang w:bidi="ar-SA"/>
              </w:rPr>
              <w:t>Associate</w:t>
            </w:r>
          </w:p>
          <w:p w14:paraId="3DA2E216" w14:textId="77777777" w:rsidR="00864CBC" w:rsidRPr="00864CBC" w:rsidRDefault="00864CBC" w:rsidP="00864CBC">
            <w:pPr>
              <w:spacing w:line="201" w:lineRule="exact"/>
              <w:ind w:right="182"/>
              <w:jc w:val="center"/>
              <w:rPr>
                <w:rFonts w:ascii="Calibri" w:eastAsia="Calibri" w:hAnsi="Calibri" w:cs="Calibri"/>
                <w:sz w:val="18"/>
                <w:lang w:bidi="ar-SA"/>
              </w:rPr>
            </w:pPr>
            <w:r w:rsidRPr="00864CBC">
              <w:rPr>
                <w:rFonts w:ascii="Calibri" w:eastAsia="Calibri" w:hAnsi="Calibri" w:cs="Calibri"/>
                <w:spacing w:val="-2"/>
                <w:w w:val="105"/>
                <w:sz w:val="18"/>
                <w:lang w:bidi="ar-SA"/>
              </w:rPr>
              <w:t>(Thomas)</w:t>
            </w:r>
          </w:p>
        </w:tc>
        <w:tc>
          <w:tcPr>
            <w:tcW w:w="1622" w:type="dxa"/>
          </w:tcPr>
          <w:p w14:paraId="2CC83199" w14:textId="26CFFAF4" w:rsidR="00864CBC" w:rsidRPr="00864CBC" w:rsidRDefault="00864CBC" w:rsidP="007675AD">
            <w:pPr>
              <w:jc w:val="center"/>
              <w:rPr>
                <w:rFonts w:ascii="Calibri" w:eastAsia="Calibri" w:hAnsi="Calibri" w:cs="Calibri"/>
                <w:sz w:val="18"/>
                <w:lang w:bidi="ar-SA"/>
              </w:rPr>
            </w:pPr>
            <w:r w:rsidRPr="00864CBC">
              <w:rPr>
                <w:rFonts w:ascii="Calibri" w:eastAsia="Calibri" w:hAnsi="Calibri" w:cs="Calibri"/>
                <w:spacing w:val="-2"/>
                <w:w w:val="105"/>
                <w:sz w:val="18"/>
                <w:lang w:bidi="ar-SA"/>
              </w:rPr>
              <w:t>Shanaya</w:t>
            </w:r>
            <w:r w:rsidR="007675AD">
              <w:rPr>
                <w:rFonts w:ascii="Calibri" w:eastAsia="Calibri" w:hAnsi="Calibri" w:cs="Calibri"/>
                <w:spacing w:val="-2"/>
                <w:w w:val="105"/>
                <w:sz w:val="18"/>
                <w:lang w:bidi="ar-SA"/>
              </w:rPr>
              <w:t xml:space="preserve"> </w:t>
            </w:r>
            <w:r w:rsidRPr="00864CBC">
              <w:rPr>
                <w:rFonts w:ascii="Calibri" w:eastAsia="Calibri" w:hAnsi="Calibri" w:cs="Calibri"/>
                <w:spacing w:val="-2"/>
                <w:w w:val="105"/>
                <w:sz w:val="18"/>
                <w:lang w:bidi="ar-SA"/>
              </w:rPr>
              <w:t>Daughtrey</w:t>
            </w:r>
          </w:p>
        </w:tc>
        <w:tc>
          <w:tcPr>
            <w:tcW w:w="812" w:type="dxa"/>
          </w:tcPr>
          <w:p w14:paraId="172378A0"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5544</w:t>
            </w:r>
          </w:p>
        </w:tc>
        <w:tc>
          <w:tcPr>
            <w:tcW w:w="1643" w:type="dxa"/>
          </w:tcPr>
          <w:p w14:paraId="46D754E3"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4DE05C3C" w14:textId="77777777" w:rsidR="00864CBC" w:rsidRPr="00864CBC" w:rsidRDefault="00864CBC" w:rsidP="00864CBC">
            <w:pPr>
              <w:spacing w:line="219" w:lineRule="exact"/>
              <w:ind w:right="4"/>
              <w:jc w:val="center"/>
              <w:rPr>
                <w:rFonts w:ascii="Calibri" w:eastAsia="Calibri" w:hAnsi="Calibri" w:cs="Calibri"/>
                <w:sz w:val="18"/>
                <w:lang w:bidi="ar-SA"/>
              </w:rPr>
            </w:pPr>
            <w:hyperlink r:id="rId48">
              <w:r w:rsidRPr="00864CBC">
                <w:rPr>
                  <w:rFonts w:ascii="Calibri" w:eastAsia="Calibri" w:hAnsi="Calibri" w:cs="Calibri"/>
                  <w:color w:val="467885"/>
                  <w:spacing w:val="-2"/>
                  <w:w w:val="105"/>
                  <w:sz w:val="18"/>
                  <w:u w:val="single" w:color="467885"/>
                  <w:lang w:bidi="ar-SA"/>
                </w:rPr>
                <w:t>sldaughtrey@ua.edu</w:t>
              </w:r>
            </w:hyperlink>
          </w:p>
        </w:tc>
      </w:tr>
      <w:tr w:rsidR="00864CBC" w:rsidRPr="00864CBC" w14:paraId="685AF240" w14:textId="77777777" w:rsidTr="1F53DEE1">
        <w:trPr>
          <w:trHeight w:val="435"/>
        </w:trPr>
        <w:tc>
          <w:tcPr>
            <w:tcW w:w="1893" w:type="dxa"/>
          </w:tcPr>
          <w:p w14:paraId="1D7FD0FA" w14:textId="77777777" w:rsidR="00864CBC" w:rsidRPr="00864CBC" w:rsidRDefault="00864CBC" w:rsidP="00864CBC">
            <w:pPr>
              <w:rPr>
                <w:rFonts w:ascii="Times New Roman" w:eastAsia="Calibri" w:hAnsi="Calibri" w:cs="Calibri"/>
                <w:sz w:val="18"/>
                <w:lang w:bidi="ar-SA"/>
              </w:rPr>
            </w:pPr>
          </w:p>
        </w:tc>
        <w:tc>
          <w:tcPr>
            <w:tcW w:w="2758" w:type="dxa"/>
          </w:tcPr>
          <w:p w14:paraId="4B80B6B3" w14:textId="77777777" w:rsidR="00864CBC" w:rsidRPr="00864CBC" w:rsidRDefault="00864CBC" w:rsidP="00864CBC">
            <w:pPr>
              <w:spacing w:line="218" w:lineRule="exact"/>
              <w:ind w:right="180"/>
              <w:jc w:val="center"/>
              <w:rPr>
                <w:rFonts w:ascii="Calibri" w:eastAsia="Calibri" w:hAnsi="Calibri" w:cs="Calibri"/>
                <w:sz w:val="18"/>
                <w:lang w:bidi="ar-SA"/>
              </w:rPr>
            </w:pPr>
            <w:r w:rsidRPr="00864CBC">
              <w:rPr>
                <w:rFonts w:ascii="Calibri" w:eastAsia="Calibri" w:hAnsi="Calibri" w:cs="Calibri"/>
                <w:spacing w:val="2"/>
                <w:sz w:val="18"/>
                <w:lang w:bidi="ar-SA"/>
              </w:rPr>
              <w:t>BSW</w:t>
            </w:r>
            <w:r w:rsidRPr="00864CBC">
              <w:rPr>
                <w:rFonts w:ascii="Calibri" w:eastAsia="Calibri" w:hAnsi="Calibri" w:cs="Calibri"/>
                <w:spacing w:val="27"/>
                <w:sz w:val="18"/>
                <w:lang w:bidi="ar-SA"/>
              </w:rPr>
              <w:t xml:space="preserve"> </w:t>
            </w:r>
            <w:r w:rsidRPr="00864CBC">
              <w:rPr>
                <w:rFonts w:ascii="Calibri" w:eastAsia="Calibri" w:hAnsi="Calibri" w:cs="Calibri"/>
                <w:spacing w:val="2"/>
                <w:sz w:val="18"/>
                <w:lang w:bidi="ar-SA"/>
              </w:rPr>
              <w:t>Practicum</w:t>
            </w:r>
            <w:r w:rsidRPr="00864CBC">
              <w:rPr>
                <w:rFonts w:ascii="Calibri" w:eastAsia="Calibri" w:hAnsi="Calibri" w:cs="Calibri"/>
                <w:spacing w:val="28"/>
                <w:sz w:val="18"/>
                <w:lang w:bidi="ar-SA"/>
              </w:rPr>
              <w:t xml:space="preserve"> </w:t>
            </w:r>
            <w:r w:rsidRPr="00864CBC">
              <w:rPr>
                <w:rFonts w:ascii="Calibri" w:eastAsia="Calibri" w:hAnsi="Calibri" w:cs="Calibri"/>
                <w:spacing w:val="-2"/>
                <w:sz w:val="18"/>
                <w:lang w:bidi="ar-SA"/>
              </w:rPr>
              <w:t>Education</w:t>
            </w:r>
          </w:p>
          <w:p w14:paraId="23EDCD7E"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2" w:type="dxa"/>
          </w:tcPr>
          <w:p w14:paraId="74F113CA"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Destiny</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2"/>
                <w:w w:val="105"/>
                <w:sz w:val="18"/>
                <w:lang w:bidi="ar-SA"/>
              </w:rPr>
              <w:t>Thomas</w:t>
            </w:r>
          </w:p>
        </w:tc>
        <w:tc>
          <w:tcPr>
            <w:tcW w:w="812" w:type="dxa"/>
          </w:tcPr>
          <w:p w14:paraId="5F91355A"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4998</w:t>
            </w:r>
          </w:p>
        </w:tc>
        <w:tc>
          <w:tcPr>
            <w:tcW w:w="1643" w:type="dxa"/>
          </w:tcPr>
          <w:p w14:paraId="60B89908"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24D3B1DB" w14:textId="77777777" w:rsidR="00864CBC" w:rsidRPr="00864CBC" w:rsidRDefault="00864CBC" w:rsidP="00864CBC">
            <w:pPr>
              <w:spacing w:line="219" w:lineRule="exact"/>
              <w:ind w:right="3"/>
              <w:jc w:val="center"/>
              <w:rPr>
                <w:rFonts w:ascii="Calibri" w:eastAsia="Calibri" w:hAnsi="Calibri" w:cs="Calibri"/>
                <w:sz w:val="18"/>
                <w:lang w:bidi="ar-SA"/>
              </w:rPr>
            </w:pPr>
            <w:hyperlink r:id="rId49">
              <w:r w:rsidRPr="00864CBC">
                <w:rPr>
                  <w:rFonts w:ascii="Calibri" w:eastAsia="Calibri" w:hAnsi="Calibri" w:cs="Calibri"/>
                  <w:color w:val="467885"/>
                  <w:spacing w:val="-2"/>
                  <w:w w:val="110"/>
                  <w:sz w:val="18"/>
                  <w:u w:val="single" w:color="467885"/>
                  <w:lang w:bidi="ar-SA"/>
                </w:rPr>
                <w:t>dbmcfall@ua.edu</w:t>
              </w:r>
            </w:hyperlink>
          </w:p>
        </w:tc>
      </w:tr>
      <w:tr w:rsidR="00864CBC" w:rsidRPr="00864CBC" w14:paraId="45CD1FE4" w14:textId="77777777" w:rsidTr="1F53DEE1">
        <w:trPr>
          <w:trHeight w:val="438"/>
        </w:trPr>
        <w:tc>
          <w:tcPr>
            <w:tcW w:w="1893" w:type="dxa"/>
          </w:tcPr>
          <w:p w14:paraId="040C7D56" w14:textId="77777777" w:rsidR="00864CBC" w:rsidRPr="00864CBC" w:rsidRDefault="00864CBC" w:rsidP="00864CBC">
            <w:pPr>
              <w:rPr>
                <w:rFonts w:ascii="Times New Roman" w:eastAsia="Calibri" w:hAnsi="Calibri" w:cs="Calibri"/>
                <w:sz w:val="18"/>
                <w:lang w:bidi="ar-SA"/>
              </w:rPr>
            </w:pPr>
          </w:p>
        </w:tc>
        <w:tc>
          <w:tcPr>
            <w:tcW w:w="2758" w:type="dxa"/>
          </w:tcPr>
          <w:p w14:paraId="6E30F7EC" w14:textId="77777777" w:rsidR="00864CBC" w:rsidRPr="00864CBC" w:rsidRDefault="00864CBC" w:rsidP="00864CBC">
            <w:pPr>
              <w:spacing w:line="219" w:lineRule="exact"/>
              <w:ind w:right="180"/>
              <w:jc w:val="center"/>
              <w:rPr>
                <w:rFonts w:ascii="Calibri" w:eastAsia="Calibri" w:hAnsi="Calibri" w:cs="Calibri"/>
                <w:sz w:val="18"/>
                <w:lang w:bidi="ar-SA"/>
              </w:rPr>
            </w:pPr>
            <w:r w:rsidRPr="00864CBC">
              <w:rPr>
                <w:rFonts w:ascii="Calibri" w:eastAsia="Calibri" w:hAnsi="Calibri" w:cs="Calibri"/>
                <w:w w:val="105"/>
                <w:sz w:val="18"/>
                <w:lang w:bidi="ar-SA"/>
              </w:rPr>
              <w:t>MSW</w:t>
            </w:r>
            <w:r w:rsidRPr="00864CBC">
              <w:rPr>
                <w:rFonts w:ascii="Calibri" w:eastAsia="Calibri" w:hAnsi="Calibri" w:cs="Calibri"/>
                <w:spacing w:val="-3"/>
                <w:w w:val="105"/>
                <w:sz w:val="18"/>
                <w:lang w:bidi="ar-SA"/>
              </w:rPr>
              <w:t xml:space="preserve"> </w:t>
            </w:r>
            <w:r w:rsidRPr="00864CBC">
              <w:rPr>
                <w:rFonts w:ascii="Calibri" w:eastAsia="Calibri" w:hAnsi="Calibri" w:cs="Calibri"/>
                <w:w w:val="105"/>
                <w:sz w:val="18"/>
                <w:lang w:bidi="ar-SA"/>
              </w:rPr>
              <w:t>Practicum</w:t>
            </w:r>
            <w:r w:rsidRPr="00864CBC">
              <w:rPr>
                <w:rFonts w:ascii="Calibri" w:eastAsia="Calibri" w:hAnsi="Calibri" w:cs="Calibri"/>
                <w:spacing w:val="-2"/>
                <w:w w:val="105"/>
                <w:sz w:val="18"/>
                <w:lang w:bidi="ar-SA"/>
              </w:rPr>
              <w:t xml:space="preserve"> Education</w:t>
            </w:r>
          </w:p>
          <w:p w14:paraId="67A414F7" w14:textId="77777777" w:rsidR="00864CBC" w:rsidRPr="00864CBC" w:rsidRDefault="00864CBC" w:rsidP="00864CBC">
            <w:pPr>
              <w:spacing w:before="1" w:line="202"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2" w:type="dxa"/>
          </w:tcPr>
          <w:p w14:paraId="1CC527DE"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Carrie</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2"/>
                <w:w w:val="105"/>
                <w:sz w:val="18"/>
                <w:lang w:bidi="ar-SA"/>
              </w:rPr>
              <w:t>Turner</w:t>
            </w:r>
          </w:p>
        </w:tc>
        <w:tc>
          <w:tcPr>
            <w:tcW w:w="812" w:type="dxa"/>
          </w:tcPr>
          <w:p w14:paraId="529724D9"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7278</w:t>
            </w:r>
          </w:p>
        </w:tc>
        <w:tc>
          <w:tcPr>
            <w:tcW w:w="1643" w:type="dxa"/>
          </w:tcPr>
          <w:p w14:paraId="0B6D7153"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00A1447D" w14:textId="77777777" w:rsidR="00864CBC" w:rsidRPr="00864CBC" w:rsidRDefault="00864CBC" w:rsidP="00864CBC">
            <w:pPr>
              <w:spacing w:line="219" w:lineRule="exact"/>
              <w:ind w:right="3"/>
              <w:jc w:val="center"/>
              <w:rPr>
                <w:rFonts w:ascii="Calibri" w:eastAsia="Calibri" w:hAnsi="Calibri" w:cs="Calibri"/>
                <w:sz w:val="18"/>
                <w:lang w:bidi="ar-SA"/>
              </w:rPr>
            </w:pPr>
            <w:hyperlink r:id="rId50">
              <w:r w:rsidRPr="00864CBC">
                <w:rPr>
                  <w:rFonts w:ascii="Calibri" w:eastAsia="Calibri" w:hAnsi="Calibri" w:cs="Calibri"/>
                  <w:color w:val="467885"/>
                  <w:spacing w:val="-2"/>
                  <w:w w:val="105"/>
                  <w:sz w:val="18"/>
                  <w:u w:val="single" w:color="467885"/>
                  <w:lang w:bidi="ar-SA"/>
                </w:rPr>
                <w:t>ceturner6@ua.edu</w:t>
              </w:r>
            </w:hyperlink>
          </w:p>
        </w:tc>
      </w:tr>
    </w:tbl>
    <w:p w14:paraId="694D354F" w14:textId="77777777" w:rsidR="00864CBC" w:rsidRPr="00864CBC" w:rsidRDefault="00864CBC" w:rsidP="00864CBC">
      <w:pPr>
        <w:spacing w:line="219" w:lineRule="exact"/>
        <w:jc w:val="center"/>
        <w:rPr>
          <w:rFonts w:ascii="Calibri" w:eastAsia="Calibri" w:hAnsi="Calibri" w:cs="Calibri"/>
          <w:sz w:val="18"/>
          <w:lang w:bidi="ar-SA"/>
        </w:rPr>
        <w:sectPr w:rsidR="00864CBC" w:rsidRPr="00864CBC" w:rsidSect="00864CBC">
          <w:type w:val="continuous"/>
          <w:pgSz w:w="12240" w:h="15840"/>
          <w:pgMar w:top="700" w:right="360" w:bottom="890" w:left="360" w:header="0" w:footer="505" w:gutter="0"/>
          <w:cols w:space="720"/>
        </w:sectPr>
      </w:pPr>
    </w:p>
    <w:tbl>
      <w:tblPr>
        <w:tblW w:w="0" w:type="auto"/>
        <w:tblInd w:w="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1"/>
        <w:gridCol w:w="2755"/>
        <w:gridCol w:w="1620"/>
        <w:gridCol w:w="811"/>
        <w:gridCol w:w="1641"/>
        <w:gridCol w:w="2368"/>
      </w:tblGrid>
      <w:tr w:rsidR="00864CBC" w:rsidRPr="00864CBC" w14:paraId="07068BBD" w14:textId="77777777" w:rsidTr="00101A4C">
        <w:trPr>
          <w:trHeight w:val="438"/>
        </w:trPr>
        <w:tc>
          <w:tcPr>
            <w:tcW w:w="1891" w:type="dxa"/>
          </w:tcPr>
          <w:p w14:paraId="520307F1" w14:textId="77777777" w:rsidR="00864CBC" w:rsidRPr="00864CBC" w:rsidRDefault="00864CBC" w:rsidP="00864CBC">
            <w:pPr>
              <w:rPr>
                <w:rFonts w:ascii="Times New Roman" w:eastAsia="Calibri" w:hAnsi="Calibri" w:cs="Calibri"/>
                <w:sz w:val="18"/>
                <w:lang w:bidi="ar-SA"/>
              </w:rPr>
            </w:pPr>
          </w:p>
        </w:tc>
        <w:tc>
          <w:tcPr>
            <w:tcW w:w="2755" w:type="dxa"/>
          </w:tcPr>
          <w:p w14:paraId="59548623" w14:textId="77777777" w:rsidR="00864CBC" w:rsidRPr="00864CBC" w:rsidRDefault="00864CBC" w:rsidP="00864CBC">
            <w:pPr>
              <w:spacing w:line="218" w:lineRule="exact"/>
              <w:ind w:right="180"/>
              <w:jc w:val="center"/>
              <w:rPr>
                <w:rFonts w:ascii="Calibri" w:eastAsia="Calibri" w:hAnsi="Calibri" w:cs="Calibri"/>
                <w:sz w:val="18"/>
                <w:lang w:bidi="ar-SA"/>
              </w:rPr>
            </w:pPr>
            <w:r w:rsidRPr="00864CBC">
              <w:rPr>
                <w:rFonts w:ascii="Calibri" w:eastAsia="Calibri" w:hAnsi="Calibri" w:cs="Calibri"/>
                <w:w w:val="105"/>
                <w:sz w:val="18"/>
                <w:lang w:bidi="ar-SA"/>
              </w:rPr>
              <w:t>MSW</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Practicum</w:t>
            </w:r>
            <w:r w:rsidRPr="00864CBC">
              <w:rPr>
                <w:rFonts w:ascii="Calibri" w:eastAsia="Calibri" w:hAnsi="Calibri" w:cs="Calibri"/>
                <w:spacing w:val="-2"/>
                <w:w w:val="105"/>
                <w:sz w:val="18"/>
                <w:lang w:bidi="ar-SA"/>
              </w:rPr>
              <w:t xml:space="preserve"> Education</w:t>
            </w:r>
          </w:p>
          <w:p w14:paraId="1AAAC189"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0" w:type="dxa"/>
          </w:tcPr>
          <w:p w14:paraId="23CF6FED"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z w:val="18"/>
                <w:lang w:bidi="ar-SA"/>
              </w:rPr>
              <w:t>Megan</w:t>
            </w:r>
            <w:r w:rsidRPr="00864CBC">
              <w:rPr>
                <w:rFonts w:ascii="Calibri" w:eastAsia="Calibri" w:hAnsi="Calibri" w:cs="Calibri"/>
                <w:spacing w:val="-1"/>
                <w:sz w:val="18"/>
                <w:lang w:bidi="ar-SA"/>
              </w:rPr>
              <w:t xml:space="preserve"> </w:t>
            </w:r>
            <w:r w:rsidRPr="00864CBC">
              <w:rPr>
                <w:rFonts w:ascii="Calibri" w:eastAsia="Calibri" w:hAnsi="Calibri" w:cs="Calibri"/>
                <w:spacing w:val="-2"/>
                <w:sz w:val="18"/>
                <w:lang w:bidi="ar-SA"/>
              </w:rPr>
              <w:t>Davenport</w:t>
            </w:r>
          </w:p>
        </w:tc>
        <w:tc>
          <w:tcPr>
            <w:tcW w:w="811" w:type="dxa"/>
          </w:tcPr>
          <w:p w14:paraId="680591B1"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2186</w:t>
            </w:r>
          </w:p>
        </w:tc>
        <w:tc>
          <w:tcPr>
            <w:tcW w:w="1641" w:type="dxa"/>
          </w:tcPr>
          <w:p w14:paraId="38B30ECA"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68" w:type="dxa"/>
          </w:tcPr>
          <w:p w14:paraId="484B2CE8" w14:textId="77777777" w:rsidR="00864CBC" w:rsidRPr="00864CBC" w:rsidRDefault="00864CBC" w:rsidP="00864CBC">
            <w:pPr>
              <w:spacing w:line="219" w:lineRule="exact"/>
              <w:ind w:right="6"/>
              <w:jc w:val="center"/>
              <w:rPr>
                <w:rFonts w:ascii="Calibri" w:eastAsia="Calibri" w:hAnsi="Calibri" w:cs="Calibri"/>
                <w:sz w:val="18"/>
                <w:lang w:bidi="ar-SA"/>
              </w:rPr>
            </w:pPr>
            <w:hyperlink r:id="rId51">
              <w:r w:rsidRPr="00864CBC">
                <w:rPr>
                  <w:rFonts w:ascii="Calibri" w:eastAsia="Calibri" w:hAnsi="Calibri" w:cs="Calibri"/>
                  <w:color w:val="467885"/>
                  <w:spacing w:val="-2"/>
                  <w:w w:val="105"/>
                  <w:sz w:val="18"/>
                  <w:u w:val="single" w:color="467885"/>
                  <w:lang w:bidi="ar-SA"/>
                </w:rPr>
                <w:t>mldavenport@ua.edu</w:t>
              </w:r>
            </w:hyperlink>
          </w:p>
        </w:tc>
      </w:tr>
      <w:tr w:rsidR="00864CBC" w:rsidRPr="00864CBC" w14:paraId="7B5680BC" w14:textId="77777777" w:rsidTr="00101A4C">
        <w:trPr>
          <w:trHeight w:val="441"/>
        </w:trPr>
        <w:tc>
          <w:tcPr>
            <w:tcW w:w="1891" w:type="dxa"/>
          </w:tcPr>
          <w:p w14:paraId="212B81C4" w14:textId="77777777" w:rsidR="00864CBC" w:rsidRPr="00864CBC" w:rsidRDefault="00864CBC" w:rsidP="00864CBC">
            <w:pPr>
              <w:rPr>
                <w:rFonts w:ascii="Times New Roman" w:eastAsia="Calibri" w:hAnsi="Calibri" w:cs="Calibri"/>
                <w:sz w:val="18"/>
                <w:lang w:bidi="ar-SA"/>
              </w:rPr>
            </w:pPr>
          </w:p>
        </w:tc>
        <w:tc>
          <w:tcPr>
            <w:tcW w:w="2755" w:type="dxa"/>
          </w:tcPr>
          <w:p w14:paraId="1D1E0735" w14:textId="77777777" w:rsidR="00864CBC" w:rsidRPr="00864CBC" w:rsidRDefault="00864CBC" w:rsidP="00864CBC">
            <w:pPr>
              <w:spacing w:line="219" w:lineRule="exact"/>
              <w:ind w:right="180"/>
              <w:jc w:val="center"/>
              <w:rPr>
                <w:rFonts w:ascii="Calibri" w:eastAsia="Calibri" w:hAnsi="Calibri" w:cs="Calibri"/>
                <w:sz w:val="18"/>
                <w:lang w:bidi="ar-SA"/>
              </w:rPr>
            </w:pPr>
            <w:r w:rsidRPr="00864CBC">
              <w:rPr>
                <w:rFonts w:ascii="Calibri" w:eastAsia="Calibri" w:hAnsi="Calibri" w:cs="Calibri"/>
                <w:w w:val="105"/>
                <w:sz w:val="18"/>
                <w:lang w:bidi="ar-SA"/>
              </w:rPr>
              <w:t>Experiential</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2"/>
                <w:w w:val="105"/>
                <w:sz w:val="18"/>
                <w:lang w:bidi="ar-SA"/>
              </w:rPr>
              <w:t>Education</w:t>
            </w:r>
          </w:p>
          <w:p w14:paraId="24074F47" w14:textId="77777777" w:rsidR="00864CBC" w:rsidRPr="00864CBC" w:rsidRDefault="00864CBC" w:rsidP="00864CBC">
            <w:pPr>
              <w:spacing w:before="1" w:line="202" w:lineRule="exact"/>
              <w:ind w:right="180"/>
              <w:jc w:val="center"/>
              <w:rPr>
                <w:rFonts w:ascii="Calibri" w:eastAsia="Calibri" w:hAnsi="Calibri" w:cs="Calibri"/>
                <w:sz w:val="18"/>
                <w:lang w:bidi="ar-SA"/>
              </w:rPr>
            </w:pPr>
            <w:r w:rsidRPr="00864CBC">
              <w:rPr>
                <w:rFonts w:ascii="Calibri" w:eastAsia="Calibri" w:hAnsi="Calibri" w:cs="Calibri"/>
                <w:spacing w:val="-2"/>
                <w:w w:val="110"/>
                <w:sz w:val="18"/>
                <w:lang w:bidi="ar-SA"/>
              </w:rPr>
              <w:t>Specialist</w:t>
            </w:r>
          </w:p>
        </w:tc>
        <w:tc>
          <w:tcPr>
            <w:tcW w:w="1620" w:type="dxa"/>
          </w:tcPr>
          <w:p w14:paraId="47791429"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Caitlyn</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Taylor</w:t>
            </w:r>
          </w:p>
        </w:tc>
        <w:tc>
          <w:tcPr>
            <w:tcW w:w="811" w:type="dxa"/>
          </w:tcPr>
          <w:p w14:paraId="0B0739AC"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4599</w:t>
            </w:r>
          </w:p>
        </w:tc>
        <w:tc>
          <w:tcPr>
            <w:tcW w:w="1641" w:type="dxa"/>
          </w:tcPr>
          <w:p w14:paraId="2F3C279E"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68" w:type="dxa"/>
          </w:tcPr>
          <w:p w14:paraId="31C8B1B7" w14:textId="77777777" w:rsidR="00864CBC" w:rsidRPr="00864CBC" w:rsidRDefault="00864CBC" w:rsidP="00864CBC">
            <w:pPr>
              <w:spacing w:line="219" w:lineRule="exact"/>
              <w:ind w:right="3"/>
              <w:jc w:val="center"/>
              <w:rPr>
                <w:rFonts w:ascii="Calibri" w:eastAsia="Calibri" w:hAnsi="Calibri" w:cs="Calibri"/>
                <w:sz w:val="18"/>
                <w:lang w:bidi="ar-SA"/>
              </w:rPr>
            </w:pPr>
            <w:hyperlink r:id="rId52">
              <w:r w:rsidRPr="00864CBC">
                <w:rPr>
                  <w:rFonts w:ascii="Calibri" w:eastAsia="Calibri" w:hAnsi="Calibri" w:cs="Calibri"/>
                  <w:color w:val="467885"/>
                  <w:spacing w:val="-2"/>
                  <w:w w:val="105"/>
                  <w:sz w:val="18"/>
                  <w:u w:val="single" w:color="467885"/>
                  <w:lang w:bidi="ar-SA"/>
                </w:rPr>
                <w:t>crtaylor10@ua.edu</w:t>
              </w:r>
            </w:hyperlink>
          </w:p>
        </w:tc>
      </w:tr>
      <w:tr w:rsidR="00864CBC" w:rsidRPr="00864CBC" w14:paraId="10C3CDA6" w14:textId="77777777" w:rsidTr="00101A4C">
        <w:trPr>
          <w:trHeight w:val="438"/>
        </w:trPr>
        <w:tc>
          <w:tcPr>
            <w:tcW w:w="1891" w:type="dxa"/>
          </w:tcPr>
          <w:p w14:paraId="4095A289" w14:textId="77777777" w:rsidR="00864CBC" w:rsidRPr="00864CBC" w:rsidRDefault="00864CBC" w:rsidP="00864CBC">
            <w:pPr>
              <w:rPr>
                <w:rFonts w:ascii="Times New Roman" w:eastAsia="Calibri" w:hAnsi="Calibri" w:cs="Calibri"/>
                <w:sz w:val="18"/>
                <w:lang w:bidi="ar-SA"/>
              </w:rPr>
            </w:pPr>
          </w:p>
        </w:tc>
        <w:tc>
          <w:tcPr>
            <w:tcW w:w="2755" w:type="dxa"/>
          </w:tcPr>
          <w:p w14:paraId="47892D86" w14:textId="77777777" w:rsidR="00864CBC" w:rsidRPr="00864CBC" w:rsidRDefault="00864CBC" w:rsidP="00864CBC">
            <w:pPr>
              <w:spacing w:line="216" w:lineRule="exact"/>
              <w:ind w:right="177"/>
              <w:jc w:val="center"/>
              <w:rPr>
                <w:rFonts w:ascii="Calibri" w:eastAsia="Calibri" w:hAnsi="Calibri" w:cs="Calibri"/>
                <w:sz w:val="18"/>
                <w:lang w:bidi="ar-SA"/>
              </w:rPr>
            </w:pPr>
            <w:r w:rsidRPr="00864CBC">
              <w:rPr>
                <w:rFonts w:ascii="Calibri" w:eastAsia="Calibri" w:hAnsi="Calibri" w:cs="Calibri"/>
                <w:w w:val="105"/>
                <w:sz w:val="18"/>
                <w:lang w:bidi="ar-SA"/>
              </w:rPr>
              <w:t>Continuing</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Education</w:t>
            </w:r>
          </w:p>
          <w:p w14:paraId="74A439A7" w14:textId="77777777" w:rsidR="00864CBC" w:rsidRPr="00864CBC" w:rsidRDefault="00864CBC" w:rsidP="00864CBC">
            <w:pPr>
              <w:spacing w:before="1" w:line="202"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0" w:type="dxa"/>
          </w:tcPr>
          <w:p w14:paraId="5B44C2EA"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pacing w:val="-2"/>
                <w:w w:val="110"/>
                <w:sz w:val="18"/>
                <w:lang w:bidi="ar-SA"/>
              </w:rPr>
              <w:t>Christa</w:t>
            </w:r>
            <w:r w:rsidRPr="00864CBC">
              <w:rPr>
                <w:rFonts w:ascii="Calibri" w:eastAsia="Calibri" w:hAnsi="Calibri" w:cs="Calibri"/>
                <w:spacing w:val="2"/>
                <w:w w:val="110"/>
                <w:sz w:val="18"/>
                <w:lang w:bidi="ar-SA"/>
              </w:rPr>
              <w:t xml:space="preserve"> </w:t>
            </w:r>
            <w:r w:rsidRPr="00864CBC">
              <w:rPr>
                <w:rFonts w:ascii="Calibri" w:eastAsia="Calibri" w:hAnsi="Calibri" w:cs="Calibri"/>
                <w:spacing w:val="-2"/>
                <w:w w:val="110"/>
                <w:sz w:val="18"/>
                <w:lang w:bidi="ar-SA"/>
              </w:rPr>
              <w:t>McCrorie</w:t>
            </w:r>
          </w:p>
        </w:tc>
        <w:tc>
          <w:tcPr>
            <w:tcW w:w="811" w:type="dxa"/>
          </w:tcPr>
          <w:p w14:paraId="77F65F99"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4669</w:t>
            </w:r>
          </w:p>
        </w:tc>
        <w:tc>
          <w:tcPr>
            <w:tcW w:w="1641" w:type="dxa"/>
          </w:tcPr>
          <w:p w14:paraId="41BE738F"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3025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68" w:type="dxa"/>
          </w:tcPr>
          <w:p w14:paraId="4263FBE8" w14:textId="77777777" w:rsidR="00864CBC" w:rsidRPr="00864CBC" w:rsidRDefault="00864CBC" w:rsidP="00864CBC">
            <w:pPr>
              <w:spacing w:line="216" w:lineRule="exact"/>
              <w:ind w:right="4"/>
              <w:jc w:val="center"/>
              <w:rPr>
                <w:rFonts w:ascii="Calibri" w:eastAsia="Calibri" w:hAnsi="Calibri" w:cs="Calibri"/>
                <w:sz w:val="18"/>
                <w:lang w:bidi="ar-SA"/>
              </w:rPr>
            </w:pPr>
            <w:hyperlink r:id="rId53">
              <w:r w:rsidRPr="00864CBC">
                <w:rPr>
                  <w:rFonts w:ascii="Calibri" w:eastAsia="Calibri" w:hAnsi="Calibri" w:cs="Calibri"/>
                  <w:color w:val="467885"/>
                  <w:spacing w:val="-2"/>
                  <w:w w:val="110"/>
                  <w:sz w:val="18"/>
                  <w:u w:val="single" w:color="467885"/>
                  <w:lang w:bidi="ar-SA"/>
                </w:rPr>
                <w:t>crmccrorie@ua.edu</w:t>
              </w:r>
            </w:hyperlink>
          </w:p>
        </w:tc>
      </w:tr>
      <w:tr w:rsidR="00864CBC" w:rsidRPr="00864CBC" w14:paraId="3A3A4C69" w14:textId="77777777" w:rsidTr="00101A4C">
        <w:trPr>
          <w:trHeight w:val="220"/>
        </w:trPr>
        <w:tc>
          <w:tcPr>
            <w:tcW w:w="1891" w:type="dxa"/>
          </w:tcPr>
          <w:p w14:paraId="42B50F07" w14:textId="77777777" w:rsidR="00864CBC" w:rsidRPr="00864CBC" w:rsidRDefault="00864CBC" w:rsidP="00864CBC">
            <w:pPr>
              <w:rPr>
                <w:rFonts w:ascii="Times New Roman" w:eastAsia="Calibri" w:hAnsi="Calibri" w:cs="Calibri"/>
                <w:sz w:val="14"/>
                <w:lang w:bidi="ar-SA"/>
              </w:rPr>
            </w:pPr>
          </w:p>
        </w:tc>
        <w:tc>
          <w:tcPr>
            <w:tcW w:w="2755" w:type="dxa"/>
          </w:tcPr>
          <w:p w14:paraId="370E6273" w14:textId="77777777" w:rsidR="00864CBC" w:rsidRPr="00864CBC" w:rsidRDefault="00864CBC" w:rsidP="00864CBC">
            <w:pPr>
              <w:rPr>
                <w:rFonts w:ascii="Times New Roman" w:eastAsia="Calibri" w:hAnsi="Calibri" w:cs="Calibri"/>
                <w:sz w:val="14"/>
                <w:lang w:bidi="ar-SA"/>
              </w:rPr>
            </w:pPr>
          </w:p>
        </w:tc>
        <w:tc>
          <w:tcPr>
            <w:tcW w:w="1620" w:type="dxa"/>
          </w:tcPr>
          <w:p w14:paraId="3DE3A6A0" w14:textId="77777777" w:rsidR="00864CBC" w:rsidRPr="00864CBC" w:rsidRDefault="00864CBC" w:rsidP="00864CBC">
            <w:pPr>
              <w:rPr>
                <w:rFonts w:ascii="Times New Roman" w:eastAsia="Calibri" w:hAnsi="Calibri" w:cs="Calibri"/>
                <w:sz w:val="14"/>
                <w:lang w:bidi="ar-SA"/>
              </w:rPr>
            </w:pPr>
          </w:p>
        </w:tc>
        <w:tc>
          <w:tcPr>
            <w:tcW w:w="811" w:type="dxa"/>
          </w:tcPr>
          <w:p w14:paraId="617C2196" w14:textId="77777777" w:rsidR="00864CBC" w:rsidRPr="00864CBC" w:rsidRDefault="00864CBC" w:rsidP="00864CBC">
            <w:pPr>
              <w:rPr>
                <w:rFonts w:ascii="Times New Roman" w:eastAsia="Calibri" w:hAnsi="Calibri" w:cs="Calibri"/>
                <w:sz w:val="14"/>
                <w:lang w:bidi="ar-SA"/>
              </w:rPr>
            </w:pPr>
          </w:p>
        </w:tc>
        <w:tc>
          <w:tcPr>
            <w:tcW w:w="1641" w:type="dxa"/>
          </w:tcPr>
          <w:p w14:paraId="7221730C" w14:textId="77777777" w:rsidR="00864CBC" w:rsidRPr="00864CBC" w:rsidRDefault="00864CBC" w:rsidP="00864CBC">
            <w:pPr>
              <w:rPr>
                <w:rFonts w:ascii="Times New Roman" w:eastAsia="Calibri" w:hAnsi="Calibri" w:cs="Calibri"/>
                <w:sz w:val="14"/>
                <w:lang w:bidi="ar-SA"/>
              </w:rPr>
            </w:pPr>
          </w:p>
        </w:tc>
        <w:tc>
          <w:tcPr>
            <w:tcW w:w="2368" w:type="dxa"/>
          </w:tcPr>
          <w:p w14:paraId="0847815C" w14:textId="77777777" w:rsidR="00864CBC" w:rsidRPr="00864CBC" w:rsidRDefault="00864CBC" w:rsidP="00864CBC">
            <w:pPr>
              <w:rPr>
                <w:rFonts w:ascii="Times New Roman" w:eastAsia="Calibri" w:hAnsi="Calibri" w:cs="Calibri"/>
                <w:sz w:val="14"/>
                <w:lang w:bidi="ar-SA"/>
              </w:rPr>
            </w:pPr>
          </w:p>
        </w:tc>
      </w:tr>
      <w:tr w:rsidR="00864CBC" w:rsidRPr="00864CBC" w14:paraId="1E764899" w14:textId="77777777" w:rsidTr="00101A4C">
        <w:trPr>
          <w:trHeight w:val="657"/>
        </w:trPr>
        <w:tc>
          <w:tcPr>
            <w:tcW w:w="1891" w:type="dxa"/>
          </w:tcPr>
          <w:p w14:paraId="69923581" w14:textId="77777777" w:rsidR="00864CBC" w:rsidRPr="00864CBC" w:rsidRDefault="00864CBC" w:rsidP="00864CBC">
            <w:pPr>
              <w:rPr>
                <w:rFonts w:ascii="Calibri" w:eastAsia="Calibri" w:hAnsi="Calibri" w:cs="Calibri"/>
                <w:sz w:val="18"/>
                <w:lang w:bidi="ar-SA"/>
              </w:rPr>
            </w:pPr>
            <w:r w:rsidRPr="00864CBC">
              <w:rPr>
                <w:rFonts w:ascii="Calibri" w:eastAsia="Calibri" w:hAnsi="Calibri" w:cs="Calibri"/>
                <w:color w:val="9E1B31"/>
                <w:sz w:val="18"/>
                <w:lang w:bidi="ar-SA"/>
              </w:rPr>
              <w:t xml:space="preserve">Office of Social Work </w:t>
            </w:r>
            <w:r w:rsidRPr="00864CBC">
              <w:rPr>
                <w:rFonts w:ascii="Calibri" w:eastAsia="Calibri" w:hAnsi="Calibri" w:cs="Calibri"/>
                <w:color w:val="9E1B31"/>
                <w:spacing w:val="-2"/>
                <w:w w:val="110"/>
                <w:sz w:val="18"/>
                <w:lang w:bidi="ar-SA"/>
              </w:rPr>
              <w:t>Research</w:t>
            </w:r>
          </w:p>
        </w:tc>
        <w:tc>
          <w:tcPr>
            <w:tcW w:w="9195" w:type="dxa"/>
            <w:gridSpan w:val="5"/>
          </w:tcPr>
          <w:p w14:paraId="291B7C24" w14:textId="77777777" w:rsidR="00864CBC" w:rsidRPr="00864CBC" w:rsidRDefault="00864CBC" w:rsidP="00864CBC">
            <w:pPr>
              <w:ind w:right="349"/>
              <w:rPr>
                <w:rFonts w:ascii="Calibri" w:eastAsia="Calibri" w:hAnsi="Calibri" w:cs="Calibri"/>
                <w:sz w:val="18"/>
                <w:lang w:bidi="ar-SA"/>
              </w:rPr>
            </w:pPr>
            <w:r w:rsidRPr="00864CBC">
              <w:rPr>
                <w:rFonts w:ascii="Calibri" w:eastAsia="Calibri" w:hAnsi="Calibri" w:cs="Calibri"/>
                <w:color w:val="9E1B31"/>
                <w:w w:val="105"/>
                <w:sz w:val="18"/>
                <w:lang w:bidi="ar-SA"/>
              </w:rPr>
              <w:t>Faculty Success in Research and Scholarship; Pre-Award through Post-Award Support; Development of SSW Training Grants and Contracts</w:t>
            </w:r>
          </w:p>
        </w:tc>
      </w:tr>
      <w:tr w:rsidR="00864CBC" w:rsidRPr="00864CBC" w14:paraId="7319567B" w14:textId="77777777" w:rsidTr="00101A4C">
        <w:trPr>
          <w:trHeight w:val="441"/>
        </w:trPr>
        <w:tc>
          <w:tcPr>
            <w:tcW w:w="1891" w:type="dxa"/>
          </w:tcPr>
          <w:p w14:paraId="3ACBCF0D" w14:textId="77777777" w:rsidR="00864CBC" w:rsidRPr="00864CBC" w:rsidRDefault="00864CBC" w:rsidP="00864CBC">
            <w:pPr>
              <w:rPr>
                <w:rFonts w:ascii="Times New Roman" w:eastAsia="Calibri" w:hAnsi="Calibri" w:cs="Calibri"/>
                <w:sz w:val="18"/>
                <w:lang w:bidi="ar-SA"/>
              </w:rPr>
            </w:pPr>
          </w:p>
        </w:tc>
        <w:tc>
          <w:tcPr>
            <w:tcW w:w="2755" w:type="dxa"/>
          </w:tcPr>
          <w:p w14:paraId="37D30BC7" w14:textId="77777777" w:rsidR="00864CBC" w:rsidRPr="00864CBC" w:rsidRDefault="00864CBC" w:rsidP="00864CBC">
            <w:pPr>
              <w:spacing w:line="219" w:lineRule="exact"/>
              <w:ind w:right="177"/>
              <w:jc w:val="center"/>
              <w:rPr>
                <w:rFonts w:ascii="Calibri" w:eastAsia="Calibri" w:hAnsi="Calibri" w:cs="Calibri"/>
                <w:sz w:val="18"/>
                <w:lang w:bidi="ar-SA"/>
              </w:rPr>
            </w:pPr>
            <w:r w:rsidRPr="00864CBC">
              <w:rPr>
                <w:rFonts w:ascii="Calibri" w:eastAsia="Calibri" w:hAnsi="Calibri" w:cs="Calibri"/>
                <w:sz w:val="18"/>
                <w:lang w:bidi="ar-SA"/>
              </w:rPr>
              <w:t>Associate</w:t>
            </w:r>
            <w:r w:rsidRPr="00864CBC">
              <w:rPr>
                <w:rFonts w:ascii="Calibri" w:eastAsia="Calibri" w:hAnsi="Calibri" w:cs="Calibri"/>
                <w:spacing w:val="26"/>
                <w:sz w:val="18"/>
                <w:lang w:bidi="ar-SA"/>
              </w:rPr>
              <w:t xml:space="preserve"> </w:t>
            </w:r>
            <w:r w:rsidRPr="00864CBC">
              <w:rPr>
                <w:rFonts w:ascii="Calibri" w:eastAsia="Calibri" w:hAnsi="Calibri" w:cs="Calibri"/>
                <w:sz w:val="18"/>
                <w:lang w:bidi="ar-SA"/>
              </w:rPr>
              <w:t>Dean</w:t>
            </w:r>
            <w:r w:rsidRPr="00864CBC">
              <w:rPr>
                <w:rFonts w:ascii="Calibri" w:eastAsia="Calibri" w:hAnsi="Calibri" w:cs="Calibri"/>
                <w:spacing w:val="22"/>
                <w:sz w:val="18"/>
                <w:lang w:bidi="ar-SA"/>
              </w:rPr>
              <w:t xml:space="preserve"> </w:t>
            </w:r>
            <w:r w:rsidRPr="00864CBC">
              <w:rPr>
                <w:rFonts w:ascii="Calibri" w:eastAsia="Calibri" w:hAnsi="Calibri" w:cs="Calibri"/>
                <w:sz w:val="18"/>
                <w:lang w:bidi="ar-SA"/>
              </w:rPr>
              <w:t>for</w:t>
            </w:r>
            <w:r w:rsidRPr="00864CBC">
              <w:rPr>
                <w:rFonts w:ascii="Calibri" w:eastAsia="Calibri" w:hAnsi="Calibri" w:cs="Calibri"/>
                <w:spacing w:val="28"/>
                <w:sz w:val="18"/>
                <w:lang w:bidi="ar-SA"/>
              </w:rPr>
              <w:t xml:space="preserve"> </w:t>
            </w:r>
            <w:r w:rsidRPr="00864CBC">
              <w:rPr>
                <w:rFonts w:ascii="Calibri" w:eastAsia="Calibri" w:hAnsi="Calibri" w:cs="Calibri"/>
                <w:spacing w:val="-2"/>
                <w:sz w:val="18"/>
                <w:lang w:bidi="ar-SA"/>
              </w:rPr>
              <w:t>Research</w:t>
            </w:r>
          </w:p>
          <w:p w14:paraId="367793E8" w14:textId="77777777" w:rsidR="00864CBC" w:rsidRPr="00864CBC" w:rsidRDefault="00864CBC" w:rsidP="00864CBC">
            <w:pPr>
              <w:spacing w:before="1" w:line="202"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and</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05"/>
                <w:sz w:val="18"/>
                <w:lang w:bidi="ar-SA"/>
              </w:rPr>
              <w:t>Development</w:t>
            </w:r>
          </w:p>
        </w:tc>
        <w:tc>
          <w:tcPr>
            <w:tcW w:w="1620" w:type="dxa"/>
          </w:tcPr>
          <w:p w14:paraId="2471F11E"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10"/>
                <w:sz w:val="18"/>
                <w:lang w:bidi="ar-SA"/>
              </w:rPr>
              <w:t>Nicole</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Ruggiano</w:t>
            </w:r>
          </w:p>
        </w:tc>
        <w:tc>
          <w:tcPr>
            <w:tcW w:w="811" w:type="dxa"/>
          </w:tcPr>
          <w:p w14:paraId="423BCA77"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4654</w:t>
            </w:r>
          </w:p>
        </w:tc>
        <w:tc>
          <w:tcPr>
            <w:tcW w:w="1641" w:type="dxa"/>
          </w:tcPr>
          <w:p w14:paraId="0AD30469"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129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368" w:type="dxa"/>
          </w:tcPr>
          <w:p w14:paraId="5C5CE711" w14:textId="77777777" w:rsidR="00864CBC" w:rsidRPr="00864CBC" w:rsidRDefault="00864CBC" w:rsidP="00864CBC">
            <w:pPr>
              <w:spacing w:line="219" w:lineRule="exact"/>
              <w:ind w:right="6"/>
              <w:jc w:val="center"/>
              <w:rPr>
                <w:rFonts w:ascii="Calibri" w:eastAsia="Calibri" w:hAnsi="Calibri" w:cs="Calibri"/>
                <w:sz w:val="18"/>
                <w:lang w:bidi="ar-SA"/>
              </w:rPr>
            </w:pPr>
            <w:hyperlink r:id="rId54">
              <w:r w:rsidRPr="00864CBC">
                <w:rPr>
                  <w:rFonts w:ascii="Calibri" w:eastAsia="Calibri" w:hAnsi="Calibri" w:cs="Calibri"/>
                  <w:color w:val="467885"/>
                  <w:spacing w:val="-2"/>
                  <w:w w:val="105"/>
                  <w:sz w:val="18"/>
                  <w:u w:val="single" w:color="467885"/>
                  <w:lang w:bidi="ar-SA"/>
                </w:rPr>
                <w:t>nruggiano@ua.edu</w:t>
              </w:r>
            </w:hyperlink>
          </w:p>
        </w:tc>
      </w:tr>
      <w:tr w:rsidR="00864CBC" w:rsidRPr="00864CBC" w14:paraId="41485F56" w14:textId="77777777" w:rsidTr="00101A4C">
        <w:trPr>
          <w:trHeight w:val="657"/>
        </w:trPr>
        <w:tc>
          <w:tcPr>
            <w:tcW w:w="1891" w:type="dxa"/>
          </w:tcPr>
          <w:p w14:paraId="2E17AEB0" w14:textId="77777777" w:rsidR="00864CBC" w:rsidRPr="00864CBC" w:rsidRDefault="00864CBC" w:rsidP="00864CBC">
            <w:pPr>
              <w:rPr>
                <w:rFonts w:ascii="Times New Roman" w:eastAsia="Calibri" w:hAnsi="Calibri" w:cs="Calibri"/>
                <w:sz w:val="18"/>
                <w:lang w:bidi="ar-SA"/>
              </w:rPr>
            </w:pPr>
          </w:p>
        </w:tc>
        <w:tc>
          <w:tcPr>
            <w:tcW w:w="2755" w:type="dxa"/>
          </w:tcPr>
          <w:p w14:paraId="5D954F1B" w14:textId="77777777" w:rsidR="00864CBC" w:rsidRPr="00864CBC" w:rsidRDefault="00864CBC" w:rsidP="00864CBC">
            <w:pPr>
              <w:ind w:right="177"/>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II, Associate Dean’s Office</w:t>
            </w:r>
          </w:p>
          <w:p w14:paraId="4408AF5A"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(Ruggiano)</w:t>
            </w:r>
          </w:p>
        </w:tc>
        <w:tc>
          <w:tcPr>
            <w:tcW w:w="1620" w:type="dxa"/>
          </w:tcPr>
          <w:p w14:paraId="1C3BE2CB"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z w:val="18"/>
                <w:lang w:bidi="ar-SA"/>
              </w:rPr>
              <w:t>Angie</w:t>
            </w:r>
            <w:r w:rsidRPr="00864CBC">
              <w:rPr>
                <w:rFonts w:ascii="Calibri" w:eastAsia="Calibri" w:hAnsi="Calibri" w:cs="Calibri"/>
                <w:spacing w:val="5"/>
                <w:sz w:val="18"/>
                <w:lang w:bidi="ar-SA"/>
              </w:rPr>
              <w:t xml:space="preserve"> </w:t>
            </w:r>
            <w:r w:rsidRPr="00864CBC">
              <w:rPr>
                <w:rFonts w:ascii="Calibri" w:eastAsia="Calibri" w:hAnsi="Calibri" w:cs="Calibri"/>
                <w:spacing w:val="-2"/>
                <w:sz w:val="18"/>
                <w:lang w:bidi="ar-SA"/>
              </w:rPr>
              <w:t>Stevens</w:t>
            </w:r>
          </w:p>
        </w:tc>
        <w:tc>
          <w:tcPr>
            <w:tcW w:w="811" w:type="dxa"/>
          </w:tcPr>
          <w:p w14:paraId="40784A15"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0626</w:t>
            </w:r>
          </w:p>
        </w:tc>
        <w:tc>
          <w:tcPr>
            <w:tcW w:w="1641" w:type="dxa"/>
          </w:tcPr>
          <w:p w14:paraId="61BED447"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104</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368" w:type="dxa"/>
          </w:tcPr>
          <w:p w14:paraId="70E2A106" w14:textId="77777777" w:rsidR="00864CBC" w:rsidRPr="00864CBC" w:rsidRDefault="00864CBC" w:rsidP="00864CBC">
            <w:pPr>
              <w:spacing w:line="216" w:lineRule="exact"/>
              <w:ind w:right="6"/>
              <w:jc w:val="center"/>
              <w:rPr>
                <w:rFonts w:ascii="Calibri" w:eastAsia="Calibri" w:hAnsi="Calibri" w:cs="Calibri"/>
                <w:sz w:val="18"/>
                <w:lang w:bidi="ar-SA"/>
              </w:rPr>
            </w:pPr>
            <w:hyperlink r:id="rId55">
              <w:r w:rsidRPr="00864CBC">
                <w:rPr>
                  <w:rFonts w:ascii="Calibri" w:eastAsia="Calibri" w:hAnsi="Calibri" w:cs="Calibri"/>
                  <w:color w:val="467885"/>
                  <w:spacing w:val="-2"/>
                  <w:w w:val="105"/>
                  <w:sz w:val="18"/>
                  <w:u w:val="single" w:color="467885"/>
                  <w:lang w:bidi="ar-SA"/>
                </w:rPr>
                <w:t>astevens@ua.edu</w:t>
              </w:r>
            </w:hyperlink>
          </w:p>
        </w:tc>
      </w:tr>
      <w:tr w:rsidR="00864CBC" w:rsidRPr="00864CBC" w14:paraId="113B92CB" w14:textId="77777777" w:rsidTr="00101A4C">
        <w:trPr>
          <w:trHeight w:val="441"/>
        </w:trPr>
        <w:tc>
          <w:tcPr>
            <w:tcW w:w="1891" w:type="dxa"/>
          </w:tcPr>
          <w:p w14:paraId="107E3F56" w14:textId="77777777" w:rsidR="00864CBC" w:rsidRPr="00864CBC" w:rsidRDefault="00864CBC" w:rsidP="00864CBC">
            <w:pPr>
              <w:rPr>
                <w:rFonts w:ascii="Times New Roman" w:eastAsia="Calibri" w:hAnsi="Calibri" w:cs="Calibri"/>
                <w:sz w:val="18"/>
                <w:lang w:bidi="ar-SA"/>
              </w:rPr>
            </w:pPr>
          </w:p>
        </w:tc>
        <w:tc>
          <w:tcPr>
            <w:tcW w:w="2755" w:type="dxa"/>
          </w:tcPr>
          <w:p w14:paraId="56507898" w14:textId="77777777" w:rsidR="00864CBC" w:rsidRPr="00864CBC" w:rsidRDefault="00864CBC" w:rsidP="00864CBC">
            <w:pPr>
              <w:spacing w:line="219" w:lineRule="exact"/>
              <w:ind w:right="4"/>
              <w:jc w:val="center"/>
              <w:rPr>
                <w:rFonts w:ascii="Calibri" w:eastAsia="Calibri" w:hAnsi="Calibri" w:cs="Calibri"/>
                <w:sz w:val="18"/>
                <w:lang w:bidi="ar-SA"/>
              </w:rPr>
            </w:pPr>
            <w:r w:rsidRPr="00864CBC">
              <w:rPr>
                <w:rFonts w:ascii="Calibri" w:eastAsia="Calibri" w:hAnsi="Calibri" w:cs="Calibri"/>
                <w:w w:val="105"/>
                <w:sz w:val="18"/>
                <w:lang w:bidi="ar-SA"/>
              </w:rPr>
              <w:t>College</w:t>
            </w:r>
            <w:r w:rsidRPr="00864CBC">
              <w:rPr>
                <w:rFonts w:ascii="Calibri" w:eastAsia="Calibri" w:hAnsi="Calibri" w:cs="Calibri"/>
                <w:spacing w:val="12"/>
                <w:w w:val="105"/>
                <w:sz w:val="18"/>
                <w:lang w:bidi="ar-SA"/>
              </w:rPr>
              <w:t xml:space="preserve"> </w:t>
            </w:r>
            <w:r w:rsidRPr="00864CBC">
              <w:rPr>
                <w:rFonts w:ascii="Calibri" w:eastAsia="Calibri" w:hAnsi="Calibri" w:cs="Calibri"/>
                <w:w w:val="105"/>
                <w:sz w:val="18"/>
                <w:lang w:bidi="ar-SA"/>
              </w:rPr>
              <w:t>Research</w:t>
            </w:r>
            <w:r w:rsidRPr="00864CBC">
              <w:rPr>
                <w:rFonts w:ascii="Calibri" w:eastAsia="Calibri" w:hAnsi="Calibri" w:cs="Calibri"/>
                <w:spacing w:val="9"/>
                <w:w w:val="105"/>
                <w:sz w:val="18"/>
                <w:lang w:bidi="ar-SA"/>
              </w:rPr>
              <w:t xml:space="preserve"> </w:t>
            </w:r>
            <w:r w:rsidRPr="00864CBC">
              <w:rPr>
                <w:rFonts w:ascii="Calibri" w:eastAsia="Calibri" w:hAnsi="Calibri" w:cs="Calibri"/>
                <w:w w:val="105"/>
                <w:sz w:val="18"/>
                <w:lang w:bidi="ar-SA"/>
              </w:rPr>
              <w:t>Coordinator</w:t>
            </w:r>
            <w:r w:rsidRPr="00864CBC">
              <w:rPr>
                <w:rFonts w:ascii="Calibri" w:eastAsia="Calibri" w:hAnsi="Calibri" w:cs="Calibri"/>
                <w:spacing w:val="14"/>
                <w:w w:val="105"/>
                <w:sz w:val="18"/>
                <w:lang w:bidi="ar-SA"/>
              </w:rPr>
              <w:t xml:space="preserve"> </w:t>
            </w:r>
            <w:r w:rsidRPr="00864CBC">
              <w:rPr>
                <w:rFonts w:ascii="Calibri" w:eastAsia="Calibri" w:hAnsi="Calibri" w:cs="Calibri"/>
                <w:spacing w:val="-10"/>
                <w:w w:val="105"/>
                <w:sz w:val="18"/>
                <w:lang w:bidi="ar-SA"/>
              </w:rPr>
              <w:t>I</w:t>
            </w:r>
          </w:p>
        </w:tc>
        <w:tc>
          <w:tcPr>
            <w:tcW w:w="1620" w:type="dxa"/>
          </w:tcPr>
          <w:p w14:paraId="682F3B74"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Sierra</w:t>
            </w:r>
            <w:r w:rsidRPr="00864CBC">
              <w:rPr>
                <w:rFonts w:ascii="Calibri" w:eastAsia="Calibri" w:hAnsi="Calibri" w:cs="Calibri"/>
                <w:spacing w:val="-2"/>
                <w:w w:val="105"/>
                <w:sz w:val="18"/>
                <w:lang w:bidi="ar-SA"/>
              </w:rPr>
              <w:t xml:space="preserve"> Rodgers-</w:t>
            </w:r>
          </w:p>
          <w:p w14:paraId="7708C1FB" w14:textId="77777777" w:rsidR="00864CBC" w:rsidRPr="00864CBC" w:rsidRDefault="00864CBC" w:rsidP="00864CBC">
            <w:pPr>
              <w:spacing w:before="1" w:line="202"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Farris</w:t>
            </w:r>
          </w:p>
        </w:tc>
        <w:tc>
          <w:tcPr>
            <w:tcW w:w="811" w:type="dxa"/>
          </w:tcPr>
          <w:p w14:paraId="2606A928"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8750</w:t>
            </w:r>
          </w:p>
        </w:tc>
        <w:tc>
          <w:tcPr>
            <w:tcW w:w="1641" w:type="dxa"/>
          </w:tcPr>
          <w:p w14:paraId="68941774"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127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368" w:type="dxa"/>
          </w:tcPr>
          <w:p w14:paraId="1454B8A0" w14:textId="77777777" w:rsidR="00864CBC" w:rsidRPr="00864CBC" w:rsidRDefault="00864CBC" w:rsidP="00864CBC">
            <w:pPr>
              <w:spacing w:line="219" w:lineRule="exact"/>
              <w:ind w:right="6"/>
              <w:jc w:val="center"/>
              <w:rPr>
                <w:rFonts w:ascii="Calibri" w:eastAsia="Calibri" w:hAnsi="Calibri" w:cs="Calibri"/>
                <w:sz w:val="18"/>
                <w:lang w:bidi="ar-SA"/>
              </w:rPr>
            </w:pPr>
            <w:hyperlink r:id="rId56">
              <w:r w:rsidRPr="00864CBC">
                <w:rPr>
                  <w:rFonts w:ascii="Calibri" w:eastAsia="Calibri" w:hAnsi="Calibri" w:cs="Calibri"/>
                  <w:color w:val="467885"/>
                  <w:spacing w:val="-2"/>
                  <w:w w:val="105"/>
                  <w:sz w:val="18"/>
                  <w:u w:val="single" w:color="467885"/>
                  <w:lang w:bidi="ar-SA"/>
                </w:rPr>
                <w:t>serodgers@ua.edu</w:t>
              </w:r>
            </w:hyperlink>
          </w:p>
        </w:tc>
      </w:tr>
      <w:tr w:rsidR="00864CBC" w:rsidRPr="00864CBC" w14:paraId="33D38B82" w14:textId="77777777" w:rsidTr="00101A4C">
        <w:trPr>
          <w:trHeight w:val="217"/>
        </w:trPr>
        <w:tc>
          <w:tcPr>
            <w:tcW w:w="1891" w:type="dxa"/>
          </w:tcPr>
          <w:p w14:paraId="357B1FDB" w14:textId="77777777" w:rsidR="00864CBC" w:rsidRPr="00864CBC" w:rsidRDefault="00864CBC" w:rsidP="00864CBC">
            <w:pPr>
              <w:rPr>
                <w:rFonts w:ascii="Times New Roman" w:eastAsia="Calibri" w:hAnsi="Calibri" w:cs="Calibri"/>
                <w:sz w:val="14"/>
                <w:lang w:bidi="ar-SA"/>
              </w:rPr>
            </w:pPr>
          </w:p>
        </w:tc>
        <w:tc>
          <w:tcPr>
            <w:tcW w:w="2755" w:type="dxa"/>
          </w:tcPr>
          <w:p w14:paraId="4F81F18B" w14:textId="77777777" w:rsidR="00864CBC" w:rsidRPr="00864CBC" w:rsidRDefault="00864CBC" w:rsidP="00864CBC">
            <w:pPr>
              <w:rPr>
                <w:rFonts w:ascii="Times New Roman" w:eastAsia="Calibri" w:hAnsi="Calibri" w:cs="Calibri"/>
                <w:sz w:val="14"/>
                <w:lang w:bidi="ar-SA"/>
              </w:rPr>
            </w:pPr>
          </w:p>
        </w:tc>
        <w:tc>
          <w:tcPr>
            <w:tcW w:w="1620" w:type="dxa"/>
          </w:tcPr>
          <w:p w14:paraId="471C4B4B" w14:textId="77777777" w:rsidR="00864CBC" w:rsidRPr="00864CBC" w:rsidRDefault="00864CBC" w:rsidP="00864CBC">
            <w:pPr>
              <w:rPr>
                <w:rFonts w:ascii="Times New Roman" w:eastAsia="Calibri" w:hAnsi="Calibri" w:cs="Calibri"/>
                <w:sz w:val="14"/>
                <w:lang w:bidi="ar-SA"/>
              </w:rPr>
            </w:pPr>
          </w:p>
        </w:tc>
        <w:tc>
          <w:tcPr>
            <w:tcW w:w="811" w:type="dxa"/>
          </w:tcPr>
          <w:p w14:paraId="2381685F" w14:textId="77777777" w:rsidR="00864CBC" w:rsidRPr="00864CBC" w:rsidRDefault="00864CBC" w:rsidP="00864CBC">
            <w:pPr>
              <w:rPr>
                <w:rFonts w:ascii="Times New Roman" w:eastAsia="Calibri" w:hAnsi="Calibri" w:cs="Calibri"/>
                <w:sz w:val="14"/>
                <w:lang w:bidi="ar-SA"/>
              </w:rPr>
            </w:pPr>
          </w:p>
        </w:tc>
        <w:tc>
          <w:tcPr>
            <w:tcW w:w="1641" w:type="dxa"/>
          </w:tcPr>
          <w:p w14:paraId="368DBC1C" w14:textId="77777777" w:rsidR="00864CBC" w:rsidRPr="00864CBC" w:rsidRDefault="00864CBC" w:rsidP="00864CBC">
            <w:pPr>
              <w:rPr>
                <w:rFonts w:ascii="Times New Roman" w:eastAsia="Calibri" w:hAnsi="Calibri" w:cs="Calibri"/>
                <w:sz w:val="14"/>
                <w:lang w:bidi="ar-SA"/>
              </w:rPr>
            </w:pPr>
          </w:p>
        </w:tc>
        <w:tc>
          <w:tcPr>
            <w:tcW w:w="2368" w:type="dxa"/>
          </w:tcPr>
          <w:p w14:paraId="76764F77" w14:textId="77777777" w:rsidR="00864CBC" w:rsidRPr="00864CBC" w:rsidRDefault="00864CBC" w:rsidP="00864CBC">
            <w:pPr>
              <w:rPr>
                <w:rFonts w:ascii="Times New Roman" w:eastAsia="Calibri" w:hAnsi="Calibri" w:cs="Calibri"/>
                <w:sz w:val="14"/>
                <w:lang w:bidi="ar-SA"/>
              </w:rPr>
            </w:pPr>
          </w:p>
        </w:tc>
      </w:tr>
      <w:tr w:rsidR="00864CBC" w:rsidRPr="00864CBC" w14:paraId="4A9B7615" w14:textId="77777777" w:rsidTr="00101A4C">
        <w:trPr>
          <w:trHeight w:val="575"/>
        </w:trPr>
        <w:tc>
          <w:tcPr>
            <w:tcW w:w="1891" w:type="dxa"/>
          </w:tcPr>
          <w:p w14:paraId="559BB6B1" w14:textId="77777777" w:rsidR="00864CBC" w:rsidRPr="00864CBC" w:rsidRDefault="00864CBC" w:rsidP="00864CBC">
            <w:pPr>
              <w:rPr>
                <w:rFonts w:ascii="Calibri" w:eastAsia="Calibri" w:hAnsi="Calibri" w:cs="Calibri"/>
                <w:sz w:val="18"/>
                <w:lang w:bidi="ar-SA"/>
              </w:rPr>
            </w:pPr>
            <w:r w:rsidRPr="00864CBC">
              <w:rPr>
                <w:rFonts w:ascii="Calibri" w:eastAsia="Calibri" w:hAnsi="Calibri" w:cs="Calibri"/>
                <w:color w:val="9E1B31"/>
                <w:w w:val="105"/>
                <w:sz w:val="18"/>
                <w:lang w:bidi="ar-SA"/>
              </w:rPr>
              <w:t>Research</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 xml:space="preserve">and </w:t>
            </w:r>
            <w:r w:rsidRPr="00864CBC">
              <w:rPr>
                <w:rFonts w:ascii="Calibri" w:eastAsia="Calibri" w:hAnsi="Calibri" w:cs="Calibri"/>
                <w:color w:val="9E1B31"/>
                <w:spacing w:val="-2"/>
                <w:w w:val="105"/>
                <w:sz w:val="18"/>
                <w:lang w:bidi="ar-SA"/>
              </w:rPr>
              <w:t>Training</w:t>
            </w:r>
            <w:r w:rsidRPr="00864CBC">
              <w:rPr>
                <w:rFonts w:ascii="Calibri" w:eastAsia="Calibri" w:hAnsi="Calibri" w:cs="Calibri"/>
                <w:color w:val="9E1B31"/>
                <w:spacing w:val="-9"/>
                <w:w w:val="105"/>
                <w:sz w:val="18"/>
                <w:lang w:bidi="ar-SA"/>
              </w:rPr>
              <w:t xml:space="preserve"> </w:t>
            </w:r>
            <w:r w:rsidRPr="00864CBC">
              <w:rPr>
                <w:rFonts w:ascii="Calibri" w:eastAsia="Calibri" w:hAnsi="Calibri" w:cs="Calibri"/>
                <w:color w:val="9E1B31"/>
                <w:spacing w:val="-2"/>
                <w:w w:val="105"/>
                <w:sz w:val="18"/>
                <w:lang w:bidi="ar-SA"/>
              </w:rPr>
              <w:t>Programs</w:t>
            </w:r>
          </w:p>
        </w:tc>
        <w:tc>
          <w:tcPr>
            <w:tcW w:w="9195" w:type="dxa"/>
            <w:gridSpan w:val="5"/>
          </w:tcPr>
          <w:p w14:paraId="51BC948B" w14:textId="77777777" w:rsidR="00864CBC" w:rsidRPr="00864CBC" w:rsidRDefault="00864CBC" w:rsidP="00864CBC">
            <w:pPr>
              <w:rPr>
                <w:rFonts w:ascii="Times New Roman" w:eastAsia="Calibri" w:hAnsi="Calibri" w:cs="Calibri"/>
                <w:sz w:val="18"/>
                <w:lang w:bidi="ar-SA"/>
              </w:rPr>
            </w:pPr>
          </w:p>
        </w:tc>
      </w:tr>
      <w:tr w:rsidR="00864CBC" w:rsidRPr="00864CBC" w14:paraId="2653516C" w14:textId="77777777" w:rsidTr="00101A4C">
        <w:trPr>
          <w:trHeight w:val="438"/>
        </w:trPr>
        <w:tc>
          <w:tcPr>
            <w:tcW w:w="1891" w:type="dxa"/>
          </w:tcPr>
          <w:p w14:paraId="490DD87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color w:val="9E1B31"/>
                <w:sz w:val="18"/>
                <w:lang w:bidi="ar-SA"/>
              </w:rPr>
              <w:t>Title</w:t>
            </w:r>
            <w:r w:rsidRPr="00864CBC">
              <w:rPr>
                <w:rFonts w:ascii="Calibri" w:eastAsia="Calibri" w:hAnsi="Calibri" w:cs="Calibri"/>
                <w:color w:val="9E1B31"/>
                <w:spacing w:val="12"/>
                <w:sz w:val="18"/>
                <w:lang w:bidi="ar-SA"/>
              </w:rPr>
              <w:t xml:space="preserve"> </w:t>
            </w:r>
            <w:r w:rsidRPr="00864CBC">
              <w:rPr>
                <w:rFonts w:ascii="Calibri" w:eastAsia="Calibri" w:hAnsi="Calibri" w:cs="Calibri"/>
                <w:color w:val="9E1B31"/>
                <w:sz w:val="18"/>
                <w:lang w:bidi="ar-SA"/>
              </w:rPr>
              <w:t>IV-</w:t>
            </w:r>
            <w:r w:rsidRPr="00864CBC">
              <w:rPr>
                <w:rFonts w:ascii="Calibri" w:eastAsia="Calibri" w:hAnsi="Calibri" w:cs="Calibri"/>
                <w:color w:val="9E1B31"/>
                <w:spacing w:val="-10"/>
                <w:sz w:val="18"/>
                <w:lang w:bidi="ar-SA"/>
              </w:rPr>
              <w:t>E</w:t>
            </w:r>
          </w:p>
        </w:tc>
        <w:tc>
          <w:tcPr>
            <w:tcW w:w="9195" w:type="dxa"/>
            <w:gridSpan w:val="5"/>
          </w:tcPr>
          <w:p w14:paraId="33357EEE" w14:textId="77777777" w:rsidR="00864CBC" w:rsidRPr="00864CBC" w:rsidRDefault="00864CBC" w:rsidP="00864CBC">
            <w:pPr>
              <w:spacing w:line="219"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Child</w:t>
            </w:r>
            <w:r w:rsidRPr="00864CBC">
              <w:rPr>
                <w:rFonts w:ascii="Calibri" w:eastAsia="Calibri" w:hAnsi="Calibri" w:cs="Calibri"/>
                <w:color w:val="9E1B31"/>
                <w:spacing w:val="-8"/>
                <w:w w:val="105"/>
                <w:sz w:val="18"/>
                <w:lang w:bidi="ar-SA"/>
              </w:rPr>
              <w:t xml:space="preserve"> </w:t>
            </w:r>
            <w:r w:rsidRPr="00864CBC">
              <w:rPr>
                <w:rFonts w:ascii="Calibri" w:eastAsia="Calibri" w:hAnsi="Calibri" w:cs="Calibri"/>
                <w:color w:val="9E1B31"/>
                <w:w w:val="105"/>
                <w:sz w:val="18"/>
                <w:lang w:bidi="ar-SA"/>
              </w:rPr>
              <w:t>Welfare</w:t>
            </w:r>
            <w:r w:rsidRPr="00864CBC">
              <w:rPr>
                <w:rFonts w:ascii="Calibri" w:eastAsia="Calibri" w:hAnsi="Calibri" w:cs="Calibri"/>
                <w:color w:val="9E1B31"/>
                <w:spacing w:val="-6"/>
                <w:w w:val="105"/>
                <w:sz w:val="18"/>
                <w:lang w:bidi="ar-SA"/>
              </w:rPr>
              <w:t xml:space="preserve"> </w:t>
            </w:r>
            <w:r w:rsidRPr="00864CBC">
              <w:rPr>
                <w:rFonts w:ascii="Calibri" w:eastAsia="Calibri" w:hAnsi="Calibri" w:cs="Calibri"/>
                <w:color w:val="9E1B31"/>
                <w:w w:val="105"/>
                <w:sz w:val="18"/>
                <w:lang w:bidi="ar-SA"/>
              </w:rPr>
              <w:t>Training</w:t>
            </w:r>
            <w:r w:rsidRPr="00864CBC">
              <w:rPr>
                <w:rFonts w:ascii="Calibri" w:eastAsia="Calibri" w:hAnsi="Calibri" w:cs="Calibri"/>
                <w:color w:val="9E1B31"/>
                <w:spacing w:val="-8"/>
                <w:w w:val="105"/>
                <w:sz w:val="18"/>
                <w:lang w:bidi="ar-SA"/>
              </w:rPr>
              <w:t xml:space="preserve"> </w:t>
            </w:r>
            <w:r w:rsidRPr="00864CBC">
              <w:rPr>
                <w:rFonts w:ascii="Calibri" w:eastAsia="Calibri" w:hAnsi="Calibri" w:cs="Calibri"/>
                <w:color w:val="9E1B31"/>
                <w:spacing w:val="-2"/>
                <w:w w:val="105"/>
                <w:sz w:val="18"/>
                <w:lang w:bidi="ar-SA"/>
              </w:rPr>
              <w:t>Program</w:t>
            </w:r>
          </w:p>
        </w:tc>
      </w:tr>
      <w:tr w:rsidR="00864CBC" w:rsidRPr="00864CBC" w14:paraId="0904346C" w14:textId="77777777" w:rsidTr="00101A4C">
        <w:trPr>
          <w:trHeight w:val="220"/>
        </w:trPr>
        <w:tc>
          <w:tcPr>
            <w:tcW w:w="1891" w:type="dxa"/>
          </w:tcPr>
          <w:p w14:paraId="6567515B" w14:textId="77777777" w:rsidR="00864CBC" w:rsidRPr="00864CBC" w:rsidRDefault="00864CBC" w:rsidP="00864CBC">
            <w:pPr>
              <w:rPr>
                <w:rFonts w:ascii="Times New Roman" w:eastAsia="Calibri" w:hAnsi="Calibri" w:cs="Calibri"/>
                <w:sz w:val="14"/>
                <w:lang w:bidi="ar-SA"/>
              </w:rPr>
            </w:pPr>
          </w:p>
        </w:tc>
        <w:tc>
          <w:tcPr>
            <w:tcW w:w="2755" w:type="dxa"/>
          </w:tcPr>
          <w:p w14:paraId="47A907F2" w14:textId="77777777" w:rsidR="00864CBC" w:rsidRPr="00864CBC" w:rsidRDefault="00864CBC" w:rsidP="00864CBC">
            <w:pPr>
              <w:spacing w:line="200"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Title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Principal</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Investigator</w:t>
            </w:r>
          </w:p>
        </w:tc>
        <w:tc>
          <w:tcPr>
            <w:tcW w:w="1620" w:type="dxa"/>
          </w:tcPr>
          <w:p w14:paraId="3AA29A5E"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Daphne</w:t>
            </w:r>
            <w:r w:rsidRPr="00864CBC">
              <w:rPr>
                <w:rFonts w:ascii="Calibri" w:eastAsia="Calibri" w:hAnsi="Calibri" w:cs="Calibri"/>
                <w:spacing w:val="-2"/>
                <w:w w:val="105"/>
                <w:sz w:val="18"/>
                <w:lang w:bidi="ar-SA"/>
              </w:rPr>
              <w:t xml:space="preserve"> </w:t>
            </w:r>
            <w:r w:rsidRPr="00864CBC">
              <w:rPr>
                <w:rFonts w:ascii="Calibri" w:eastAsia="Calibri" w:hAnsi="Calibri" w:cs="Calibri"/>
                <w:spacing w:val="-4"/>
                <w:w w:val="110"/>
                <w:sz w:val="18"/>
                <w:lang w:bidi="ar-SA"/>
              </w:rPr>
              <w:t>Cain</w:t>
            </w:r>
          </w:p>
        </w:tc>
        <w:tc>
          <w:tcPr>
            <w:tcW w:w="811" w:type="dxa"/>
          </w:tcPr>
          <w:p w14:paraId="0B08DE9F"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9902</w:t>
            </w:r>
          </w:p>
        </w:tc>
        <w:tc>
          <w:tcPr>
            <w:tcW w:w="1641" w:type="dxa"/>
          </w:tcPr>
          <w:p w14:paraId="6E511E66"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sz w:val="18"/>
                <w:lang w:bidi="ar-SA"/>
              </w:rPr>
              <w:t>2838</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39082870" w14:textId="77777777" w:rsidR="00864CBC" w:rsidRPr="00864CBC" w:rsidRDefault="00864CBC" w:rsidP="00864CBC">
            <w:pPr>
              <w:spacing w:line="200" w:lineRule="exact"/>
              <w:ind w:right="3"/>
              <w:jc w:val="center"/>
              <w:rPr>
                <w:rFonts w:ascii="Calibri" w:eastAsia="Calibri" w:hAnsi="Calibri" w:cs="Calibri"/>
                <w:sz w:val="18"/>
                <w:lang w:bidi="ar-SA"/>
              </w:rPr>
            </w:pPr>
            <w:hyperlink r:id="rId57">
              <w:r w:rsidRPr="00864CBC">
                <w:rPr>
                  <w:rFonts w:ascii="Calibri" w:eastAsia="Calibri" w:hAnsi="Calibri" w:cs="Calibri"/>
                  <w:color w:val="467885"/>
                  <w:spacing w:val="-2"/>
                  <w:w w:val="110"/>
                  <w:sz w:val="18"/>
                  <w:u w:val="single" w:color="467885"/>
                  <w:lang w:bidi="ar-SA"/>
                </w:rPr>
                <w:t>dscain@ua.edu</w:t>
              </w:r>
            </w:hyperlink>
          </w:p>
        </w:tc>
      </w:tr>
      <w:tr w:rsidR="00864CBC" w:rsidRPr="00864CBC" w14:paraId="6F986C5A" w14:textId="77777777" w:rsidTr="00101A4C">
        <w:trPr>
          <w:trHeight w:val="220"/>
        </w:trPr>
        <w:tc>
          <w:tcPr>
            <w:tcW w:w="1891" w:type="dxa"/>
          </w:tcPr>
          <w:p w14:paraId="015BBDA6" w14:textId="77777777" w:rsidR="00864CBC" w:rsidRPr="00864CBC" w:rsidRDefault="00864CBC" w:rsidP="00864CBC">
            <w:pPr>
              <w:rPr>
                <w:rFonts w:ascii="Times New Roman" w:eastAsia="Calibri" w:hAnsi="Calibri" w:cs="Calibri"/>
                <w:sz w:val="14"/>
                <w:lang w:bidi="ar-SA"/>
              </w:rPr>
            </w:pPr>
          </w:p>
        </w:tc>
        <w:tc>
          <w:tcPr>
            <w:tcW w:w="2755" w:type="dxa"/>
          </w:tcPr>
          <w:p w14:paraId="37873570" w14:textId="77777777" w:rsidR="00864CBC" w:rsidRPr="00864CBC" w:rsidRDefault="00864CBC" w:rsidP="00864CBC">
            <w:pPr>
              <w:spacing w:line="200" w:lineRule="exact"/>
              <w:jc w:val="center"/>
              <w:rPr>
                <w:rFonts w:ascii="Calibri" w:eastAsia="Calibri" w:hAnsi="Calibri" w:cs="Calibri"/>
                <w:sz w:val="18"/>
                <w:lang w:bidi="ar-SA"/>
              </w:rPr>
            </w:pPr>
            <w:r w:rsidRPr="00864CBC">
              <w:rPr>
                <w:rFonts w:ascii="Calibri" w:eastAsia="Calibri" w:hAnsi="Calibri" w:cs="Calibri"/>
                <w:w w:val="105"/>
                <w:sz w:val="18"/>
                <w:lang w:bidi="ar-SA"/>
              </w:rPr>
              <w:t>Title</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IV-E</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Program</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Administrator</w:t>
            </w:r>
          </w:p>
        </w:tc>
        <w:tc>
          <w:tcPr>
            <w:tcW w:w="1620" w:type="dxa"/>
          </w:tcPr>
          <w:p w14:paraId="5919E301"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Kristy</w:t>
            </w:r>
            <w:r w:rsidRPr="00864CBC">
              <w:rPr>
                <w:rFonts w:ascii="Calibri" w:eastAsia="Calibri" w:hAnsi="Calibri" w:cs="Calibri"/>
                <w:w w:val="105"/>
                <w:sz w:val="18"/>
                <w:lang w:bidi="ar-SA"/>
              </w:rPr>
              <w:t xml:space="preserve"> </w:t>
            </w:r>
            <w:r w:rsidRPr="00864CBC">
              <w:rPr>
                <w:rFonts w:ascii="Calibri" w:eastAsia="Calibri" w:hAnsi="Calibri" w:cs="Calibri"/>
                <w:spacing w:val="-4"/>
                <w:w w:val="105"/>
                <w:sz w:val="18"/>
                <w:lang w:bidi="ar-SA"/>
              </w:rPr>
              <w:t>Holt</w:t>
            </w:r>
          </w:p>
        </w:tc>
        <w:tc>
          <w:tcPr>
            <w:tcW w:w="811" w:type="dxa"/>
          </w:tcPr>
          <w:p w14:paraId="51267015"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0753</w:t>
            </w:r>
          </w:p>
        </w:tc>
        <w:tc>
          <w:tcPr>
            <w:tcW w:w="1641" w:type="dxa"/>
          </w:tcPr>
          <w:p w14:paraId="4AA6C3D9"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sz w:val="18"/>
                <w:lang w:bidi="ar-SA"/>
              </w:rPr>
              <w:t>1605</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7AB43D16" w14:textId="77777777" w:rsidR="00864CBC" w:rsidRPr="00864CBC" w:rsidRDefault="00864CBC" w:rsidP="00864CBC">
            <w:pPr>
              <w:spacing w:line="200" w:lineRule="exact"/>
              <w:ind w:right="3"/>
              <w:jc w:val="center"/>
              <w:rPr>
                <w:rFonts w:ascii="Calibri" w:eastAsia="Calibri" w:hAnsi="Calibri" w:cs="Calibri"/>
                <w:sz w:val="18"/>
                <w:lang w:bidi="ar-SA"/>
              </w:rPr>
            </w:pPr>
            <w:hyperlink r:id="rId58">
              <w:r w:rsidRPr="00864CBC">
                <w:rPr>
                  <w:rFonts w:ascii="Calibri" w:eastAsia="Calibri" w:hAnsi="Calibri" w:cs="Calibri"/>
                  <w:color w:val="467885"/>
                  <w:spacing w:val="-2"/>
                  <w:w w:val="105"/>
                  <w:sz w:val="18"/>
                  <w:u w:val="single" w:color="467885"/>
                  <w:lang w:bidi="ar-SA"/>
                </w:rPr>
                <w:t>krholt@ua.edu</w:t>
              </w:r>
            </w:hyperlink>
          </w:p>
        </w:tc>
      </w:tr>
      <w:tr w:rsidR="00864CBC" w:rsidRPr="00864CBC" w14:paraId="1ACF7A02" w14:textId="77777777" w:rsidTr="00101A4C">
        <w:trPr>
          <w:trHeight w:val="438"/>
        </w:trPr>
        <w:tc>
          <w:tcPr>
            <w:tcW w:w="1891" w:type="dxa"/>
          </w:tcPr>
          <w:p w14:paraId="4581A02C" w14:textId="77777777" w:rsidR="00864CBC" w:rsidRPr="00864CBC" w:rsidRDefault="00864CBC" w:rsidP="00864CBC">
            <w:pPr>
              <w:rPr>
                <w:rFonts w:ascii="Times New Roman" w:eastAsia="Calibri" w:hAnsi="Calibri" w:cs="Calibri"/>
                <w:sz w:val="18"/>
                <w:lang w:bidi="ar-SA"/>
              </w:rPr>
            </w:pPr>
          </w:p>
        </w:tc>
        <w:tc>
          <w:tcPr>
            <w:tcW w:w="2755" w:type="dxa"/>
          </w:tcPr>
          <w:p w14:paraId="18EA8BFB" w14:textId="77777777" w:rsidR="00864CBC" w:rsidRPr="00864CBC" w:rsidRDefault="00864CBC" w:rsidP="00864CBC">
            <w:pPr>
              <w:spacing w:line="218" w:lineRule="exact"/>
              <w:ind w:right="180"/>
              <w:jc w:val="center"/>
              <w:rPr>
                <w:rFonts w:ascii="Calibri" w:eastAsia="Calibri" w:hAnsi="Calibri" w:cs="Calibri"/>
                <w:sz w:val="18"/>
                <w:lang w:bidi="ar-SA"/>
              </w:rPr>
            </w:pPr>
            <w:r w:rsidRPr="00864CBC">
              <w:rPr>
                <w:rFonts w:ascii="Calibri" w:eastAsia="Calibri" w:hAnsi="Calibri" w:cs="Calibri"/>
                <w:w w:val="105"/>
                <w:sz w:val="18"/>
                <w:lang w:bidi="ar-SA"/>
              </w:rPr>
              <w:t>Title</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IV-E</w:t>
            </w:r>
            <w:r w:rsidRPr="00864CBC">
              <w:rPr>
                <w:rFonts w:ascii="Calibri" w:eastAsia="Calibri" w:hAnsi="Calibri" w:cs="Calibri"/>
                <w:spacing w:val="-4"/>
                <w:w w:val="105"/>
                <w:sz w:val="18"/>
                <w:lang w:bidi="ar-SA"/>
              </w:rPr>
              <w:t xml:space="preserve"> </w:t>
            </w:r>
            <w:r w:rsidRPr="00864CBC">
              <w:rPr>
                <w:rFonts w:ascii="Calibri" w:eastAsia="Calibri" w:hAnsi="Calibri" w:cs="Calibri"/>
                <w:w w:val="105"/>
                <w:sz w:val="18"/>
                <w:lang w:bidi="ar-SA"/>
              </w:rPr>
              <w:t>Stipend</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2"/>
                <w:w w:val="105"/>
                <w:sz w:val="18"/>
                <w:lang w:bidi="ar-SA"/>
              </w:rPr>
              <w:t>Program</w:t>
            </w:r>
          </w:p>
          <w:p w14:paraId="7908E769"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0" w:type="dxa"/>
          </w:tcPr>
          <w:p w14:paraId="65A28F11"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z w:val="18"/>
                <w:lang w:bidi="ar-SA"/>
              </w:rPr>
              <w:t xml:space="preserve">Melody </w:t>
            </w:r>
            <w:r w:rsidRPr="00864CBC">
              <w:rPr>
                <w:rFonts w:ascii="Calibri" w:eastAsia="Calibri" w:hAnsi="Calibri" w:cs="Calibri"/>
                <w:spacing w:val="-2"/>
                <w:sz w:val="18"/>
                <w:lang w:bidi="ar-SA"/>
              </w:rPr>
              <w:t>Denton</w:t>
            </w:r>
          </w:p>
        </w:tc>
        <w:tc>
          <w:tcPr>
            <w:tcW w:w="811" w:type="dxa"/>
          </w:tcPr>
          <w:p w14:paraId="28577CFB"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0207</w:t>
            </w:r>
          </w:p>
        </w:tc>
        <w:tc>
          <w:tcPr>
            <w:tcW w:w="1641" w:type="dxa"/>
          </w:tcPr>
          <w:p w14:paraId="3F62820D"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sz w:val="18"/>
                <w:lang w:bidi="ar-SA"/>
              </w:rPr>
              <w:t>1605</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4123F088" w14:textId="77777777" w:rsidR="00864CBC" w:rsidRPr="00864CBC" w:rsidRDefault="00864CBC" w:rsidP="00864CBC">
            <w:pPr>
              <w:spacing w:line="219" w:lineRule="exact"/>
              <w:ind w:right="6"/>
              <w:jc w:val="center"/>
              <w:rPr>
                <w:rFonts w:ascii="Calibri" w:eastAsia="Calibri" w:hAnsi="Calibri" w:cs="Calibri"/>
                <w:sz w:val="18"/>
                <w:lang w:bidi="ar-SA"/>
              </w:rPr>
            </w:pPr>
            <w:hyperlink r:id="rId59">
              <w:r w:rsidRPr="00864CBC">
                <w:rPr>
                  <w:rFonts w:ascii="Calibri" w:eastAsia="Calibri" w:hAnsi="Calibri" w:cs="Calibri"/>
                  <w:color w:val="467885"/>
                  <w:spacing w:val="-2"/>
                  <w:w w:val="105"/>
                  <w:sz w:val="18"/>
                  <w:u w:val="single" w:color="467885"/>
                  <w:lang w:bidi="ar-SA"/>
                </w:rPr>
                <w:t>mjdenton@ua.edu</w:t>
              </w:r>
            </w:hyperlink>
          </w:p>
        </w:tc>
      </w:tr>
      <w:tr w:rsidR="00864CBC" w:rsidRPr="00864CBC" w14:paraId="089C87EE" w14:textId="77777777" w:rsidTr="00101A4C">
        <w:trPr>
          <w:trHeight w:val="220"/>
        </w:trPr>
        <w:tc>
          <w:tcPr>
            <w:tcW w:w="1891" w:type="dxa"/>
          </w:tcPr>
          <w:p w14:paraId="24886815" w14:textId="77777777" w:rsidR="00864CBC" w:rsidRPr="00864CBC" w:rsidRDefault="00864CBC" w:rsidP="00864CBC">
            <w:pPr>
              <w:rPr>
                <w:rFonts w:ascii="Times New Roman" w:eastAsia="Calibri" w:hAnsi="Calibri" w:cs="Calibri"/>
                <w:sz w:val="14"/>
                <w:lang w:bidi="ar-SA"/>
              </w:rPr>
            </w:pPr>
          </w:p>
        </w:tc>
        <w:tc>
          <w:tcPr>
            <w:tcW w:w="2755" w:type="dxa"/>
          </w:tcPr>
          <w:p w14:paraId="200DC0CD" w14:textId="77777777" w:rsidR="00864CBC" w:rsidRPr="00864CBC" w:rsidRDefault="00864CBC" w:rsidP="00864CBC">
            <w:pPr>
              <w:spacing w:line="200" w:lineRule="exact"/>
              <w:ind w:right="183"/>
              <w:jc w:val="center"/>
              <w:rPr>
                <w:rFonts w:ascii="Calibri" w:eastAsia="Calibri" w:hAnsi="Calibri" w:cs="Calibri"/>
                <w:sz w:val="18"/>
                <w:lang w:bidi="ar-SA"/>
              </w:rPr>
            </w:pPr>
            <w:r w:rsidRPr="00864CBC">
              <w:rPr>
                <w:rFonts w:ascii="Calibri" w:eastAsia="Calibri" w:hAnsi="Calibri" w:cs="Calibri"/>
                <w:sz w:val="18"/>
                <w:lang w:bidi="ar-SA"/>
              </w:rPr>
              <w:t>Title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IV-E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Training</w:t>
            </w:r>
            <w:r w:rsidRPr="00864CBC">
              <w:rPr>
                <w:rFonts w:ascii="Calibri" w:eastAsia="Calibri" w:hAnsi="Calibri" w:cs="Calibri"/>
                <w:spacing w:val="7"/>
                <w:sz w:val="18"/>
                <w:lang w:bidi="ar-SA"/>
              </w:rPr>
              <w:t xml:space="preserve"> </w:t>
            </w:r>
            <w:r w:rsidRPr="00864CBC">
              <w:rPr>
                <w:rFonts w:ascii="Calibri" w:eastAsia="Calibri" w:hAnsi="Calibri" w:cs="Calibri"/>
                <w:spacing w:val="-2"/>
                <w:sz w:val="18"/>
                <w:lang w:bidi="ar-SA"/>
              </w:rPr>
              <w:t>Coordinator</w:t>
            </w:r>
          </w:p>
        </w:tc>
        <w:tc>
          <w:tcPr>
            <w:tcW w:w="1620" w:type="dxa"/>
          </w:tcPr>
          <w:p w14:paraId="4AAA43C6"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Roy</w:t>
            </w:r>
            <w:r w:rsidRPr="00864CBC">
              <w:rPr>
                <w:rFonts w:ascii="Calibri" w:eastAsia="Calibri" w:hAnsi="Calibri" w:cs="Calibri"/>
                <w:spacing w:val="-12"/>
                <w:w w:val="105"/>
                <w:sz w:val="18"/>
                <w:lang w:bidi="ar-SA"/>
              </w:rPr>
              <w:t xml:space="preserve"> </w:t>
            </w:r>
            <w:r w:rsidRPr="00864CBC">
              <w:rPr>
                <w:rFonts w:ascii="Calibri" w:eastAsia="Calibri" w:hAnsi="Calibri" w:cs="Calibri"/>
                <w:spacing w:val="-4"/>
                <w:w w:val="105"/>
                <w:sz w:val="18"/>
                <w:lang w:bidi="ar-SA"/>
              </w:rPr>
              <w:t>Meeks</w:t>
            </w:r>
          </w:p>
        </w:tc>
        <w:tc>
          <w:tcPr>
            <w:tcW w:w="811" w:type="dxa"/>
          </w:tcPr>
          <w:p w14:paraId="00F6F1D4"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2491</w:t>
            </w:r>
          </w:p>
        </w:tc>
        <w:tc>
          <w:tcPr>
            <w:tcW w:w="1641" w:type="dxa"/>
          </w:tcPr>
          <w:p w14:paraId="1CA7FEE6"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sz w:val="18"/>
                <w:lang w:bidi="ar-SA"/>
              </w:rPr>
              <w:t>1404</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73EA8FD3" w14:textId="77777777" w:rsidR="00864CBC" w:rsidRPr="00864CBC" w:rsidRDefault="00864CBC" w:rsidP="00864CBC">
            <w:pPr>
              <w:spacing w:line="200" w:lineRule="exact"/>
              <w:ind w:right="6"/>
              <w:jc w:val="center"/>
              <w:rPr>
                <w:rFonts w:ascii="Calibri" w:eastAsia="Calibri" w:hAnsi="Calibri" w:cs="Calibri"/>
                <w:sz w:val="18"/>
                <w:lang w:bidi="ar-SA"/>
              </w:rPr>
            </w:pPr>
            <w:hyperlink r:id="rId60">
              <w:r w:rsidRPr="00864CBC">
                <w:rPr>
                  <w:rFonts w:ascii="Calibri" w:eastAsia="Calibri" w:hAnsi="Calibri" w:cs="Calibri"/>
                  <w:color w:val="467885"/>
                  <w:spacing w:val="-2"/>
                  <w:w w:val="105"/>
                  <w:sz w:val="18"/>
                  <w:u w:val="single" w:color="467885"/>
                  <w:lang w:bidi="ar-SA"/>
                </w:rPr>
                <w:t>remeeks@ua.edu</w:t>
              </w:r>
            </w:hyperlink>
          </w:p>
        </w:tc>
      </w:tr>
      <w:tr w:rsidR="00864CBC" w:rsidRPr="00864CBC" w14:paraId="5BD9AD12" w14:textId="77777777" w:rsidTr="00101A4C">
        <w:trPr>
          <w:trHeight w:val="220"/>
        </w:trPr>
        <w:tc>
          <w:tcPr>
            <w:tcW w:w="1891" w:type="dxa"/>
          </w:tcPr>
          <w:p w14:paraId="7817717A" w14:textId="77777777" w:rsidR="00864CBC" w:rsidRPr="00864CBC" w:rsidRDefault="00864CBC" w:rsidP="00864CBC">
            <w:pPr>
              <w:rPr>
                <w:rFonts w:ascii="Times New Roman" w:eastAsia="Calibri" w:hAnsi="Calibri" w:cs="Calibri"/>
                <w:sz w:val="14"/>
                <w:lang w:bidi="ar-SA"/>
              </w:rPr>
            </w:pPr>
          </w:p>
        </w:tc>
        <w:tc>
          <w:tcPr>
            <w:tcW w:w="2755" w:type="dxa"/>
          </w:tcPr>
          <w:p w14:paraId="3669421E" w14:textId="77777777" w:rsidR="00864CBC" w:rsidRPr="00864CBC" w:rsidRDefault="00864CBC" w:rsidP="00864CBC">
            <w:pPr>
              <w:spacing w:line="200" w:lineRule="exact"/>
              <w:ind w:right="177"/>
              <w:jc w:val="center"/>
              <w:rPr>
                <w:rFonts w:ascii="Calibri" w:eastAsia="Calibri" w:hAnsi="Calibri" w:cs="Calibri"/>
                <w:sz w:val="18"/>
                <w:lang w:bidi="ar-SA"/>
              </w:rPr>
            </w:pPr>
            <w:r w:rsidRPr="00864CBC">
              <w:rPr>
                <w:rFonts w:ascii="Calibri" w:eastAsia="Calibri" w:hAnsi="Calibri" w:cs="Calibri"/>
                <w:sz w:val="18"/>
                <w:lang w:bidi="ar-SA"/>
              </w:rPr>
              <w:t>Title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IV-E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Training</w:t>
            </w:r>
            <w:r w:rsidRPr="00864CBC">
              <w:rPr>
                <w:rFonts w:ascii="Calibri" w:eastAsia="Calibri" w:hAnsi="Calibri" w:cs="Calibri"/>
                <w:spacing w:val="7"/>
                <w:sz w:val="18"/>
                <w:lang w:bidi="ar-SA"/>
              </w:rPr>
              <w:t xml:space="preserve"> </w:t>
            </w:r>
            <w:r w:rsidRPr="00864CBC">
              <w:rPr>
                <w:rFonts w:ascii="Calibri" w:eastAsia="Calibri" w:hAnsi="Calibri" w:cs="Calibri"/>
                <w:spacing w:val="-2"/>
                <w:sz w:val="18"/>
                <w:lang w:bidi="ar-SA"/>
              </w:rPr>
              <w:t>Specialist</w:t>
            </w:r>
          </w:p>
        </w:tc>
        <w:tc>
          <w:tcPr>
            <w:tcW w:w="1620" w:type="dxa"/>
          </w:tcPr>
          <w:p w14:paraId="7F1A48D8"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811" w:type="dxa"/>
          </w:tcPr>
          <w:p w14:paraId="2E697F68"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5277</w:t>
            </w:r>
          </w:p>
        </w:tc>
        <w:tc>
          <w:tcPr>
            <w:tcW w:w="1641" w:type="dxa"/>
          </w:tcPr>
          <w:p w14:paraId="204972DA"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sz w:val="18"/>
                <w:lang w:bidi="ar-SA"/>
              </w:rPr>
              <w:t>1404</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3CC7E645" w14:textId="77777777" w:rsidR="00864CBC" w:rsidRPr="00864CBC" w:rsidRDefault="00864CBC" w:rsidP="00864CBC">
            <w:pPr>
              <w:spacing w:line="200" w:lineRule="exact"/>
              <w:ind w:right="8"/>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r>
      <w:tr w:rsidR="00864CBC" w:rsidRPr="00864CBC" w14:paraId="6823AABD" w14:textId="77777777" w:rsidTr="00101A4C">
        <w:trPr>
          <w:trHeight w:val="217"/>
        </w:trPr>
        <w:tc>
          <w:tcPr>
            <w:tcW w:w="1891" w:type="dxa"/>
          </w:tcPr>
          <w:p w14:paraId="48D17ABC" w14:textId="77777777" w:rsidR="00864CBC" w:rsidRPr="00864CBC" w:rsidRDefault="00864CBC" w:rsidP="00864CBC">
            <w:pPr>
              <w:rPr>
                <w:rFonts w:ascii="Times New Roman" w:eastAsia="Calibri" w:hAnsi="Calibri" w:cs="Calibri"/>
                <w:sz w:val="14"/>
                <w:lang w:bidi="ar-SA"/>
              </w:rPr>
            </w:pPr>
          </w:p>
        </w:tc>
        <w:tc>
          <w:tcPr>
            <w:tcW w:w="2755" w:type="dxa"/>
          </w:tcPr>
          <w:p w14:paraId="275E470E" w14:textId="77777777" w:rsidR="00864CBC" w:rsidRPr="00864CBC" w:rsidRDefault="00864CBC" w:rsidP="00864CBC">
            <w:pPr>
              <w:spacing w:line="198" w:lineRule="exact"/>
              <w:ind w:right="177"/>
              <w:jc w:val="center"/>
              <w:rPr>
                <w:rFonts w:ascii="Calibri" w:eastAsia="Calibri" w:hAnsi="Calibri" w:cs="Calibri"/>
                <w:sz w:val="18"/>
                <w:lang w:bidi="ar-SA"/>
              </w:rPr>
            </w:pPr>
            <w:r w:rsidRPr="00864CBC">
              <w:rPr>
                <w:rFonts w:ascii="Calibri" w:eastAsia="Calibri" w:hAnsi="Calibri" w:cs="Calibri"/>
                <w:sz w:val="18"/>
                <w:lang w:bidi="ar-SA"/>
              </w:rPr>
              <w:t>Title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IV-E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Training</w:t>
            </w:r>
            <w:r w:rsidRPr="00864CBC">
              <w:rPr>
                <w:rFonts w:ascii="Calibri" w:eastAsia="Calibri" w:hAnsi="Calibri" w:cs="Calibri"/>
                <w:spacing w:val="7"/>
                <w:sz w:val="18"/>
                <w:lang w:bidi="ar-SA"/>
              </w:rPr>
              <w:t xml:space="preserve"> </w:t>
            </w:r>
            <w:r w:rsidRPr="00864CBC">
              <w:rPr>
                <w:rFonts w:ascii="Calibri" w:eastAsia="Calibri" w:hAnsi="Calibri" w:cs="Calibri"/>
                <w:spacing w:val="-2"/>
                <w:sz w:val="18"/>
                <w:lang w:bidi="ar-SA"/>
              </w:rPr>
              <w:t>Specialist</w:t>
            </w:r>
          </w:p>
        </w:tc>
        <w:tc>
          <w:tcPr>
            <w:tcW w:w="1620" w:type="dxa"/>
          </w:tcPr>
          <w:p w14:paraId="66D8A5DF" w14:textId="77777777" w:rsidR="00864CBC" w:rsidRPr="00864CBC" w:rsidRDefault="00864CBC" w:rsidP="00864CBC">
            <w:pPr>
              <w:spacing w:line="198"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Willie</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2"/>
                <w:w w:val="105"/>
                <w:sz w:val="18"/>
                <w:lang w:bidi="ar-SA"/>
              </w:rPr>
              <w:t>Stanton</w:t>
            </w:r>
          </w:p>
        </w:tc>
        <w:tc>
          <w:tcPr>
            <w:tcW w:w="811" w:type="dxa"/>
          </w:tcPr>
          <w:p w14:paraId="20604849" w14:textId="77777777" w:rsidR="00864CBC" w:rsidRPr="00864CBC" w:rsidRDefault="00864CBC" w:rsidP="00864CBC">
            <w:pPr>
              <w:spacing w:line="198"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5470</w:t>
            </w:r>
          </w:p>
        </w:tc>
        <w:tc>
          <w:tcPr>
            <w:tcW w:w="1641" w:type="dxa"/>
          </w:tcPr>
          <w:p w14:paraId="28C1DE0E" w14:textId="77777777" w:rsidR="00864CBC" w:rsidRPr="00864CBC" w:rsidRDefault="00864CBC" w:rsidP="00864CBC">
            <w:pPr>
              <w:spacing w:line="198" w:lineRule="exact"/>
              <w:ind w:right="3"/>
              <w:jc w:val="center"/>
              <w:rPr>
                <w:rFonts w:ascii="Calibri" w:eastAsia="Calibri" w:hAnsi="Calibri" w:cs="Calibri"/>
                <w:sz w:val="18"/>
                <w:lang w:bidi="ar-SA"/>
              </w:rPr>
            </w:pPr>
            <w:r w:rsidRPr="00864CBC">
              <w:rPr>
                <w:rFonts w:ascii="Calibri" w:eastAsia="Calibri" w:hAnsi="Calibri" w:cs="Calibri"/>
                <w:sz w:val="18"/>
                <w:lang w:bidi="ar-SA"/>
              </w:rPr>
              <w:t>1404</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30708824" w14:textId="77777777" w:rsidR="00864CBC" w:rsidRPr="00864CBC" w:rsidRDefault="00864CBC" w:rsidP="00864CBC">
            <w:pPr>
              <w:spacing w:line="198" w:lineRule="exact"/>
              <w:ind w:right="3"/>
              <w:jc w:val="center"/>
              <w:rPr>
                <w:rFonts w:ascii="Calibri" w:eastAsia="Calibri" w:hAnsi="Calibri" w:cs="Calibri"/>
                <w:sz w:val="18"/>
                <w:lang w:bidi="ar-SA"/>
              </w:rPr>
            </w:pPr>
            <w:hyperlink r:id="rId61">
              <w:r w:rsidRPr="00864CBC">
                <w:rPr>
                  <w:rFonts w:ascii="Calibri" w:eastAsia="Calibri" w:hAnsi="Calibri" w:cs="Calibri"/>
                  <w:color w:val="467885"/>
                  <w:spacing w:val="-2"/>
                  <w:w w:val="105"/>
                  <w:sz w:val="18"/>
                  <w:u w:val="single" w:color="467885"/>
                  <w:lang w:bidi="ar-SA"/>
                </w:rPr>
                <w:t>wbstanton@ua.edu</w:t>
              </w:r>
            </w:hyperlink>
          </w:p>
        </w:tc>
      </w:tr>
      <w:tr w:rsidR="00864CBC" w:rsidRPr="00864CBC" w14:paraId="4E8BAA8B" w14:textId="77777777" w:rsidTr="00101A4C">
        <w:trPr>
          <w:trHeight w:val="220"/>
        </w:trPr>
        <w:tc>
          <w:tcPr>
            <w:tcW w:w="1891" w:type="dxa"/>
          </w:tcPr>
          <w:p w14:paraId="3B59F073" w14:textId="77777777" w:rsidR="00864CBC" w:rsidRPr="00864CBC" w:rsidRDefault="00864CBC" w:rsidP="00864CBC">
            <w:pPr>
              <w:rPr>
                <w:rFonts w:ascii="Times New Roman" w:eastAsia="Calibri" w:hAnsi="Calibri" w:cs="Calibri"/>
                <w:sz w:val="14"/>
                <w:lang w:bidi="ar-SA"/>
              </w:rPr>
            </w:pPr>
          </w:p>
        </w:tc>
        <w:tc>
          <w:tcPr>
            <w:tcW w:w="2755" w:type="dxa"/>
          </w:tcPr>
          <w:p w14:paraId="046A32D0" w14:textId="77777777" w:rsidR="00864CBC" w:rsidRPr="00864CBC" w:rsidRDefault="00864CBC" w:rsidP="00864CBC">
            <w:pPr>
              <w:spacing w:line="200" w:lineRule="exact"/>
              <w:ind w:right="177"/>
              <w:jc w:val="center"/>
              <w:rPr>
                <w:rFonts w:ascii="Calibri" w:eastAsia="Calibri" w:hAnsi="Calibri" w:cs="Calibri"/>
                <w:sz w:val="18"/>
                <w:lang w:bidi="ar-SA"/>
              </w:rPr>
            </w:pPr>
            <w:r w:rsidRPr="00864CBC">
              <w:rPr>
                <w:rFonts w:ascii="Calibri" w:eastAsia="Calibri" w:hAnsi="Calibri" w:cs="Calibri"/>
                <w:sz w:val="18"/>
                <w:lang w:bidi="ar-SA"/>
              </w:rPr>
              <w:t>Title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IV-E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Training</w:t>
            </w:r>
            <w:r w:rsidRPr="00864CBC">
              <w:rPr>
                <w:rFonts w:ascii="Calibri" w:eastAsia="Calibri" w:hAnsi="Calibri" w:cs="Calibri"/>
                <w:spacing w:val="7"/>
                <w:sz w:val="18"/>
                <w:lang w:bidi="ar-SA"/>
              </w:rPr>
              <w:t xml:space="preserve"> </w:t>
            </w:r>
            <w:r w:rsidRPr="00864CBC">
              <w:rPr>
                <w:rFonts w:ascii="Calibri" w:eastAsia="Calibri" w:hAnsi="Calibri" w:cs="Calibri"/>
                <w:spacing w:val="-2"/>
                <w:sz w:val="18"/>
                <w:lang w:bidi="ar-SA"/>
              </w:rPr>
              <w:t>Specialist</w:t>
            </w:r>
          </w:p>
        </w:tc>
        <w:tc>
          <w:tcPr>
            <w:tcW w:w="1620" w:type="dxa"/>
          </w:tcPr>
          <w:p w14:paraId="792C1087"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z w:val="18"/>
                <w:lang w:bidi="ar-SA"/>
              </w:rPr>
              <w:t>Jennifer</w:t>
            </w:r>
            <w:r w:rsidRPr="00864CBC">
              <w:rPr>
                <w:rFonts w:ascii="Calibri" w:eastAsia="Calibri" w:hAnsi="Calibri" w:cs="Calibri"/>
                <w:spacing w:val="10"/>
                <w:sz w:val="18"/>
                <w:lang w:bidi="ar-SA"/>
              </w:rPr>
              <w:t xml:space="preserve"> </w:t>
            </w:r>
            <w:r w:rsidRPr="00864CBC">
              <w:rPr>
                <w:rFonts w:ascii="Calibri" w:eastAsia="Calibri" w:hAnsi="Calibri" w:cs="Calibri"/>
                <w:spacing w:val="-2"/>
                <w:sz w:val="18"/>
                <w:lang w:bidi="ar-SA"/>
              </w:rPr>
              <w:t>Maricle</w:t>
            </w:r>
          </w:p>
        </w:tc>
        <w:tc>
          <w:tcPr>
            <w:tcW w:w="811" w:type="dxa"/>
          </w:tcPr>
          <w:p w14:paraId="2A830960"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5006</w:t>
            </w:r>
          </w:p>
        </w:tc>
        <w:tc>
          <w:tcPr>
            <w:tcW w:w="1641" w:type="dxa"/>
          </w:tcPr>
          <w:p w14:paraId="000B64F2"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sz w:val="18"/>
                <w:lang w:bidi="ar-SA"/>
              </w:rPr>
              <w:t>1404</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502C4CD0" w14:textId="77777777" w:rsidR="00864CBC" w:rsidRPr="00864CBC" w:rsidRDefault="00864CBC" w:rsidP="00864CBC">
            <w:pPr>
              <w:spacing w:line="200" w:lineRule="exact"/>
              <w:ind w:right="4"/>
              <w:jc w:val="center"/>
              <w:rPr>
                <w:rFonts w:ascii="Calibri" w:eastAsia="Calibri" w:hAnsi="Calibri" w:cs="Calibri"/>
                <w:sz w:val="18"/>
                <w:lang w:bidi="ar-SA"/>
              </w:rPr>
            </w:pPr>
            <w:hyperlink r:id="rId62">
              <w:r w:rsidRPr="00864CBC">
                <w:rPr>
                  <w:rFonts w:ascii="Calibri" w:eastAsia="Calibri" w:hAnsi="Calibri" w:cs="Calibri"/>
                  <w:color w:val="467885"/>
                  <w:spacing w:val="-2"/>
                  <w:w w:val="105"/>
                  <w:sz w:val="18"/>
                  <w:u w:val="single" w:color="467885"/>
                  <w:lang w:bidi="ar-SA"/>
                </w:rPr>
                <w:t>jmmaricle@ua.edu</w:t>
              </w:r>
            </w:hyperlink>
          </w:p>
        </w:tc>
      </w:tr>
      <w:tr w:rsidR="00864CBC" w:rsidRPr="00864CBC" w14:paraId="5AF1F853" w14:textId="77777777" w:rsidTr="00101A4C">
        <w:trPr>
          <w:trHeight w:val="220"/>
        </w:trPr>
        <w:tc>
          <w:tcPr>
            <w:tcW w:w="1891" w:type="dxa"/>
          </w:tcPr>
          <w:p w14:paraId="5F1A7BF3" w14:textId="77777777" w:rsidR="00864CBC" w:rsidRPr="00864CBC" w:rsidRDefault="00864CBC" w:rsidP="00864CBC">
            <w:pPr>
              <w:rPr>
                <w:rFonts w:ascii="Times New Roman" w:eastAsia="Calibri" w:hAnsi="Calibri" w:cs="Calibri"/>
                <w:sz w:val="14"/>
                <w:lang w:bidi="ar-SA"/>
              </w:rPr>
            </w:pPr>
          </w:p>
        </w:tc>
        <w:tc>
          <w:tcPr>
            <w:tcW w:w="2755" w:type="dxa"/>
          </w:tcPr>
          <w:p w14:paraId="1611F0DF" w14:textId="77777777" w:rsidR="00864CBC" w:rsidRPr="00864CBC" w:rsidRDefault="00864CBC" w:rsidP="00864CBC">
            <w:pPr>
              <w:spacing w:line="200" w:lineRule="exact"/>
              <w:ind w:right="177"/>
              <w:jc w:val="center"/>
              <w:rPr>
                <w:rFonts w:ascii="Calibri" w:eastAsia="Calibri" w:hAnsi="Calibri" w:cs="Calibri"/>
                <w:sz w:val="18"/>
                <w:lang w:bidi="ar-SA"/>
              </w:rPr>
            </w:pPr>
            <w:r w:rsidRPr="00864CBC">
              <w:rPr>
                <w:rFonts w:ascii="Calibri" w:eastAsia="Calibri" w:hAnsi="Calibri" w:cs="Calibri"/>
                <w:sz w:val="18"/>
                <w:lang w:bidi="ar-SA"/>
              </w:rPr>
              <w:t>Title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IV-E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Training</w:t>
            </w:r>
            <w:r w:rsidRPr="00864CBC">
              <w:rPr>
                <w:rFonts w:ascii="Calibri" w:eastAsia="Calibri" w:hAnsi="Calibri" w:cs="Calibri"/>
                <w:spacing w:val="7"/>
                <w:sz w:val="18"/>
                <w:lang w:bidi="ar-SA"/>
              </w:rPr>
              <w:t xml:space="preserve"> </w:t>
            </w:r>
            <w:r w:rsidRPr="00864CBC">
              <w:rPr>
                <w:rFonts w:ascii="Calibri" w:eastAsia="Calibri" w:hAnsi="Calibri" w:cs="Calibri"/>
                <w:spacing w:val="-2"/>
                <w:sz w:val="18"/>
                <w:lang w:bidi="ar-SA"/>
              </w:rPr>
              <w:t>Specialist</w:t>
            </w:r>
          </w:p>
        </w:tc>
        <w:tc>
          <w:tcPr>
            <w:tcW w:w="1620" w:type="dxa"/>
          </w:tcPr>
          <w:p w14:paraId="49525B73"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Pamela</w:t>
            </w:r>
            <w:r w:rsidRPr="00864CBC">
              <w:rPr>
                <w:rFonts w:ascii="Calibri" w:eastAsia="Calibri" w:hAnsi="Calibri" w:cs="Calibri"/>
                <w:spacing w:val="13"/>
                <w:w w:val="105"/>
                <w:sz w:val="18"/>
                <w:lang w:bidi="ar-SA"/>
              </w:rPr>
              <w:t xml:space="preserve"> </w:t>
            </w:r>
            <w:r w:rsidRPr="00864CBC">
              <w:rPr>
                <w:rFonts w:ascii="Calibri" w:eastAsia="Calibri" w:hAnsi="Calibri" w:cs="Calibri"/>
                <w:spacing w:val="-2"/>
                <w:w w:val="105"/>
                <w:sz w:val="18"/>
                <w:lang w:bidi="ar-SA"/>
              </w:rPr>
              <w:t>Brown</w:t>
            </w:r>
          </w:p>
        </w:tc>
        <w:tc>
          <w:tcPr>
            <w:tcW w:w="811" w:type="dxa"/>
          </w:tcPr>
          <w:p w14:paraId="778B2CB5" w14:textId="77777777" w:rsidR="00864CBC" w:rsidRPr="00864CBC" w:rsidRDefault="00864CBC" w:rsidP="00864CBC">
            <w:pPr>
              <w:rPr>
                <w:rFonts w:ascii="Times New Roman" w:eastAsia="Calibri" w:hAnsi="Calibri" w:cs="Calibri"/>
                <w:sz w:val="14"/>
                <w:lang w:bidi="ar-SA"/>
              </w:rPr>
            </w:pPr>
          </w:p>
        </w:tc>
        <w:tc>
          <w:tcPr>
            <w:tcW w:w="1641" w:type="dxa"/>
          </w:tcPr>
          <w:p w14:paraId="313F051B"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sz w:val="18"/>
                <w:lang w:bidi="ar-SA"/>
              </w:rPr>
              <w:t>1404</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59B39F45" w14:textId="77777777" w:rsidR="00864CBC" w:rsidRPr="00864CBC" w:rsidRDefault="00864CBC" w:rsidP="00864CBC">
            <w:pPr>
              <w:spacing w:line="200" w:lineRule="exact"/>
              <w:ind w:right="6"/>
              <w:jc w:val="center"/>
              <w:rPr>
                <w:rFonts w:ascii="Calibri" w:eastAsia="Calibri" w:hAnsi="Calibri" w:cs="Calibri"/>
                <w:sz w:val="18"/>
                <w:lang w:bidi="ar-SA"/>
              </w:rPr>
            </w:pPr>
            <w:hyperlink r:id="rId63">
              <w:r w:rsidRPr="00864CBC">
                <w:rPr>
                  <w:rFonts w:ascii="Calibri" w:eastAsia="Calibri" w:hAnsi="Calibri" w:cs="Calibri"/>
                  <w:color w:val="467885"/>
                  <w:spacing w:val="-2"/>
                  <w:w w:val="105"/>
                  <w:sz w:val="18"/>
                  <w:u w:val="single" w:color="467885"/>
                  <w:lang w:bidi="ar-SA"/>
                </w:rPr>
                <w:t>pjbrown2@ua.edu</w:t>
              </w:r>
            </w:hyperlink>
          </w:p>
        </w:tc>
      </w:tr>
      <w:tr w:rsidR="00864CBC" w:rsidRPr="00864CBC" w14:paraId="4B31BD94" w14:textId="77777777" w:rsidTr="00101A4C">
        <w:trPr>
          <w:trHeight w:val="218"/>
        </w:trPr>
        <w:tc>
          <w:tcPr>
            <w:tcW w:w="11086" w:type="dxa"/>
            <w:gridSpan w:val="6"/>
          </w:tcPr>
          <w:p w14:paraId="0FD07553" w14:textId="77777777" w:rsidR="00864CBC" w:rsidRPr="00864CBC" w:rsidRDefault="00864CBC" w:rsidP="00864CBC">
            <w:pPr>
              <w:rPr>
                <w:rFonts w:ascii="Times New Roman" w:eastAsia="Calibri" w:hAnsi="Calibri" w:cs="Calibri"/>
                <w:sz w:val="14"/>
                <w:lang w:bidi="ar-SA"/>
              </w:rPr>
            </w:pPr>
          </w:p>
        </w:tc>
      </w:tr>
      <w:tr w:rsidR="00864CBC" w:rsidRPr="00864CBC" w14:paraId="18F0A318" w14:textId="77777777" w:rsidTr="00101A4C">
        <w:trPr>
          <w:trHeight w:val="659"/>
        </w:trPr>
        <w:tc>
          <w:tcPr>
            <w:tcW w:w="1891" w:type="dxa"/>
          </w:tcPr>
          <w:p w14:paraId="4E42BB18" w14:textId="77777777" w:rsidR="00864CBC" w:rsidRPr="00864CBC" w:rsidRDefault="00864CBC" w:rsidP="00864CBC">
            <w:pPr>
              <w:rPr>
                <w:rFonts w:ascii="Calibri" w:eastAsia="Calibri" w:hAnsi="Calibri" w:cs="Calibri"/>
                <w:sz w:val="18"/>
                <w:lang w:bidi="ar-SA"/>
              </w:rPr>
            </w:pPr>
            <w:r w:rsidRPr="00864CBC">
              <w:rPr>
                <w:rFonts w:ascii="Calibri" w:eastAsia="Calibri" w:hAnsi="Calibri" w:cs="Calibri"/>
                <w:color w:val="9E1B31"/>
                <w:w w:val="105"/>
                <w:sz w:val="18"/>
                <w:lang w:bidi="ar-SA"/>
              </w:rPr>
              <w:t>Youth</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Services Institute</w:t>
            </w:r>
            <w:r w:rsidRPr="00864CBC">
              <w:rPr>
                <w:rFonts w:ascii="Calibri" w:eastAsia="Calibri" w:hAnsi="Calibri" w:cs="Calibri"/>
                <w:color w:val="9E1B31"/>
                <w:spacing w:val="-10"/>
                <w:w w:val="105"/>
                <w:sz w:val="18"/>
                <w:lang w:bidi="ar-SA"/>
              </w:rPr>
              <w:t xml:space="preserve"> </w:t>
            </w:r>
            <w:r w:rsidRPr="00864CBC">
              <w:rPr>
                <w:rFonts w:ascii="Calibri" w:eastAsia="Calibri" w:hAnsi="Calibri" w:cs="Calibri"/>
                <w:color w:val="9E1B31"/>
                <w:w w:val="105"/>
                <w:sz w:val="18"/>
                <w:lang w:bidi="ar-SA"/>
              </w:rPr>
              <w:t>(YSI)</w:t>
            </w:r>
          </w:p>
          <w:p w14:paraId="711069DF" w14:textId="77777777" w:rsidR="00864CBC" w:rsidRPr="00864CBC" w:rsidRDefault="00864CBC" w:rsidP="00864CBC">
            <w:pPr>
              <w:spacing w:line="201" w:lineRule="exact"/>
              <w:rPr>
                <w:rFonts w:ascii="Calibri" w:eastAsia="Calibri" w:hAnsi="Calibri" w:cs="Calibri"/>
                <w:sz w:val="18"/>
                <w:lang w:bidi="ar-SA"/>
              </w:rPr>
            </w:pPr>
            <w:r w:rsidRPr="00864CBC">
              <w:rPr>
                <w:rFonts w:ascii="Calibri" w:eastAsia="Calibri" w:hAnsi="Calibri" w:cs="Calibri"/>
                <w:color w:val="9E1B31"/>
                <w:sz w:val="18"/>
                <w:lang w:bidi="ar-SA"/>
              </w:rPr>
              <w:t>(partial</w:t>
            </w:r>
            <w:r w:rsidRPr="00864CBC">
              <w:rPr>
                <w:rFonts w:ascii="Calibri" w:eastAsia="Calibri" w:hAnsi="Calibri" w:cs="Calibri"/>
                <w:color w:val="9E1B31"/>
                <w:spacing w:val="14"/>
                <w:sz w:val="18"/>
                <w:lang w:bidi="ar-SA"/>
              </w:rPr>
              <w:t xml:space="preserve"> </w:t>
            </w:r>
            <w:r w:rsidRPr="00864CBC">
              <w:rPr>
                <w:rFonts w:ascii="Calibri" w:eastAsia="Calibri" w:hAnsi="Calibri" w:cs="Calibri"/>
                <w:color w:val="9E1B31"/>
                <w:spacing w:val="-2"/>
                <w:sz w:val="18"/>
                <w:lang w:bidi="ar-SA"/>
              </w:rPr>
              <w:t>list)</w:t>
            </w:r>
          </w:p>
        </w:tc>
        <w:tc>
          <w:tcPr>
            <w:tcW w:w="9195" w:type="dxa"/>
            <w:gridSpan w:val="5"/>
          </w:tcPr>
          <w:p w14:paraId="1DBA8E45" w14:textId="77777777" w:rsidR="00864CBC" w:rsidRPr="00864CBC" w:rsidRDefault="00864CBC" w:rsidP="00864CBC">
            <w:pPr>
              <w:spacing w:line="219"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Juvenile Justice</w:t>
            </w:r>
            <w:r w:rsidRPr="00864CBC">
              <w:rPr>
                <w:rFonts w:ascii="Calibri" w:eastAsia="Calibri" w:hAnsi="Calibri" w:cs="Calibri"/>
                <w:color w:val="9E1B31"/>
                <w:spacing w:val="1"/>
                <w:w w:val="105"/>
                <w:sz w:val="18"/>
                <w:lang w:bidi="ar-SA"/>
              </w:rPr>
              <w:t xml:space="preserve"> </w:t>
            </w:r>
            <w:r w:rsidRPr="00864CBC">
              <w:rPr>
                <w:rFonts w:ascii="Calibri" w:eastAsia="Calibri" w:hAnsi="Calibri" w:cs="Calibri"/>
                <w:color w:val="9E1B31"/>
                <w:w w:val="105"/>
                <w:sz w:val="18"/>
                <w:lang w:bidi="ar-SA"/>
              </w:rPr>
              <w:t>Services</w:t>
            </w:r>
            <w:r w:rsidRPr="00864CBC">
              <w:rPr>
                <w:rFonts w:ascii="Calibri" w:eastAsia="Calibri" w:hAnsi="Calibri" w:cs="Calibri"/>
                <w:color w:val="9E1B31"/>
                <w:spacing w:val="-1"/>
                <w:w w:val="105"/>
                <w:sz w:val="18"/>
                <w:lang w:bidi="ar-SA"/>
              </w:rPr>
              <w:t xml:space="preserve"> </w:t>
            </w:r>
            <w:r w:rsidRPr="00864CBC">
              <w:rPr>
                <w:rFonts w:ascii="Calibri" w:eastAsia="Calibri" w:hAnsi="Calibri" w:cs="Calibri"/>
                <w:color w:val="9E1B31"/>
                <w:w w:val="105"/>
                <w:sz w:val="18"/>
                <w:lang w:bidi="ar-SA"/>
              </w:rPr>
              <w:t>Treatment,</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Training,</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and</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Research</w:t>
            </w:r>
            <w:r w:rsidRPr="00864CBC">
              <w:rPr>
                <w:rFonts w:ascii="Calibri" w:eastAsia="Calibri" w:hAnsi="Calibri" w:cs="Calibri"/>
                <w:color w:val="9E1B31"/>
                <w:spacing w:val="1"/>
                <w:w w:val="105"/>
                <w:sz w:val="18"/>
                <w:lang w:bidi="ar-SA"/>
              </w:rPr>
              <w:t xml:space="preserve"> </w:t>
            </w:r>
            <w:r w:rsidRPr="00864CBC">
              <w:rPr>
                <w:rFonts w:ascii="Calibri" w:eastAsia="Calibri" w:hAnsi="Calibri" w:cs="Calibri"/>
                <w:color w:val="9E1B31"/>
                <w:spacing w:val="-2"/>
                <w:w w:val="105"/>
                <w:sz w:val="18"/>
                <w:lang w:bidi="ar-SA"/>
              </w:rPr>
              <w:t>Program</w:t>
            </w:r>
          </w:p>
        </w:tc>
      </w:tr>
      <w:tr w:rsidR="00864CBC" w:rsidRPr="00864CBC" w14:paraId="3F5968B6" w14:textId="77777777" w:rsidTr="00101A4C">
        <w:trPr>
          <w:trHeight w:val="441"/>
        </w:trPr>
        <w:tc>
          <w:tcPr>
            <w:tcW w:w="1891" w:type="dxa"/>
          </w:tcPr>
          <w:p w14:paraId="62AD81C5" w14:textId="77777777" w:rsidR="00864CBC" w:rsidRPr="00864CBC" w:rsidRDefault="00864CBC" w:rsidP="00864CBC">
            <w:pPr>
              <w:rPr>
                <w:rFonts w:ascii="Times New Roman" w:eastAsia="Calibri" w:hAnsi="Calibri" w:cs="Calibri"/>
                <w:sz w:val="18"/>
                <w:lang w:bidi="ar-SA"/>
              </w:rPr>
            </w:pPr>
          </w:p>
        </w:tc>
        <w:tc>
          <w:tcPr>
            <w:tcW w:w="2755" w:type="dxa"/>
          </w:tcPr>
          <w:p w14:paraId="3558494B"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sz w:val="18"/>
                <w:lang w:bidi="ar-SA"/>
              </w:rPr>
              <w:t>YSI</w:t>
            </w:r>
            <w:r w:rsidRPr="00864CBC">
              <w:rPr>
                <w:rFonts w:ascii="Calibri" w:eastAsia="Calibri" w:hAnsi="Calibri" w:cs="Calibri"/>
                <w:spacing w:val="20"/>
                <w:sz w:val="18"/>
                <w:lang w:bidi="ar-SA"/>
              </w:rPr>
              <w:t xml:space="preserve"> </w:t>
            </w:r>
            <w:r w:rsidRPr="00864CBC">
              <w:rPr>
                <w:rFonts w:ascii="Calibri" w:eastAsia="Calibri" w:hAnsi="Calibri" w:cs="Calibri"/>
                <w:sz w:val="18"/>
                <w:lang w:bidi="ar-SA"/>
              </w:rPr>
              <w:t>Director</w:t>
            </w:r>
            <w:r w:rsidRPr="00864CBC">
              <w:rPr>
                <w:rFonts w:ascii="Calibri" w:eastAsia="Calibri" w:hAnsi="Calibri" w:cs="Calibri"/>
                <w:spacing w:val="18"/>
                <w:sz w:val="18"/>
                <w:lang w:bidi="ar-SA"/>
              </w:rPr>
              <w:t xml:space="preserve"> </w:t>
            </w:r>
            <w:r w:rsidRPr="00864CBC">
              <w:rPr>
                <w:rFonts w:ascii="Calibri" w:eastAsia="Calibri" w:hAnsi="Calibri" w:cs="Calibri"/>
                <w:sz w:val="18"/>
                <w:lang w:bidi="ar-SA"/>
              </w:rPr>
              <w:t>and</w:t>
            </w:r>
            <w:r w:rsidRPr="00864CBC">
              <w:rPr>
                <w:rFonts w:ascii="Calibri" w:eastAsia="Calibri" w:hAnsi="Calibri" w:cs="Calibri"/>
                <w:spacing w:val="22"/>
                <w:sz w:val="18"/>
                <w:lang w:bidi="ar-SA"/>
              </w:rPr>
              <w:t xml:space="preserve"> </w:t>
            </w:r>
            <w:r w:rsidRPr="00864CBC">
              <w:rPr>
                <w:rFonts w:ascii="Calibri" w:eastAsia="Calibri" w:hAnsi="Calibri" w:cs="Calibri"/>
                <w:spacing w:val="-2"/>
                <w:sz w:val="18"/>
                <w:lang w:bidi="ar-SA"/>
              </w:rPr>
              <w:t>Principal</w:t>
            </w:r>
          </w:p>
          <w:p w14:paraId="17009D36" w14:textId="77777777" w:rsidR="00864CBC" w:rsidRPr="00864CBC" w:rsidRDefault="00864CBC" w:rsidP="00864CBC">
            <w:pPr>
              <w:spacing w:before="1" w:line="202"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Investigator</w:t>
            </w:r>
          </w:p>
        </w:tc>
        <w:tc>
          <w:tcPr>
            <w:tcW w:w="1620" w:type="dxa"/>
          </w:tcPr>
          <w:p w14:paraId="0D9BE7BA"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Jill</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4"/>
                <w:w w:val="110"/>
                <w:sz w:val="18"/>
                <w:lang w:bidi="ar-SA"/>
              </w:rPr>
              <w:t>Beck</w:t>
            </w:r>
          </w:p>
        </w:tc>
        <w:tc>
          <w:tcPr>
            <w:tcW w:w="811" w:type="dxa"/>
          </w:tcPr>
          <w:p w14:paraId="31158C82"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2992</w:t>
            </w:r>
          </w:p>
        </w:tc>
        <w:tc>
          <w:tcPr>
            <w:tcW w:w="1641" w:type="dxa"/>
          </w:tcPr>
          <w:p w14:paraId="22BC2B13" w14:textId="77777777" w:rsidR="00864CBC" w:rsidRPr="00864CBC" w:rsidRDefault="00864CBC" w:rsidP="00864CBC">
            <w:pPr>
              <w:spacing w:line="219" w:lineRule="exact"/>
              <w:ind w:right="6"/>
              <w:jc w:val="center"/>
              <w:rPr>
                <w:rFonts w:ascii="Calibri" w:eastAsia="Calibri" w:hAnsi="Calibri" w:cs="Calibri"/>
                <w:sz w:val="18"/>
                <w:lang w:bidi="ar-SA"/>
              </w:rPr>
            </w:pPr>
            <w:r w:rsidRPr="00864CBC">
              <w:rPr>
                <w:rFonts w:ascii="Calibri" w:eastAsia="Calibri" w:hAnsi="Calibri" w:cs="Calibri"/>
                <w:w w:val="105"/>
                <w:sz w:val="18"/>
                <w:lang w:bidi="ar-SA"/>
              </w:rPr>
              <w:t>1500</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Greensboro</w:t>
            </w:r>
          </w:p>
          <w:p w14:paraId="27CD3532" w14:textId="77777777" w:rsidR="00864CBC" w:rsidRPr="00864CBC" w:rsidRDefault="00864CBC" w:rsidP="00864CBC">
            <w:pPr>
              <w:spacing w:before="1" w:line="202" w:lineRule="exact"/>
              <w:ind w:right="5"/>
              <w:jc w:val="center"/>
              <w:rPr>
                <w:rFonts w:ascii="Calibri" w:eastAsia="Calibri" w:hAnsi="Calibri" w:cs="Calibri"/>
                <w:sz w:val="18"/>
                <w:lang w:bidi="ar-SA"/>
              </w:rPr>
            </w:pPr>
            <w:r w:rsidRPr="00864CBC">
              <w:rPr>
                <w:rFonts w:ascii="Calibri" w:eastAsia="Calibri" w:hAnsi="Calibri" w:cs="Calibri"/>
                <w:spacing w:val="-5"/>
                <w:w w:val="105"/>
                <w:sz w:val="18"/>
                <w:lang w:bidi="ar-SA"/>
              </w:rPr>
              <w:t>#3</w:t>
            </w:r>
          </w:p>
        </w:tc>
        <w:tc>
          <w:tcPr>
            <w:tcW w:w="2368" w:type="dxa"/>
          </w:tcPr>
          <w:p w14:paraId="067E88F9" w14:textId="77777777" w:rsidR="00864CBC" w:rsidRPr="00864CBC" w:rsidRDefault="00864CBC" w:rsidP="00864CBC">
            <w:pPr>
              <w:spacing w:line="219" w:lineRule="exact"/>
              <w:ind w:right="6"/>
              <w:jc w:val="center"/>
              <w:rPr>
                <w:rFonts w:ascii="Calibri" w:eastAsia="Calibri" w:hAnsi="Calibri" w:cs="Calibri"/>
                <w:sz w:val="18"/>
                <w:lang w:bidi="ar-SA"/>
              </w:rPr>
            </w:pPr>
            <w:hyperlink r:id="rId64">
              <w:r w:rsidRPr="00864CBC">
                <w:rPr>
                  <w:rFonts w:ascii="Calibri" w:eastAsia="Calibri" w:hAnsi="Calibri" w:cs="Calibri"/>
                  <w:color w:val="467885"/>
                  <w:spacing w:val="-2"/>
                  <w:w w:val="105"/>
                  <w:sz w:val="18"/>
                  <w:u w:val="single" w:color="467885"/>
                  <w:lang w:bidi="ar-SA"/>
                </w:rPr>
                <w:t>jrbeck2@ua.edu</w:t>
              </w:r>
            </w:hyperlink>
          </w:p>
        </w:tc>
      </w:tr>
      <w:tr w:rsidR="00864CBC" w:rsidRPr="00864CBC" w14:paraId="17D5B46E" w14:textId="77777777" w:rsidTr="00101A4C">
        <w:trPr>
          <w:trHeight w:val="438"/>
        </w:trPr>
        <w:tc>
          <w:tcPr>
            <w:tcW w:w="1891" w:type="dxa"/>
          </w:tcPr>
          <w:p w14:paraId="6412E70E" w14:textId="77777777" w:rsidR="00864CBC" w:rsidRPr="00864CBC" w:rsidRDefault="00864CBC" w:rsidP="00864CBC">
            <w:pPr>
              <w:rPr>
                <w:rFonts w:ascii="Times New Roman" w:eastAsia="Calibri" w:hAnsi="Calibri" w:cs="Calibri"/>
                <w:sz w:val="18"/>
                <w:lang w:bidi="ar-SA"/>
              </w:rPr>
            </w:pPr>
          </w:p>
        </w:tc>
        <w:tc>
          <w:tcPr>
            <w:tcW w:w="2755" w:type="dxa"/>
          </w:tcPr>
          <w:p w14:paraId="4436F53A" w14:textId="77777777" w:rsidR="00864CBC" w:rsidRPr="00864CBC" w:rsidRDefault="00864CBC" w:rsidP="00864CBC">
            <w:pPr>
              <w:spacing w:line="216" w:lineRule="exact"/>
              <w:ind w:right="179"/>
              <w:jc w:val="center"/>
              <w:rPr>
                <w:rFonts w:ascii="Calibri" w:eastAsia="Calibri" w:hAnsi="Calibri" w:cs="Calibri"/>
                <w:sz w:val="18"/>
                <w:lang w:bidi="ar-SA"/>
              </w:rPr>
            </w:pPr>
            <w:r w:rsidRPr="00864CBC">
              <w:rPr>
                <w:rFonts w:ascii="Calibri" w:eastAsia="Calibri" w:hAnsi="Calibri" w:cs="Calibri"/>
                <w:sz w:val="18"/>
                <w:lang w:bidi="ar-SA"/>
              </w:rPr>
              <w:t>Manager</w:t>
            </w:r>
            <w:r w:rsidRPr="00864CBC">
              <w:rPr>
                <w:rFonts w:ascii="Calibri" w:eastAsia="Calibri" w:hAnsi="Calibri" w:cs="Calibri"/>
                <w:spacing w:val="9"/>
                <w:sz w:val="18"/>
                <w:lang w:bidi="ar-SA"/>
              </w:rPr>
              <w:t xml:space="preserve"> </w:t>
            </w:r>
            <w:r w:rsidRPr="00864CBC">
              <w:rPr>
                <w:rFonts w:ascii="Calibri" w:eastAsia="Calibri" w:hAnsi="Calibri" w:cs="Calibri"/>
                <w:sz w:val="18"/>
                <w:lang w:bidi="ar-SA"/>
              </w:rPr>
              <w:t>YSI</w:t>
            </w:r>
            <w:r w:rsidRPr="00864CBC">
              <w:rPr>
                <w:rFonts w:ascii="Calibri" w:eastAsia="Calibri" w:hAnsi="Calibri" w:cs="Calibri"/>
                <w:spacing w:val="11"/>
                <w:sz w:val="18"/>
                <w:lang w:bidi="ar-SA"/>
              </w:rPr>
              <w:t xml:space="preserve"> </w:t>
            </w:r>
            <w:r w:rsidRPr="00864CBC">
              <w:rPr>
                <w:rFonts w:ascii="Calibri" w:eastAsia="Calibri" w:hAnsi="Calibri" w:cs="Calibri"/>
                <w:sz w:val="18"/>
                <w:lang w:bidi="ar-SA"/>
              </w:rPr>
              <w:t>Mental</w:t>
            </w:r>
            <w:r w:rsidRPr="00864CBC">
              <w:rPr>
                <w:rFonts w:ascii="Calibri" w:eastAsia="Calibri" w:hAnsi="Calibri" w:cs="Calibri"/>
                <w:spacing w:val="11"/>
                <w:sz w:val="18"/>
                <w:lang w:bidi="ar-SA"/>
              </w:rPr>
              <w:t xml:space="preserve"> </w:t>
            </w:r>
            <w:r w:rsidRPr="00864CBC">
              <w:rPr>
                <w:rFonts w:ascii="Calibri" w:eastAsia="Calibri" w:hAnsi="Calibri" w:cs="Calibri"/>
                <w:spacing w:val="-2"/>
                <w:sz w:val="18"/>
                <w:lang w:bidi="ar-SA"/>
              </w:rPr>
              <w:t>Health</w:t>
            </w:r>
          </w:p>
        </w:tc>
        <w:tc>
          <w:tcPr>
            <w:tcW w:w="1620" w:type="dxa"/>
          </w:tcPr>
          <w:p w14:paraId="0B6A968D"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z w:val="18"/>
                <w:lang w:bidi="ar-SA"/>
              </w:rPr>
              <w:t>Mandi</w:t>
            </w:r>
            <w:r w:rsidRPr="00864CBC">
              <w:rPr>
                <w:rFonts w:ascii="Calibri" w:eastAsia="Calibri" w:hAnsi="Calibri" w:cs="Calibri"/>
                <w:spacing w:val="6"/>
                <w:sz w:val="18"/>
                <w:lang w:bidi="ar-SA"/>
              </w:rPr>
              <w:t xml:space="preserve"> </w:t>
            </w:r>
            <w:r w:rsidRPr="00864CBC">
              <w:rPr>
                <w:rFonts w:ascii="Calibri" w:eastAsia="Calibri" w:hAnsi="Calibri" w:cs="Calibri"/>
                <w:sz w:val="18"/>
                <w:lang w:bidi="ar-SA"/>
              </w:rPr>
              <w:t>R.</w:t>
            </w:r>
            <w:r w:rsidRPr="00864CBC">
              <w:rPr>
                <w:rFonts w:ascii="Calibri" w:eastAsia="Calibri" w:hAnsi="Calibri" w:cs="Calibri"/>
                <w:spacing w:val="5"/>
                <w:sz w:val="18"/>
                <w:lang w:bidi="ar-SA"/>
              </w:rPr>
              <w:t xml:space="preserve"> </w:t>
            </w:r>
            <w:r w:rsidRPr="00864CBC">
              <w:rPr>
                <w:rFonts w:ascii="Calibri" w:eastAsia="Calibri" w:hAnsi="Calibri" w:cs="Calibri"/>
                <w:spacing w:val="-2"/>
                <w:sz w:val="18"/>
                <w:lang w:bidi="ar-SA"/>
              </w:rPr>
              <w:t>Fowler</w:t>
            </w:r>
          </w:p>
        </w:tc>
        <w:tc>
          <w:tcPr>
            <w:tcW w:w="811" w:type="dxa"/>
          </w:tcPr>
          <w:p w14:paraId="131E68F5"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5771</w:t>
            </w:r>
          </w:p>
        </w:tc>
        <w:tc>
          <w:tcPr>
            <w:tcW w:w="1641" w:type="dxa"/>
          </w:tcPr>
          <w:p w14:paraId="10AD284B" w14:textId="77777777" w:rsidR="00864CBC" w:rsidRPr="00864CBC" w:rsidRDefault="00864CBC" w:rsidP="00864CBC">
            <w:pPr>
              <w:spacing w:line="216" w:lineRule="exact"/>
              <w:ind w:right="6"/>
              <w:jc w:val="center"/>
              <w:rPr>
                <w:rFonts w:ascii="Calibri" w:eastAsia="Calibri" w:hAnsi="Calibri" w:cs="Calibri"/>
                <w:sz w:val="18"/>
                <w:lang w:bidi="ar-SA"/>
              </w:rPr>
            </w:pPr>
            <w:r w:rsidRPr="00864CBC">
              <w:rPr>
                <w:rFonts w:ascii="Calibri" w:eastAsia="Calibri" w:hAnsi="Calibri" w:cs="Calibri"/>
                <w:w w:val="105"/>
                <w:sz w:val="18"/>
                <w:lang w:bidi="ar-SA"/>
              </w:rPr>
              <w:t>1500</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Greensboro</w:t>
            </w:r>
          </w:p>
          <w:p w14:paraId="5DEF7BF1" w14:textId="77777777" w:rsidR="00864CBC" w:rsidRPr="00864CBC" w:rsidRDefault="00864CBC" w:rsidP="00864CBC">
            <w:pPr>
              <w:spacing w:before="1" w:line="202" w:lineRule="exact"/>
              <w:ind w:right="5"/>
              <w:jc w:val="center"/>
              <w:rPr>
                <w:rFonts w:ascii="Calibri" w:eastAsia="Calibri" w:hAnsi="Calibri" w:cs="Calibri"/>
                <w:sz w:val="18"/>
                <w:lang w:bidi="ar-SA"/>
              </w:rPr>
            </w:pPr>
            <w:r w:rsidRPr="00864CBC">
              <w:rPr>
                <w:rFonts w:ascii="Calibri" w:eastAsia="Calibri" w:hAnsi="Calibri" w:cs="Calibri"/>
                <w:spacing w:val="-5"/>
                <w:w w:val="105"/>
                <w:sz w:val="18"/>
                <w:lang w:bidi="ar-SA"/>
              </w:rPr>
              <w:t>#3</w:t>
            </w:r>
          </w:p>
        </w:tc>
        <w:tc>
          <w:tcPr>
            <w:tcW w:w="2368" w:type="dxa"/>
          </w:tcPr>
          <w:p w14:paraId="4772BD51" w14:textId="77777777" w:rsidR="00864CBC" w:rsidRPr="00864CBC" w:rsidRDefault="00864CBC" w:rsidP="00864CBC">
            <w:pPr>
              <w:spacing w:line="216" w:lineRule="exact"/>
              <w:ind w:right="6"/>
              <w:jc w:val="center"/>
              <w:rPr>
                <w:rFonts w:ascii="Calibri" w:eastAsia="Calibri" w:hAnsi="Calibri" w:cs="Calibri"/>
                <w:sz w:val="18"/>
                <w:lang w:bidi="ar-SA"/>
              </w:rPr>
            </w:pPr>
            <w:hyperlink r:id="rId65">
              <w:r w:rsidRPr="00864CBC">
                <w:rPr>
                  <w:rFonts w:ascii="Calibri" w:eastAsia="Calibri" w:hAnsi="Calibri" w:cs="Calibri"/>
                  <w:color w:val="467885"/>
                  <w:spacing w:val="-2"/>
                  <w:w w:val="105"/>
                  <w:sz w:val="18"/>
                  <w:u w:val="single" w:color="467885"/>
                  <w:lang w:bidi="ar-SA"/>
                </w:rPr>
                <w:t>fowle014@sw.ua.edu</w:t>
              </w:r>
            </w:hyperlink>
          </w:p>
        </w:tc>
      </w:tr>
      <w:tr w:rsidR="00864CBC" w:rsidRPr="00864CBC" w14:paraId="17845A0B" w14:textId="77777777" w:rsidTr="00101A4C">
        <w:trPr>
          <w:trHeight w:val="438"/>
        </w:trPr>
        <w:tc>
          <w:tcPr>
            <w:tcW w:w="1891" w:type="dxa"/>
          </w:tcPr>
          <w:p w14:paraId="7C7797EE" w14:textId="77777777" w:rsidR="00864CBC" w:rsidRPr="00864CBC" w:rsidRDefault="00864CBC" w:rsidP="00864CBC">
            <w:pPr>
              <w:rPr>
                <w:rFonts w:ascii="Times New Roman" w:eastAsia="Calibri" w:hAnsi="Calibri" w:cs="Calibri"/>
                <w:sz w:val="18"/>
                <w:lang w:bidi="ar-SA"/>
              </w:rPr>
            </w:pPr>
          </w:p>
        </w:tc>
        <w:tc>
          <w:tcPr>
            <w:tcW w:w="2755" w:type="dxa"/>
          </w:tcPr>
          <w:p w14:paraId="130C799A" w14:textId="77777777" w:rsidR="00864CBC" w:rsidRPr="00864CBC" w:rsidRDefault="00864CBC" w:rsidP="00864CBC">
            <w:pPr>
              <w:spacing w:line="218" w:lineRule="exact"/>
              <w:ind w:right="177"/>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5"/>
                <w:w w:val="105"/>
                <w:sz w:val="18"/>
                <w:lang w:bidi="ar-SA"/>
              </w:rPr>
              <w:t>II,</w:t>
            </w:r>
          </w:p>
          <w:p w14:paraId="60A1D166" w14:textId="77777777" w:rsidR="00864CBC" w:rsidRPr="00864CBC" w:rsidRDefault="00864CBC" w:rsidP="00864CBC">
            <w:pPr>
              <w:spacing w:line="201" w:lineRule="exact"/>
              <w:ind w:right="177"/>
              <w:jc w:val="center"/>
              <w:rPr>
                <w:rFonts w:ascii="Calibri" w:eastAsia="Calibri" w:hAnsi="Calibri" w:cs="Calibri"/>
                <w:sz w:val="18"/>
                <w:lang w:bidi="ar-SA"/>
              </w:rPr>
            </w:pPr>
            <w:r w:rsidRPr="00864CBC">
              <w:rPr>
                <w:rFonts w:ascii="Calibri" w:eastAsia="Calibri" w:hAnsi="Calibri" w:cs="Calibri"/>
                <w:spacing w:val="-5"/>
                <w:w w:val="115"/>
                <w:sz w:val="18"/>
                <w:lang w:bidi="ar-SA"/>
              </w:rPr>
              <w:t>YSI</w:t>
            </w:r>
          </w:p>
        </w:tc>
        <w:tc>
          <w:tcPr>
            <w:tcW w:w="1620" w:type="dxa"/>
          </w:tcPr>
          <w:p w14:paraId="3AEB28B2"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Angelia</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2"/>
                <w:w w:val="110"/>
                <w:sz w:val="18"/>
                <w:lang w:bidi="ar-SA"/>
              </w:rPr>
              <w:t>Gaddis</w:t>
            </w:r>
          </w:p>
        </w:tc>
        <w:tc>
          <w:tcPr>
            <w:tcW w:w="811" w:type="dxa"/>
          </w:tcPr>
          <w:p w14:paraId="6A850B0E"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4718</w:t>
            </w:r>
          </w:p>
        </w:tc>
        <w:tc>
          <w:tcPr>
            <w:tcW w:w="1641" w:type="dxa"/>
          </w:tcPr>
          <w:p w14:paraId="0D06027D" w14:textId="77777777" w:rsidR="00864CBC" w:rsidRPr="00864CBC" w:rsidRDefault="00864CBC" w:rsidP="00864CBC">
            <w:pPr>
              <w:spacing w:line="218" w:lineRule="exact"/>
              <w:ind w:right="6"/>
              <w:jc w:val="center"/>
              <w:rPr>
                <w:rFonts w:ascii="Calibri" w:eastAsia="Calibri" w:hAnsi="Calibri" w:cs="Calibri"/>
                <w:sz w:val="18"/>
                <w:lang w:bidi="ar-SA"/>
              </w:rPr>
            </w:pPr>
            <w:r w:rsidRPr="00864CBC">
              <w:rPr>
                <w:rFonts w:ascii="Calibri" w:eastAsia="Calibri" w:hAnsi="Calibri" w:cs="Calibri"/>
                <w:w w:val="105"/>
                <w:sz w:val="18"/>
                <w:lang w:bidi="ar-SA"/>
              </w:rPr>
              <w:t>1500</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Greensboro</w:t>
            </w:r>
          </w:p>
          <w:p w14:paraId="3A9A2630" w14:textId="77777777" w:rsidR="00864CBC" w:rsidRPr="00864CBC" w:rsidRDefault="00864CBC" w:rsidP="00864CBC">
            <w:pPr>
              <w:spacing w:line="201" w:lineRule="exact"/>
              <w:ind w:right="5"/>
              <w:jc w:val="center"/>
              <w:rPr>
                <w:rFonts w:ascii="Calibri" w:eastAsia="Calibri" w:hAnsi="Calibri" w:cs="Calibri"/>
                <w:sz w:val="18"/>
                <w:lang w:bidi="ar-SA"/>
              </w:rPr>
            </w:pPr>
            <w:r w:rsidRPr="00864CBC">
              <w:rPr>
                <w:rFonts w:ascii="Calibri" w:eastAsia="Calibri" w:hAnsi="Calibri" w:cs="Calibri"/>
                <w:spacing w:val="-5"/>
                <w:w w:val="105"/>
                <w:sz w:val="18"/>
                <w:lang w:bidi="ar-SA"/>
              </w:rPr>
              <w:t>#3</w:t>
            </w:r>
          </w:p>
        </w:tc>
        <w:tc>
          <w:tcPr>
            <w:tcW w:w="2368" w:type="dxa"/>
          </w:tcPr>
          <w:p w14:paraId="46B7E2CB" w14:textId="77777777" w:rsidR="00864CBC" w:rsidRPr="00864CBC" w:rsidRDefault="00864CBC" w:rsidP="00864CBC">
            <w:pPr>
              <w:spacing w:line="219" w:lineRule="exact"/>
              <w:ind w:right="3"/>
              <w:jc w:val="center"/>
              <w:rPr>
                <w:rFonts w:ascii="Calibri" w:eastAsia="Calibri" w:hAnsi="Calibri" w:cs="Calibri"/>
                <w:sz w:val="18"/>
                <w:lang w:bidi="ar-SA"/>
              </w:rPr>
            </w:pPr>
            <w:hyperlink r:id="rId66">
              <w:r w:rsidRPr="00864CBC">
                <w:rPr>
                  <w:rFonts w:ascii="Calibri" w:eastAsia="Calibri" w:hAnsi="Calibri" w:cs="Calibri"/>
                  <w:color w:val="467885"/>
                  <w:spacing w:val="-2"/>
                  <w:w w:val="105"/>
                  <w:sz w:val="18"/>
                  <w:u w:val="single" w:color="467885"/>
                  <w:lang w:bidi="ar-SA"/>
                </w:rPr>
                <w:t>agaddis@sw.ua.edu</w:t>
              </w:r>
            </w:hyperlink>
          </w:p>
        </w:tc>
      </w:tr>
      <w:tr w:rsidR="00864CBC" w:rsidRPr="00864CBC" w14:paraId="05315FA2" w14:textId="77777777" w:rsidTr="00101A4C">
        <w:trPr>
          <w:trHeight w:val="438"/>
        </w:trPr>
        <w:tc>
          <w:tcPr>
            <w:tcW w:w="1891" w:type="dxa"/>
          </w:tcPr>
          <w:p w14:paraId="4B7F18BC" w14:textId="77777777" w:rsidR="00864CBC" w:rsidRPr="00864CBC" w:rsidRDefault="00864CBC" w:rsidP="00864CBC">
            <w:pPr>
              <w:rPr>
                <w:rFonts w:ascii="Times New Roman" w:eastAsia="Calibri" w:hAnsi="Calibri" w:cs="Calibri"/>
                <w:sz w:val="18"/>
                <w:lang w:bidi="ar-SA"/>
              </w:rPr>
            </w:pPr>
          </w:p>
        </w:tc>
        <w:tc>
          <w:tcPr>
            <w:tcW w:w="2755" w:type="dxa"/>
          </w:tcPr>
          <w:p w14:paraId="65E4BBBC" w14:textId="77777777" w:rsidR="00864CBC" w:rsidRPr="00864CBC" w:rsidRDefault="00864CBC" w:rsidP="00864CBC">
            <w:pPr>
              <w:spacing w:line="218"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Accounting</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5"/>
                <w:w w:val="105"/>
                <w:sz w:val="18"/>
                <w:lang w:bidi="ar-SA"/>
              </w:rPr>
              <w:t>II,</w:t>
            </w:r>
          </w:p>
          <w:p w14:paraId="13031A87" w14:textId="77777777" w:rsidR="00864CBC" w:rsidRPr="00864CBC" w:rsidRDefault="00864CBC" w:rsidP="00864CBC">
            <w:pPr>
              <w:spacing w:line="201" w:lineRule="exact"/>
              <w:ind w:right="177"/>
              <w:jc w:val="center"/>
              <w:rPr>
                <w:rFonts w:ascii="Calibri" w:eastAsia="Calibri" w:hAnsi="Calibri" w:cs="Calibri"/>
                <w:sz w:val="18"/>
                <w:lang w:bidi="ar-SA"/>
              </w:rPr>
            </w:pPr>
            <w:r w:rsidRPr="00864CBC">
              <w:rPr>
                <w:rFonts w:ascii="Calibri" w:eastAsia="Calibri" w:hAnsi="Calibri" w:cs="Calibri"/>
                <w:spacing w:val="-5"/>
                <w:w w:val="115"/>
                <w:sz w:val="18"/>
                <w:lang w:bidi="ar-SA"/>
              </w:rPr>
              <w:t>YSI</w:t>
            </w:r>
          </w:p>
        </w:tc>
        <w:tc>
          <w:tcPr>
            <w:tcW w:w="1620" w:type="dxa"/>
          </w:tcPr>
          <w:p w14:paraId="791D70DA"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Karen</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Hannah</w:t>
            </w:r>
          </w:p>
        </w:tc>
        <w:tc>
          <w:tcPr>
            <w:tcW w:w="811" w:type="dxa"/>
          </w:tcPr>
          <w:p w14:paraId="797F43CB"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8226</w:t>
            </w:r>
          </w:p>
        </w:tc>
        <w:tc>
          <w:tcPr>
            <w:tcW w:w="1641" w:type="dxa"/>
          </w:tcPr>
          <w:p w14:paraId="2258B277" w14:textId="77777777" w:rsidR="00864CBC" w:rsidRPr="00864CBC" w:rsidRDefault="00864CBC" w:rsidP="00864CBC">
            <w:pPr>
              <w:spacing w:line="218" w:lineRule="exact"/>
              <w:ind w:right="6"/>
              <w:jc w:val="center"/>
              <w:rPr>
                <w:rFonts w:ascii="Calibri" w:eastAsia="Calibri" w:hAnsi="Calibri" w:cs="Calibri"/>
                <w:sz w:val="18"/>
                <w:lang w:bidi="ar-SA"/>
              </w:rPr>
            </w:pPr>
            <w:r w:rsidRPr="00864CBC">
              <w:rPr>
                <w:rFonts w:ascii="Calibri" w:eastAsia="Calibri" w:hAnsi="Calibri" w:cs="Calibri"/>
                <w:w w:val="105"/>
                <w:sz w:val="18"/>
                <w:lang w:bidi="ar-SA"/>
              </w:rPr>
              <w:t>1500</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Greensboro</w:t>
            </w:r>
          </w:p>
          <w:p w14:paraId="3FC3527A" w14:textId="77777777" w:rsidR="00864CBC" w:rsidRPr="00864CBC" w:rsidRDefault="00864CBC" w:rsidP="00864CBC">
            <w:pPr>
              <w:spacing w:line="201" w:lineRule="exact"/>
              <w:ind w:right="5"/>
              <w:jc w:val="center"/>
              <w:rPr>
                <w:rFonts w:ascii="Calibri" w:eastAsia="Calibri" w:hAnsi="Calibri" w:cs="Calibri"/>
                <w:sz w:val="18"/>
                <w:lang w:bidi="ar-SA"/>
              </w:rPr>
            </w:pPr>
            <w:r w:rsidRPr="00864CBC">
              <w:rPr>
                <w:rFonts w:ascii="Calibri" w:eastAsia="Calibri" w:hAnsi="Calibri" w:cs="Calibri"/>
                <w:spacing w:val="-5"/>
                <w:w w:val="105"/>
                <w:sz w:val="18"/>
                <w:lang w:bidi="ar-SA"/>
              </w:rPr>
              <w:t>#3</w:t>
            </w:r>
          </w:p>
        </w:tc>
        <w:tc>
          <w:tcPr>
            <w:tcW w:w="2368" w:type="dxa"/>
          </w:tcPr>
          <w:p w14:paraId="433FE497" w14:textId="77777777" w:rsidR="00864CBC" w:rsidRPr="00864CBC" w:rsidRDefault="00864CBC" w:rsidP="00864CBC">
            <w:pPr>
              <w:spacing w:line="219" w:lineRule="exact"/>
              <w:ind w:right="6"/>
              <w:jc w:val="center"/>
              <w:rPr>
                <w:rFonts w:ascii="Calibri" w:eastAsia="Calibri" w:hAnsi="Calibri" w:cs="Calibri"/>
                <w:sz w:val="18"/>
                <w:lang w:bidi="ar-SA"/>
              </w:rPr>
            </w:pPr>
            <w:hyperlink r:id="rId67">
              <w:r w:rsidRPr="00864CBC">
                <w:rPr>
                  <w:rFonts w:ascii="Calibri" w:eastAsia="Calibri" w:hAnsi="Calibri" w:cs="Calibri"/>
                  <w:color w:val="467885"/>
                  <w:spacing w:val="-2"/>
                  <w:w w:val="105"/>
                  <w:sz w:val="18"/>
                  <w:u w:val="single" w:color="467885"/>
                  <w:lang w:bidi="ar-SA"/>
                </w:rPr>
                <w:t>khannah@sw.ua.edu</w:t>
              </w:r>
            </w:hyperlink>
          </w:p>
        </w:tc>
      </w:tr>
      <w:tr w:rsidR="00864CBC" w:rsidRPr="00864CBC" w14:paraId="61E06B6F" w14:textId="77777777" w:rsidTr="00101A4C">
        <w:trPr>
          <w:trHeight w:val="659"/>
        </w:trPr>
        <w:tc>
          <w:tcPr>
            <w:tcW w:w="1891" w:type="dxa"/>
          </w:tcPr>
          <w:p w14:paraId="522E771C" w14:textId="77777777" w:rsidR="00864CBC" w:rsidRPr="00864CBC" w:rsidRDefault="00864CBC" w:rsidP="00864CBC">
            <w:pPr>
              <w:rPr>
                <w:rFonts w:ascii="Times New Roman" w:eastAsia="Calibri" w:hAnsi="Calibri" w:cs="Calibri"/>
                <w:sz w:val="18"/>
                <w:lang w:bidi="ar-SA"/>
              </w:rPr>
            </w:pPr>
          </w:p>
        </w:tc>
        <w:tc>
          <w:tcPr>
            <w:tcW w:w="2755" w:type="dxa"/>
          </w:tcPr>
          <w:p w14:paraId="5B9C3BEC" w14:textId="77777777" w:rsidR="00864CBC" w:rsidRPr="00864CBC" w:rsidRDefault="00864CBC" w:rsidP="007675AD">
            <w:pPr>
              <w:jc w:val="center"/>
              <w:rPr>
                <w:rFonts w:ascii="Calibri" w:eastAsia="Calibri" w:hAnsi="Calibri" w:cs="Calibri"/>
                <w:sz w:val="18"/>
                <w:lang w:bidi="ar-SA"/>
              </w:rPr>
            </w:pPr>
            <w:r w:rsidRPr="00864CBC">
              <w:rPr>
                <w:rFonts w:ascii="Calibri" w:eastAsia="Calibri" w:hAnsi="Calibri" w:cs="Calibri"/>
                <w:sz w:val="18"/>
                <w:lang w:bidi="ar-SA"/>
              </w:rPr>
              <w:t>Proposal</w:t>
            </w:r>
            <w:r w:rsidRPr="00864CBC">
              <w:rPr>
                <w:rFonts w:ascii="Calibri" w:eastAsia="Calibri" w:hAnsi="Calibri" w:cs="Calibri"/>
                <w:spacing w:val="-8"/>
                <w:sz w:val="18"/>
                <w:lang w:bidi="ar-SA"/>
              </w:rPr>
              <w:t xml:space="preserve"> </w:t>
            </w:r>
            <w:r w:rsidRPr="00864CBC">
              <w:rPr>
                <w:rFonts w:ascii="Calibri" w:eastAsia="Calibri" w:hAnsi="Calibri" w:cs="Calibri"/>
                <w:sz w:val="18"/>
                <w:lang w:bidi="ar-SA"/>
              </w:rPr>
              <w:t xml:space="preserve">Development </w:t>
            </w:r>
            <w:r w:rsidRPr="00864CBC">
              <w:rPr>
                <w:rFonts w:ascii="Calibri" w:eastAsia="Calibri" w:hAnsi="Calibri" w:cs="Calibri"/>
                <w:w w:val="110"/>
                <w:sz w:val="18"/>
                <w:lang w:bidi="ar-SA"/>
              </w:rPr>
              <w:t>Specialist,</w:t>
            </w:r>
            <w:r w:rsidRPr="00864CBC">
              <w:rPr>
                <w:rFonts w:ascii="Calibri" w:eastAsia="Calibri" w:hAnsi="Calibri" w:cs="Calibri"/>
                <w:spacing w:val="-12"/>
                <w:w w:val="110"/>
                <w:sz w:val="18"/>
                <w:lang w:bidi="ar-SA"/>
              </w:rPr>
              <w:t xml:space="preserve"> </w:t>
            </w:r>
            <w:r w:rsidRPr="00864CBC">
              <w:rPr>
                <w:rFonts w:ascii="Calibri" w:eastAsia="Calibri" w:hAnsi="Calibri" w:cs="Calibri"/>
                <w:w w:val="110"/>
                <w:sz w:val="18"/>
                <w:lang w:bidi="ar-SA"/>
              </w:rPr>
              <w:t>YSI</w:t>
            </w:r>
          </w:p>
        </w:tc>
        <w:tc>
          <w:tcPr>
            <w:tcW w:w="1620" w:type="dxa"/>
          </w:tcPr>
          <w:p w14:paraId="13B3A2E8"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Monica</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Roland</w:t>
            </w:r>
          </w:p>
        </w:tc>
        <w:tc>
          <w:tcPr>
            <w:tcW w:w="811" w:type="dxa"/>
          </w:tcPr>
          <w:p w14:paraId="6D7D4D69"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4"/>
                <w:w w:val="105"/>
                <w:sz w:val="18"/>
                <w:lang w:bidi="ar-SA"/>
              </w:rPr>
              <w:t>205-</w:t>
            </w:r>
          </w:p>
          <w:p w14:paraId="7B0F98A5" w14:textId="77777777" w:rsidR="00864CBC" w:rsidRPr="00864CBC" w:rsidRDefault="00864CBC" w:rsidP="00864CBC">
            <w:pPr>
              <w:spacing w:before="1" w:line="219" w:lineRule="exact"/>
              <w:rPr>
                <w:rFonts w:ascii="Calibri" w:eastAsia="Calibri" w:hAnsi="Calibri" w:cs="Calibri"/>
                <w:sz w:val="18"/>
                <w:lang w:bidi="ar-SA"/>
              </w:rPr>
            </w:pPr>
            <w:r w:rsidRPr="00864CBC">
              <w:rPr>
                <w:rFonts w:ascii="Calibri" w:eastAsia="Calibri" w:hAnsi="Calibri" w:cs="Calibri"/>
                <w:spacing w:val="-4"/>
                <w:w w:val="105"/>
                <w:sz w:val="18"/>
                <w:lang w:bidi="ar-SA"/>
              </w:rPr>
              <w:t>586-</w:t>
            </w:r>
          </w:p>
          <w:p w14:paraId="205FFA8A" w14:textId="77777777" w:rsidR="00864CBC" w:rsidRPr="00864CBC" w:rsidRDefault="00864CBC" w:rsidP="00864CBC">
            <w:pPr>
              <w:spacing w:line="201" w:lineRule="exact"/>
              <w:rPr>
                <w:rFonts w:ascii="Calibri" w:eastAsia="Calibri" w:hAnsi="Calibri" w:cs="Calibri"/>
                <w:sz w:val="18"/>
                <w:lang w:bidi="ar-SA"/>
              </w:rPr>
            </w:pPr>
            <w:r w:rsidRPr="00864CBC">
              <w:rPr>
                <w:rFonts w:ascii="Calibri" w:eastAsia="Calibri" w:hAnsi="Calibri" w:cs="Calibri"/>
                <w:spacing w:val="-4"/>
                <w:w w:val="105"/>
                <w:sz w:val="18"/>
                <w:lang w:bidi="ar-SA"/>
              </w:rPr>
              <w:t>1109</w:t>
            </w:r>
          </w:p>
        </w:tc>
        <w:tc>
          <w:tcPr>
            <w:tcW w:w="1641" w:type="dxa"/>
          </w:tcPr>
          <w:p w14:paraId="1D1B38B5" w14:textId="77777777" w:rsidR="00864CBC" w:rsidRPr="00864CBC" w:rsidRDefault="00864CBC" w:rsidP="00864CBC">
            <w:pPr>
              <w:spacing w:line="219" w:lineRule="exact"/>
              <w:ind w:right="6"/>
              <w:jc w:val="center"/>
              <w:rPr>
                <w:rFonts w:ascii="Calibri" w:eastAsia="Calibri" w:hAnsi="Calibri" w:cs="Calibri"/>
                <w:sz w:val="18"/>
                <w:lang w:bidi="ar-SA"/>
              </w:rPr>
            </w:pPr>
            <w:r w:rsidRPr="00864CBC">
              <w:rPr>
                <w:rFonts w:ascii="Calibri" w:eastAsia="Calibri" w:hAnsi="Calibri" w:cs="Calibri"/>
                <w:w w:val="105"/>
                <w:sz w:val="18"/>
                <w:lang w:bidi="ar-SA"/>
              </w:rPr>
              <w:t>1500</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Greensboro</w:t>
            </w:r>
          </w:p>
          <w:p w14:paraId="385B308D" w14:textId="77777777" w:rsidR="00864CBC" w:rsidRPr="00864CBC" w:rsidRDefault="00864CBC" w:rsidP="00864CBC">
            <w:pPr>
              <w:spacing w:before="1"/>
              <w:ind w:right="5"/>
              <w:jc w:val="center"/>
              <w:rPr>
                <w:rFonts w:ascii="Calibri" w:eastAsia="Calibri" w:hAnsi="Calibri" w:cs="Calibri"/>
                <w:sz w:val="18"/>
                <w:lang w:bidi="ar-SA"/>
              </w:rPr>
            </w:pPr>
            <w:r w:rsidRPr="00864CBC">
              <w:rPr>
                <w:rFonts w:ascii="Calibri" w:eastAsia="Calibri" w:hAnsi="Calibri" w:cs="Calibri"/>
                <w:spacing w:val="-5"/>
                <w:w w:val="105"/>
                <w:sz w:val="18"/>
                <w:lang w:bidi="ar-SA"/>
              </w:rPr>
              <w:t>#3</w:t>
            </w:r>
          </w:p>
        </w:tc>
        <w:tc>
          <w:tcPr>
            <w:tcW w:w="2368" w:type="dxa"/>
          </w:tcPr>
          <w:p w14:paraId="1D625EED" w14:textId="77777777" w:rsidR="00864CBC" w:rsidRPr="00864CBC" w:rsidRDefault="00864CBC" w:rsidP="00864CBC">
            <w:pPr>
              <w:spacing w:line="219" w:lineRule="exact"/>
              <w:ind w:right="3"/>
              <w:jc w:val="center"/>
              <w:rPr>
                <w:rFonts w:ascii="Calibri" w:eastAsia="Calibri" w:hAnsi="Calibri" w:cs="Calibri"/>
                <w:sz w:val="18"/>
                <w:lang w:bidi="ar-SA"/>
              </w:rPr>
            </w:pPr>
            <w:hyperlink r:id="rId68">
              <w:r w:rsidRPr="00864CBC">
                <w:rPr>
                  <w:rFonts w:ascii="Calibri" w:eastAsia="Calibri" w:hAnsi="Calibri" w:cs="Calibri"/>
                  <w:color w:val="467885"/>
                  <w:spacing w:val="-2"/>
                  <w:w w:val="105"/>
                  <w:sz w:val="18"/>
                  <w:u w:val="single" w:color="467885"/>
                  <w:lang w:bidi="ar-SA"/>
                </w:rPr>
                <w:t>mphardenroland@ua.edu</w:t>
              </w:r>
            </w:hyperlink>
          </w:p>
        </w:tc>
      </w:tr>
    </w:tbl>
    <w:p w14:paraId="79866A25" w14:textId="77777777" w:rsidR="00864CBC" w:rsidRPr="00864CBC" w:rsidRDefault="00864CBC" w:rsidP="00864CBC">
      <w:pPr>
        <w:spacing w:line="219" w:lineRule="exact"/>
        <w:jc w:val="center"/>
        <w:rPr>
          <w:rFonts w:ascii="Calibri" w:eastAsia="Calibri" w:hAnsi="Calibri" w:cs="Calibri"/>
          <w:sz w:val="18"/>
          <w:lang w:bidi="ar-SA"/>
        </w:rPr>
        <w:sectPr w:rsidR="00864CBC" w:rsidRPr="00864CBC" w:rsidSect="00864CBC">
          <w:type w:val="continuous"/>
          <w:pgSz w:w="12240" w:h="15840"/>
          <w:pgMar w:top="700" w:right="360" w:bottom="700" w:left="360" w:header="0" w:footer="505" w:gutter="0"/>
          <w:cols w:space="720"/>
        </w:sectPr>
      </w:pPr>
    </w:p>
    <w:p w14:paraId="34A31211" w14:textId="77777777" w:rsidR="00864CBC" w:rsidRPr="00864CBC" w:rsidRDefault="00864CBC" w:rsidP="00864CBC">
      <w:pPr>
        <w:spacing w:before="77"/>
        <w:ind w:right="157"/>
        <w:jc w:val="center"/>
        <w:outlineLvl w:val="0"/>
        <w:rPr>
          <w:rFonts w:ascii="Calibri" w:eastAsia="Calibri" w:hAnsi="Calibri" w:cs="Calibri"/>
          <w:b/>
          <w:bCs/>
          <w:sz w:val="28"/>
          <w:szCs w:val="28"/>
          <w:lang w:bidi="ar-SA"/>
        </w:rPr>
      </w:pPr>
      <w:bookmarkStart w:id="23" w:name="Faculty_Directory"/>
      <w:bookmarkStart w:id="24" w:name="_bookmark8"/>
      <w:bookmarkStart w:id="25" w:name="_Toc220912749"/>
      <w:bookmarkEnd w:id="23"/>
      <w:bookmarkEnd w:id="24"/>
      <w:r w:rsidRPr="00864CBC">
        <w:rPr>
          <w:rFonts w:ascii="Calibri" w:eastAsia="Calibri" w:hAnsi="Calibri" w:cs="Calibri"/>
          <w:b/>
          <w:bCs/>
          <w:color w:val="990033"/>
          <w:w w:val="110"/>
          <w:sz w:val="28"/>
          <w:szCs w:val="28"/>
          <w:lang w:bidi="ar-SA"/>
        </w:rPr>
        <w:lastRenderedPageBreak/>
        <w:t>Faculty</w:t>
      </w:r>
      <w:r w:rsidRPr="00864CBC">
        <w:rPr>
          <w:rFonts w:ascii="Calibri" w:eastAsia="Calibri" w:hAnsi="Calibri" w:cs="Calibri"/>
          <w:b/>
          <w:bCs/>
          <w:color w:val="990033"/>
          <w:spacing w:val="-1"/>
          <w:w w:val="110"/>
          <w:sz w:val="28"/>
          <w:szCs w:val="28"/>
          <w:lang w:bidi="ar-SA"/>
        </w:rPr>
        <w:t xml:space="preserve"> </w:t>
      </w:r>
      <w:r w:rsidRPr="00864CBC">
        <w:rPr>
          <w:rFonts w:ascii="Calibri" w:eastAsia="Calibri" w:hAnsi="Calibri" w:cs="Calibri"/>
          <w:b/>
          <w:bCs/>
          <w:color w:val="990033"/>
          <w:spacing w:val="-2"/>
          <w:w w:val="110"/>
          <w:sz w:val="28"/>
          <w:szCs w:val="28"/>
          <w:lang w:bidi="ar-SA"/>
        </w:rPr>
        <w:t>Directory</w:t>
      </w:r>
      <w:bookmarkEnd w:id="25"/>
    </w:p>
    <w:p w14:paraId="6EF8DD21" w14:textId="77777777" w:rsidR="00864CBC" w:rsidRPr="00864CBC" w:rsidRDefault="00864CBC" w:rsidP="00864CBC">
      <w:pPr>
        <w:spacing w:before="10"/>
        <w:rPr>
          <w:rFonts w:ascii="Calibri" w:eastAsia="Calibri" w:hAnsi="Calibri" w:cs="Calibri"/>
          <w:b/>
          <w:sz w:val="19"/>
          <w:szCs w:val="24"/>
          <w:lang w:bidi="ar-SA"/>
        </w:rPr>
      </w:pPr>
    </w:p>
    <w:tbl>
      <w:tblPr>
        <w:tblW w:w="0" w:type="auto"/>
        <w:tblInd w:w="37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2251"/>
        <w:gridCol w:w="3463"/>
        <w:gridCol w:w="765"/>
        <w:gridCol w:w="1651"/>
        <w:gridCol w:w="2659"/>
      </w:tblGrid>
      <w:tr w:rsidR="00864CBC" w:rsidRPr="00864CBC" w14:paraId="0C0E4074" w14:textId="77777777" w:rsidTr="6CDC387A">
        <w:trPr>
          <w:trHeight w:val="275"/>
        </w:trPr>
        <w:tc>
          <w:tcPr>
            <w:tcW w:w="2251" w:type="dxa"/>
          </w:tcPr>
          <w:p w14:paraId="5C483BB7" w14:textId="77777777" w:rsidR="00864CBC" w:rsidRPr="00864CBC" w:rsidRDefault="00864CBC" w:rsidP="00864CBC">
            <w:pPr>
              <w:spacing w:line="219" w:lineRule="exact"/>
              <w:rPr>
                <w:rFonts w:ascii="Calibri" w:eastAsia="Calibri" w:hAnsi="Calibri" w:cs="Calibri"/>
                <w:b/>
                <w:sz w:val="18"/>
                <w:lang w:bidi="ar-SA"/>
              </w:rPr>
            </w:pPr>
            <w:r w:rsidRPr="00864CBC">
              <w:rPr>
                <w:rFonts w:ascii="Calibri" w:eastAsia="Calibri" w:hAnsi="Calibri" w:cs="Calibri"/>
                <w:b/>
                <w:spacing w:val="-4"/>
                <w:w w:val="110"/>
                <w:sz w:val="18"/>
                <w:lang w:bidi="ar-SA"/>
              </w:rPr>
              <w:t>Name</w:t>
            </w:r>
          </w:p>
        </w:tc>
        <w:tc>
          <w:tcPr>
            <w:tcW w:w="3463" w:type="dxa"/>
          </w:tcPr>
          <w:p w14:paraId="5A27B7B7" w14:textId="77777777" w:rsidR="00864CBC" w:rsidRPr="00864CBC" w:rsidRDefault="00864CBC" w:rsidP="00864CBC">
            <w:pPr>
              <w:spacing w:line="219" w:lineRule="exact"/>
              <w:rPr>
                <w:rFonts w:ascii="Calibri" w:eastAsia="Calibri" w:hAnsi="Calibri" w:cs="Calibri"/>
                <w:b/>
                <w:sz w:val="18"/>
                <w:lang w:bidi="ar-SA"/>
              </w:rPr>
            </w:pPr>
            <w:r w:rsidRPr="00864CBC">
              <w:rPr>
                <w:rFonts w:ascii="Calibri" w:eastAsia="Calibri" w:hAnsi="Calibri" w:cs="Calibri"/>
                <w:b/>
                <w:spacing w:val="-4"/>
                <w:w w:val="110"/>
                <w:sz w:val="18"/>
                <w:lang w:bidi="ar-SA"/>
              </w:rPr>
              <w:t>Title</w:t>
            </w:r>
          </w:p>
        </w:tc>
        <w:tc>
          <w:tcPr>
            <w:tcW w:w="765" w:type="dxa"/>
          </w:tcPr>
          <w:p w14:paraId="40BFD853" w14:textId="77777777" w:rsidR="00864CBC" w:rsidRPr="00864CBC" w:rsidRDefault="00864CBC" w:rsidP="00864CBC">
            <w:pPr>
              <w:spacing w:line="219" w:lineRule="exact"/>
              <w:ind w:right="23"/>
              <w:jc w:val="center"/>
              <w:rPr>
                <w:rFonts w:ascii="Calibri" w:eastAsia="Calibri" w:hAnsi="Calibri" w:cs="Calibri"/>
                <w:b/>
                <w:sz w:val="18"/>
                <w:lang w:bidi="ar-SA"/>
              </w:rPr>
            </w:pPr>
            <w:r w:rsidRPr="00864CBC">
              <w:rPr>
                <w:rFonts w:ascii="Calibri" w:eastAsia="Calibri" w:hAnsi="Calibri" w:cs="Calibri"/>
                <w:b/>
                <w:spacing w:val="-2"/>
                <w:w w:val="110"/>
                <w:sz w:val="18"/>
                <w:lang w:bidi="ar-SA"/>
              </w:rPr>
              <w:t>Phone</w:t>
            </w:r>
          </w:p>
        </w:tc>
        <w:tc>
          <w:tcPr>
            <w:tcW w:w="1651" w:type="dxa"/>
          </w:tcPr>
          <w:p w14:paraId="1ADAB0C3" w14:textId="77777777" w:rsidR="00864CBC" w:rsidRPr="00864CBC" w:rsidRDefault="00864CBC" w:rsidP="00864CBC">
            <w:pPr>
              <w:spacing w:line="219" w:lineRule="exact"/>
              <w:rPr>
                <w:rFonts w:ascii="Calibri" w:eastAsia="Calibri" w:hAnsi="Calibri" w:cs="Calibri"/>
                <w:b/>
                <w:sz w:val="18"/>
                <w:lang w:bidi="ar-SA"/>
              </w:rPr>
            </w:pPr>
            <w:r w:rsidRPr="00864CBC">
              <w:rPr>
                <w:rFonts w:ascii="Calibri" w:eastAsia="Calibri" w:hAnsi="Calibri" w:cs="Calibri"/>
                <w:b/>
                <w:spacing w:val="-2"/>
                <w:w w:val="110"/>
                <w:sz w:val="18"/>
                <w:lang w:bidi="ar-SA"/>
              </w:rPr>
              <w:t>Office</w:t>
            </w:r>
          </w:p>
        </w:tc>
        <w:tc>
          <w:tcPr>
            <w:tcW w:w="2659" w:type="dxa"/>
          </w:tcPr>
          <w:p w14:paraId="52BBDCB0" w14:textId="77777777" w:rsidR="00864CBC" w:rsidRPr="00864CBC" w:rsidRDefault="00864CBC" w:rsidP="00864CBC">
            <w:pPr>
              <w:spacing w:line="219" w:lineRule="exact"/>
              <w:rPr>
                <w:rFonts w:ascii="Calibri" w:eastAsia="Calibri" w:hAnsi="Calibri" w:cs="Calibri"/>
                <w:b/>
                <w:sz w:val="18"/>
                <w:lang w:bidi="ar-SA"/>
              </w:rPr>
            </w:pPr>
            <w:r w:rsidRPr="00864CBC">
              <w:rPr>
                <w:rFonts w:ascii="Calibri" w:eastAsia="Calibri" w:hAnsi="Calibri" w:cs="Calibri"/>
                <w:b/>
                <w:spacing w:val="-2"/>
                <w:w w:val="115"/>
                <w:sz w:val="18"/>
                <w:lang w:bidi="ar-SA"/>
              </w:rPr>
              <w:t>Email</w:t>
            </w:r>
          </w:p>
        </w:tc>
      </w:tr>
      <w:tr w:rsidR="00864CBC" w:rsidRPr="00864CBC" w14:paraId="35249FAB" w14:textId="77777777" w:rsidTr="6CDC387A">
        <w:trPr>
          <w:trHeight w:val="275"/>
        </w:trPr>
        <w:tc>
          <w:tcPr>
            <w:tcW w:w="2251" w:type="dxa"/>
          </w:tcPr>
          <w:p w14:paraId="19CB66ED"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6"/>
                <w:sz w:val="18"/>
                <w:lang w:bidi="ar-SA"/>
              </w:rPr>
              <w:t>Alameda-Lawson,</w:t>
            </w:r>
            <w:r w:rsidRPr="00864CBC">
              <w:rPr>
                <w:rFonts w:ascii="Calibri" w:eastAsia="Calibri" w:hAnsi="Calibri" w:cs="Calibri"/>
                <w:spacing w:val="1"/>
                <w:sz w:val="18"/>
                <w:lang w:bidi="ar-SA"/>
              </w:rPr>
              <w:t xml:space="preserve"> </w:t>
            </w:r>
            <w:r w:rsidRPr="00864CBC">
              <w:rPr>
                <w:rFonts w:ascii="Calibri" w:eastAsia="Calibri" w:hAnsi="Calibri" w:cs="Calibri"/>
                <w:spacing w:val="-4"/>
                <w:sz w:val="18"/>
                <w:lang w:bidi="ar-SA"/>
              </w:rPr>
              <w:t>Tania</w:t>
            </w:r>
          </w:p>
        </w:tc>
        <w:tc>
          <w:tcPr>
            <w:tcW w:w="3463" w:type="dxa"/>
          </w:tcPr>
          <w:p w14:paraId="2B38623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D1BF8AC"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4396</w:t>
            </w:r>
          </w:p>
        </w:tc>
        <w:tc>
          <w:tcPr>
            <w:tcW w:w="1651" w:type="dxa"/>
          </w:tcPr>
          <w:p w14:paraId="251FB687"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114</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CAA1CED" w14:textId="77777777" w:rsidR="00864CBC" w:rsidRPr="00864CBC" w:rsidRDefault="00864CBC" w:rsidP="00864CBC">
            <w:pPr>
              <w:spacing w:line="219" w:lineRule="exact"/>
              <w:rPr>
                <w:rFonts w:ascii="Calibri" w:eastAsia="Calibri" w:hAnsi="Calibri" w:cs="Calibri"/>
                <w:sz w:val="18"/>
                <w:lang w:bidi="ar-SA"/>
              </w:rPr>
            </w:pPr>
            <w:hyperlink r:id="rId69">
              <w:r w:rsidRPr="00864CBC">
                <w:rPr>
                  <w:rFonts w:ascii="Calibri" w:eastAsia="Calibri" w:hAnsi="Calibri" w:cs="Calibri"/>
                  <w:color w:val="467885"/>
                  <w:spacing w:val="-2"/>
                  <w:w w:val="105"/>
                  <w:sz w:val="18"/>
                  <w:u w:val="single" w:color="467885"/>
                  <w:lang w:bidi="ar-SA"/>
                </w:rPr>
                <w:t>talamedalawson@sw.ua.edu</w:t>
              </w:r>
            </w:hyperlink>
          </w:p>
        </w:tc>
      </w:tr>
      <w:tr w:rsidR="00864CBC" w:rsidRPr="00864CBC" w14:paraId="6C4271CA" w14:textId="77777777" w:rsidTr="6CDC387A">
        <w:trPr>
          <w:trHeight w:val="438"/>
        </w:trPr>
        <w:tc>
          <w:tcPr>
            <w:tcW w:w="2251" w:type="dxa"/>
          </w:tcPr>
          <w:p w14:paraId="590E285B"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Bride,</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2"/>
                <w:w w:val="105"/>
                <w:sz w:val="18"/>
                <w:lang w:bidi="ar-SA"/>
              </w:rPr>
              <w:t>Brian</w:t>
            </w:r>
          </w:p>
        </w:tc>
        <w:tc>
          <w:tcPr>
            <w:tcW w:w="3463" w:type="dxa"/>
          </w:tcPr>
          <w:p w14:paraId="0F2EFE9B" w14:textId="77777777" w:rsidR="00864CBC" w:rsidRPr="00864CBC" w:rsidRDefault="00864CBC" w:rsidP="00864CBC">
            <w:pPr>
              <w:spacing w:line="218" w:lineRule="exact"/>
              <w:rPr>
                <w:rFonts w:ascii="Calibri" w:eastAsia="Calibri" w:hAnsi="Calibri" w:cs="Calibri"/>
                <w:sz w:val="18"/>
                <w:lang w:bidi="ar-SA"/>
              </w:rPr>
            </w:pPr>
            <w:r w:rsidRPr="00864CBC">
              <w:rPr>
                <w:rFonts w:ascii="Calibri" w:eastAsia="Calibri" w:hAnsi="Calibri" w:cs="Calibri"/>
                <w:w w:val="105"/>
                <w:sz w:val="18"/>
                <w:lang w:bidi="ar-SA"/>
              </w:rPr>
              <w:t>Hill</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Crest</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Endowed</w:t>
            </w:r>
            <w:r w:rsidRPr="00864CBC">
              <w:rPr>
                <w:rFonts w:ascii="Calibri" w:eastAsia="Calibri" w:hAnsi="Calibri" w:cs="Calibri"/>
                <w:spacing w:val="4"/>
                <w:w w:val="105"/>
                <w:sz w:val="18"/>
                <w:lang w:bidi="ar-SA"/>
              </w:rPr>
              <w:t xml:space="preserve"> </w:t>
            </w:r>
            <w:r w:rsidRPr="00864CBC">
              <w:rPr>
                <w:rFonts w:ascii="Calibri" w:eastAsia="Calibri" w:hAnsi="Calibri" w:cs="Calibri"/>
                <w:w w:val="105"/>
                <w:sz w:val="18"/>
                <w:lang w:bidi="ar-SA"/>
              </w:rPr>
              <w:t>Chair</w:t>
            </w:r>
            <w:r w:rsidRPr="00864CBC">
              <w:rPr>
                <w:rFonts w:ascii="Calibri" w:eastAsia="Calibri" w:hAnsi="Calibri" w:cs="Calibri"/>
                <w:spacing w:val="3"/>
                <w:w w:val="105"/>
                <w:sz w:val="18"/>
                <w:lang w:bidi="ar-SA"/>
              </w:rPr>
              <w:t xml:space="preserve"> </w:t>
            </w:r>
            <w:r w:rsidRPr="00864CBC">
              <w:rPr>
                <w:rFonts w:ascii="Calibri" w:eastAsia="Calibri" w:hAnsi="Calibri" w:cs="Calibri"/>
                <w:w w:val="105"/>
                <w:sz w:val="18"/>
                <w:lang w:bidi="ar-SA"/>
              </w:rPr>
              <w:t>in</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Mental</w:t>
            </w:r>
          </w:p>
          <w:p w14:paraId="18EA4818" w14:textId="77777777" w:rsidR="00864CBC" w:rsidRPr="00864CBC" w:rsidRDefault="00864CBC" w:rsidP="00864CBC">
            <w:pPr>
              <w:spacing w:line="201" w:lineRule="exact"/>
              <w:rPr>
                <w:rFonts w:ascii="Calibri" w:eastAsia="Calibri" w:hAnsi="Calibri" w:cs="Calibri"/>
                <w:sz w:val="18"/>
                <w:lang w:bidi="ar-SA"/>
              </w:rPr>
            </w:pPr>
            <w:r w:rsidRPr="00864CBC">
              <w:rPr>
                <w:rFonts w:ascii="Calibri" w:eastAsia="Calibri" w:hAnsi="Calibri" w:cs="Calibri"/>
                <w:w w:val="105"/>
                <w:sz w:val="18"/>
                <w:lang w:bidi="ar-SA"/>
              </w:rPr>
              <w:t>Health</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 xml:space="preserve">and </w:t>
            </w:r>
            <w:r w:rsidRPr="00864CBC">
              <w:rPr>
                <w:rFonts w:ascii="Calibri" w:eastAsia="Calibri" w:hAnsi="Calibri" w:cs="Calibri"/>
                <w:spacing w:val="-2"/>
                <w:w w:val="105"/>
                <w:sz w:val="18"/>
                <w:lang w:bidi="ar-SA"/>
              </w:rPr>
              <w:t>Professor</w:t>
            </w:r>
          </w:p>
        </w:tc>
        <w:tc>
          <w:tcPr>
            <w:tcW w:w="765" w:type="dxa"/>
          </w:tcPr>
          <w:p w14:paraId="6EDC74A4"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6766</w:t>
            </w:r>
          </w:p>
        </w:tc>
        <w:tc>
          <w:tcPr>
            <w:tcW w:w="1651" w:type="dxa"/>
          </w:tcPr>
          <w:p w14:paraId="1A73B31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2025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63A92D79" w14:textId="77777777" w:rsidR="00864CBC" w:rsidRPr="00864CBC" w:rsidRDefault="00864CBC" w:rsidP="00864CBC">
            <w:pPr>
              <w:spacing w:line="219" w:lineRule="exact"/>
              <w:rPr>
                <w:rFonts w:ascii="Calibri" w:eastAsia="Calibri" w:hAnsi="Calibri" w:cs="Calibri"/>
                <w:sz w:val="18"/>
                <w:lang w:bidi="ar-SA"/>
              </w:rPr>
            </w:pPr>
            <w:hyperlink r:id="rId70">
              <w:r w:rsidRPr="00864CBC">
                <w:rPr>
                  <w:rFonts w:ascii="Calibri" w:eastAsia="Calibri" w:hAnsi="Calibri" w:cs="Calibri"/>
                  <w:color w:val="467885"/>
                  <w:spacing w:val="-2"/>
                  <w:w w:val="105"/>
                  <w:sz w:val="18"/>
                  <w:u w:val="single" w:color="467885"/>
                  <w:lang w:bidi="ar-SA"/>
                </w:rPr>
                <w:t>bebride@ua.edu</w:t>
              </w:r>
            </w:hyperlink>
          </w:p>
        </w:tc>
      </w:tr>
      <w:tr w:rsidR="00864CBC" w:rsidRPr="00864CBC" w14:paraId="582E634F" w14:textId="77777777" w:rsidTr="6CDC387A">
        <w:trPr>
          <w:trHeight w:val="261"/>
        </w:trPr>
        <w:tc>
          <w:tcPr>
            <w:tcW w:w="2251" w:type="dxa"/>
          </w:tcPr>
          <w:p w14:paraId="4C1455BB"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Brunson,</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4"/>
                <w:w w:val="105"/>
                <w:sz w:val="18"/>
                <w:lang w:bidi="ar-SA"/>
              </w:rPr>
              <w:t>Amie</w:t>
            </w:r>
          </w:p>
        </w:tc>
        <w:tc>
          <w:tcPr>
            <w:tcW w:w="3463" w:type="dxa"/>
          </w:tcPr>
          <w:p w14:paraId="4329D0C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0"/>
                <w:sz w:val="18"/>
                <w:lang w:bidi="ar-SA"/>
              </w:rPr>
              <w:t>Clinical</w:t>
            </w:r>
            <w:r w:rsidRPr="00864CBC">
              <w:rPr>
                <w:rFonts w:ascii="Calibri" w:eastAsia="Calibri" w:hAnsi="Calibri" w:cs="Calibri"/>
                <w:spacing w:val="-5"/>
                <w:w w:val="110"/>
                <w:sz w:val="18"/>
                <w:lang w:bidi="ar-SA"/>
              </w:rPr>
              <w:t xml:space="preserve"> </w:t>
            </w:r>
            <w:r w:rsidRPr="00864CBC">
              <w:rPr>
                <w:rFonts w:ascii="Calibri" w:eastAsia="Calibri" w:hAnsi="Calibri" w:cs="Calibri"/>
                <w:w w:val="110"/>
                <w:sz w:val="18"/>
                <w:lang w:bidi="ar-SA"/>
              </w:rPr>
              <w:t>Assistant</w:t>
            </w:r>
            <w:r w:rsidRPr="00864CBC">
              <w:rPr>
                <w:rFonts w:ascii="Calibri" w:eastAsia="Calibri" w:hAnsi="Calibri" w:cs="Calibri"/>
                <w:spacing w:val="-7"/>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363C61ED"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3942</w:t>
            </w:r>
          </w:p>
        </w:tc>
        <w:tc>
          <w:tcPr>
            <w:tcW w:w="1651" w:type="dxa"/>
          </w:tcPr>
          <w:p w14:paraId="45859AF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3020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3195BADC" w14:textId="77777777" w:rsidR="00864CBC" w:rsidRPr="00864CBC" w:rsidRDefault="00864CBC" w:rsidP="00864CBC">
            <w:pPr>
              <w:spacing w:line="219" w:lineRule="exact"/>
              <w:rPr>
                <w:rFonts w:ascii="Calibri" w:eastAsia="Calibri" w:hAnsi="Calibri" w:cs="Calibri"/>
                <w:sz w:val="18"/>
                <w:lang w:bidi="ar-SA"/>
              </w:rPr>
            </w:pPr>
            <w:hyperlink r:id="rId71">
              <w:r w:rsidRPr="00864CBC">
                <w:rPr>
                  <w:rFonts w:ascii="Calibri" w:eastAsia="Calibri" w:hAnsi="Calibri" w:cs="Calibri"/>
                  <w:color w:val="467885"/>
                  <w:spacing w:val="-2"/>
                  <w:w w:val="105"/>
                  <w:sz w:val="18"/>
                  <w:u w:val="single" w:color="467885"/>
                  <w:lang w:bidi="ar-SA"/>
                </w:rPr>
                <w:t>abrunson1@ua.edu</w:t>
              </w:r>
            </w:hyperlink>
          </w:p>
        </w:tc>
      </w:tr>
      <w:tr w:rsidR="00864CBC" w:rsidRPr="00864CBC" w14:paraId="2BC88925" w14:textId="77777777" w:rsidTr="6CDC387A">
        <w:trPr>
          <w:trHeight w:val="258"/>
        </w:trPr>
        <w:tc>
          <w:tcPr>
            <w:tcW w:w="2251" w:type="dxa"/>
          </w:tcPr>
          <w:p w14:paraId="06A4C24B"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10"/>
                <w:sz w:val="18"/>
                <w:lang w:bidi="ar-SA"/>
              </w:rPr>
              <w:t xml:space="preserve">Cain, </w:t>
            </w:r>
            <w:r w:rsidRPr="00864CBC">
              <w:rPr>
                <w:rFonts w:ascii="Calibri" w:eastAsia="Calibri" w:hAnsi="Calibri" w:cs="Calibri"/>
                <w:spacing w:val="-2"/>
                <w:w w:val="110"/>
                <w:sz w:val="18"/>
                <w:lang w:bidi="ar-SA"/>
              </w:rPr>
              <w:t>Daphne</w:t>
            </w:r>
          </w:p>
        </w:tc>
        <w:tc>
          <w:tcPr>
            <w:tcW w:w="3463" w:type="dxa"/>
          </w:tcPr>
          <w:p w14:paraId="79BE5CA2"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05"/>
                <w:sz w:val="18"/>
                <w:lang w:bidi="ar-SA"/>
              </w:rPr>
              <w:t>Professor</w:t>
            </w:r>
          </w:p>
        </w:tc>
        <w:tc>
          <w:tcPr>
            <w:tcW w:w="765" w:type="dxa"/>
          </w:tcPr>
          <w:p w14:paraId="16F4A532"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9902</w:t>
            </w:r>
          </w:p>
        </w:tc>
        <w:tc>
          <w:tcPr>
            <w:tcW w:w="1651" w:type="dxa"/>
          </w:tcPr>
          <w:p w14:paraId="427229D5"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z w:val="18"/>
                <w:lang w:bidi="ar-SA"/>
              </w:rPr>
              <w:t>2838</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659" w:type="dxa"/>
          </w:tcPr>
          <w:p w14:paraId="30BBB2D6" w14:textId="77777777" w:rsidR="00864CBC" w:rsidRPr="00864CBC" w:rsidRDefault="00864CBC" w:rsidP="00864CBC">
            <w:pPr>
              <w:spacing w:line="216" w:lineRule="exact"/>
              <w:rPr>
                <w:rFonts w:ascii="Calibri" w:eastAsia="Calibri" w:hAnsi="Calibri" w:cs="Calibri"/>
                <w:sz w:val="18"/>
                <w:lang w:bidi="ar-SA"/>
              </w:rPr>
            </w:pPr>
            <w:hyperlink r:id="rId72">
              <w:r w:rsidRPr="00864CBC">
                <w:rPr>
                  <w:rFonts w:ascii="Calibri" w:eastAsia="Calibri" w:hAnsi="Calibri" w:cs="Calibri"/>
                  <w:color w:val="467885"/>
                  <w:spacing w:val="-2"/>
                  <w:w w:val="110"/>
                  <w:sz w:val="18"/>
                  <w:u w:val="single" w:color="467885"/>
                  <w:lang w:bidi="ar-SA"/>
                </w:rPr>
                <w:t>dscain@ua.edu</w:t>
              </w:r>
            </w:hyperlink>
          </w:p>
        </w:tc>
      </w:tr>
      <w:tr w:rsidR="00864CBC" w:rsidRPr="00864CBC" w14:paraId="0EE71A29" w14:textId="77777777" w:rsidTr="6CDC387A">
        <w:trPr>
          <w:trHeight w:val="275"/>
        </w:trPr>
        <w:tc>
          <w:tcPr>
            <w:tcW w:w="2251" w:type="dxa"/>
          </w:tcPr>
          <w:p w14:paraId="47421C45"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0"/>
                <w:sz w:val="18"/>
                <w:lang w:bidi="ar-SA"/>
              </w:rPr>
              <w:t>Carlson,</w:t>
            </w:r>
            <w:r w:rsidRPr="00864CBC">
              <w:rPr>
                <w:rFonts w:ascii="Calibri" w:eastAsia="Calibri" w:hAnsi="Calibri" w:cs="Calibri"/>
                <w:spacing w:val="-4"/>
                <w:w w:val="110"/>
                <w:sz w:val="18"/>
                <w:lang w:bidi="ar-SA"/>
              </w:rPr>
              <w:t xml:space="preserve"> </w:t>
            </w:r>
            <w:r w:rsidRPr="00864CBC">
              <w:rPr>
                <w:rFonts w:ascii="Calibri" w:eastAsia="Calibri" w:hAnsi="Calibri" w:cs="Calibri"/>
                <w:spacing w:val="-2"/>
                <w:w w:val="110"/>
                <w:sz w:val="18"/>
                <w:lang w:bidi="ar-SA"/>
              </w:rPr>
              <w:t>Catherine</w:t>
            </w:r>
          </w:p>
        </w:tc>
        <w:tc>
          <w:tcPr>
            <w:tcW w:w="3463" w:type="dxa"/>
          </w:tcPr>
          <w:p w14:paraId="4E43560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08478DDB"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0204</w:t>
            </w:r>
          </w:p>
        </w:tc>
        <w:tc>
          <w:tcPr>
            <w:tcW w:w="1651" w:type="dxa"/>
          </w:tcPr>
          <w:p w14:paraId="3C19B917"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3027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1DE797A" w14:textId="77777777" w:rsidR="00864CBC" w:rsidRPr="00864CBC" w:rsidRDefault="00864CBC" w:rsidP="00864CBC">
            <w:pPr>
              <w:spacing w:line="219" w:lineRule="exact"/>
              <w:rPr>
                <w:rFonts w:ascii="Calibri" w:eastAsia="Calibri" w:hAnsi="Calibri" w:cs="Calibri"/>
                <w:sz w:val="18"/>
                <w:lang w:bidi="ar-SA"/>
              </w:rPr>
            </w:pPr>
            <w:hyperlink r:id="rId73">
              <w:r w:rsidRPr="00864CBC">
                <w:rPr>
                  <w:rFonts w:ascii="Calibri" w:eastAsia="Calibri" w:hAnsi="Calibri" w:cs="Calibri"/>
                  <w:color w:val="467885"/>
                  <w:spacing w:val="-2"/>
                  <w:w w:val="110"/>
                  <w:sz w:val="18"/>
                  <w:u w:val="single" w:color="467885"/>
                  <w:lang w:bidi="ar-SA"/>
                </w:rPr>
                <w:t>ccarlson5@ua.edu</w:t>
              </w:r>
            </w:hyperlink>
          </w:p>
        </w:tc>
      </w:tr>
      <w:tr w:rsidR="00864CBC" w:rsidRPr="00864CBC" w14:paraId="52C0A16D" w14:textId="77777777" w:rsidTr="6CDC387A">
        <w:trPr>
          <w:trHeight w:val="275"/>
        </w:trPr>
        <w:tc>
          <w:tcPr>
            <w:tcW w:w="2251" w:type="dxa"/>
          </w:tcPr>
          <w:p w14:paraId="52E34C64"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Cheatham,</w:t>
            </w:r>
            <w:r w:rsidRPr="00864CBC">
              <w:rPr>
                <w:rFonts w:ascii="Calibri" w:eastAsia="Calibri" w:hAnsi="Calibri" w:cs="Calibri"/>
                <w:spacing w:val="18"/>
                <w:w w:val="110"/>
                <w:sz w:val="18"/>
                <w:lang w:bidi="ar-SA"/>
              </w:rPr>
              <w:t xml:space="preserve"> </w:t>
            </w:r>
            <w:r w:rsidRPr="00864CBC">
              <w:rPr>
                <w:rFonts w:ascii="Calibri" w:eastAsia="Calibri" w:hAnsi="Calibri" w:cs="Calibri"/>
                <w:spacing w:val="-4"/>
                <w:w w:val="110"/>
                <w:sz w:val="18"/>
                <w:lang w:bidi="ar-SA"/>
              </w:rPr>
              <w:t>Leah</w:t>
            </w:r>
          </w:p>
        </w:tc>
        <w:tc>
          <w:tcPr>
            <w:tcW w:w="3463" w:type="dxa"/>
          </w:tcPr>
          <w:p w14:paraId="74F68CB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31803F83"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4655</w:t>
            </w:r>
          </w:p>
        </w:tc>
        <w:tc>
          <w:tcPr>
            <w:tcW w:w="1651" w:type="dxa"/>
          </w:tcPr>
          <w:p w14:paraId="20115CE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2007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5526F638" w14:textId="77777777" w:rsidR="00864CBC" w:rsidRPr="00864CBC" w:rsidRDefault="00864CBC" w:rsidP="00864CBC">
            <w:pPr>
              <w:spacing w:line="219" w:lineRule="exact"/>
              <w:rPr>
                <w:rFonts w:ascii="Calibri" w:eastAsia="Calibri" w:hAnsi="Calibri" w:cs="Calibri"/>
                <w:sz w:val="18"/>
                <w:lang w:bidi="ar-SA"/>
              </w:rPr>
            </w:pPr>
            <w:hyperlink r:id="rId74">
              <w:r w:rsidRPr="00864CBC">
                <w:rPr>
                  <w:rFonts w:ascii="Calibri" w:eastAsia="Calibri" w:hAnsi="Calibri" w:cs="Calibri"/>
                  <w:color w:val="467885"/>
                  <w:spacing w:val="-2"/>
                  <w:w w:val="105"/>
                  <w:sz w:val="18"/>
                  <w:u w:val="single" w:color="467885"/>
                  <w:lang w:bidi="ar-SA"/>
                </w:rPr>
                <w:t>lpcheatham@ua.edu</w:t>
              </w:r>
            </w:hyperlink>
          </w:p>
        </w:tc>
      </w:tr>
      <w:tr w:rsidR="00864CBC" w:rsidRPr="00864CBC" w14:paraId="7FA003A5" w14:textId="77777777" w:rsidTr="6CDC387A">
        <w:trPr>
          <w:trHeight w:val="273"/>
        </w:trPr>
        <w:tc>
          <w:tcPr>
            <w:tcW w:w="2251" w:type="dxa"/>
          </w:tcPr>
          <w:p w14:paraId="42FDBFB2"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10"/>
                <w:sz w:val="18"/>
                <w:lang w:bidi="ar-SA"/>
              </w:rPr>
              <w:t>Csikai,</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Ellen</w:t>
            </w:r>
          </w:p>
        </w:tc>
        <w:tc>
          <w:tcPr>
            <w:tcW w:w="3463" w:type="dxa"/>
          </w:tcPr>
          <w:p w14:paraId="1BAFD520"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05"/>
                <w:sz w:val="18"/>
                <w:lang w:bidi="ar-SA"/>
              </w:rPr>
              <w:t>Professor</w:t>
            </w:r>
          </w:p>
        </w:tc>
        <w:tc>
          <w:tcPr>
            <w:tcW w:w="765" w:type="dxa"/>
          </w:tcPr>
          <w:p w14:paraId="438FEEB6"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4447</w:t>
            </w:r>
          </w:p>
        </w:tc>
        <w:tc>
          <w:tcPr>
            <w:tcW w:w="1651" w:type="dxa"/>
          </w:tcPr>
          <w:p w14:paraId="03C59DE7"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2028</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F475BF7" w14:textId="77777777" w:rsidR="00864CBC" w:rsidRPr="00864CBC" w:rsidRDefault="00864CBC" w:rsidP="00864CBC">
            <w:pPr>
              <w:spacing w:line="216" w:lineRule="exact"/>
              <w:rPr>
                <w:rFonts w:ascii="Calibri" w:eastAsia="Calibri" w:hAnsi="Calibri" w:cs="Calibri"/>
                <w:sz w:val="18"/>
                <w:lang w:bidi="ar-SA"/>
              </w:rPr>
            </w:pPr>
            <w:hyperlink r:id="rId75">
              <w:r w:rsidRPr="00864CBC">
                <w:rPr>
                  <w:rFonts w:ascii="Calibri" w:eastAsia="Calibri" w:hAnsi="Calibri" w:cs="Calibri"/>
                  <w:color w:val="467885"/>
                  <w:spacing w:val="-2"/>
                  <w:w w:val="110"/>
                  <w:sz w:val="18"/>
                  <w:u w:val="single" w:color="467885"/>
                  <w:lang w:bidi="ar-SA"/>
                </w:rPr>
                <w:t>ecsikai@sw.ua.edu</w:t>
              </w:r>
            </w:hyperlink>
          </w:p>
        </w:tc>
      </w:tr>
      <w:tr w:rsidR="00864CBC" w:rsidRPr="00864CBC" w14:paraId="36B83596" w14:textId="77777777" w:rsidTr="6CDC387A">
        <w:trPr>
          <w:trHeight w:val="441"/>
        </w:trPr>
        <w:tc>
          <w:tcPr>
            <w:tcW w:w="2251" w:type="dxa"/>
          </w:tcPr>
          <w:p w14:paraId="38B8C6E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05"/>
                <w:sz w:val="18"/>
                <w:lang w:bidi="ar-SA"/>
              </w:rPr>
              <w:t>Davenport,</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2"/>
                <w:w w:val="105"/>
                <w:sz w:val="18"/>
                <w:lang w:bidi="ar-SA"/>
              </w:rPr>
              <w:t>Megan</w:t>
            </w:r>
          </w:p>
        </w:tc>
        <w:tc>
          <w:tcPr>
            <w:tcW w:w="3463" w:type="dxa"/>
          </w:tcPr>
          <w:p w14:paraId="23B27BFC"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MSW</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Practicum</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Education Coordinator</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10"/>
                <w:w w:val="105"/>
                <w:sz w:val="18"/>
                <w:lang w:bidi="ar-SA"/>
              </w:rPr>
              <w:t>&amp;</w:t>
            </w:r>
          </w:p>
          <w:p w14:paraId="114B28A6" w14:textId="77777777" w:rsidR="00864CBC" w:rsidRPr="00864CBC" w:rsidRDefault="00864CBC" w:rsidP="00864CBC">
            <w:pPr>
              <w:spacing w:before="1" w:line="202"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0B632154"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2186</w:t>
            </w:r>
          </w:p>
        </w:tc>
        <w:tc>
          <w:tcPr>
            <w:tcW w:w="1651" w:type="dxa"/>
          </w:tcPr>
          <w:p w14:paraId="75024FC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2013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74BAA0D0" w14:textId="77777777" w:rsidR="00864CBC" w:rsidRPr="00864CBC" w:rsidRDefault="00864CBC" w:rsidP="00864CBC">
            <w:pPr>
              <w:spacing w:line="219" w:lineRule="exact"/>
              <w:rPr>
                <w:rFonts w:ascii="Calibri" w:eastAsia="Calibri" w:hAnsi="Calibri" w:cs="Calibri"/>
                <w:sz w:val="18"/>
                <w:lang w:bidi="ar-SA"/>
              </w:rPr>
            </w:pPr>
            <w:hyperlink r:id="rId76">
              <w:r w:rsidRPr="00864CBC">
                <w:rPr>
                  <w:rFonts w:ascii="Calibri" w:eastAsia="Calibri" w:hAnsi="Calibri" w:cs="Calibri"/>
                  <w:color w:val="467885"/>
                  <w:spacing w:val="-2"/>
                  <w:w w:val="105"/>
                  <w:sz w:val="18"/>
                  <w:u w:val="single" w:color="467885"/>
                  <w:lang w:bidi="ar-SA"/>
                </w:rPr>
                <w:t>mldavenport@ua.edu</w:t>
              </w:r>
            </w:hyperlink>
          </w:p>
        </w:tc>
      </w:tr>
      <w:tr w:rsidR="00864CBC" w:rsidRPr="00864CBC" w14:paraId="469DC393" w14:textId="77777777" w:rsidTr="6CDC387A">
        <w:trPr>
          <w:trHeight w:val="258"/>
        </w:trPr>
        <w:tc>
          <w:tcPr>
            <w:tcW w:w="2251" w:type="dxa"/>
          </w:tcPr>
          <w:p w14:paraId="53EC963B"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10"/>
                <w:sz w:val="18"/>
                <w:lang w:bidi="ar-SA"/>
              </w:rPr>
              <w:t>Guz,</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Samantha</w:t>
            </w:r>
          </w:p>
        </w:tc>
        <w:tc>
          <w:tcPr>
            <w:tcW w:w="3463" w:type="dxa"/>
          </w:tcPr>
          <w:p w14:paraId="364C2E00"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38D844D"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7764</w:t>
            </w:r>
          </w:p>
        </w:tc>
        <w:tc>
          <w:tcPr>
            <w:tcW w:w="1651" w:type="dxa"/>
          </w:tcPr>
          <w:p w14:paraId="071950B3"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3006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71398485" w14:textId="77777777" w:rsidR="00864CBC" w:rsidRPr="00864CBC" w:rsidRDefault="00864CBC" w:rsidP="00864CBC">
            <w:pPr>
              <w:spacing w:line="216" w:lineRule="exact"/>
              <w:rPr>
                <w:rFonts w:ascii="Calibri" w:eastAsia="Calibri" w:hAnsi="Calibri" w:cs="Calibri"/>
                <w:sz w:val="18"/>
                <w:lang w:bidi="ar-SA"/>
              </w:rPr>
            </w:pPr>
            <w:hyperlink r:id="rId77">
              <w:r w:rsidRPr="00864CBC">
                <w:rPr>
                  <w:rFonts w:ascii="Calibri" w:eastAsia="Calibri" w:hAnsi="Calibri" w:cs="Calibri"/>
                  <w:color w:val="467885"/>
                  <w:spacing w:val="-2"/>
                  <w:w w:val="105"/>
                  <w:sz w:val="18"/>
                  <w:u w:val="single" w:color="467885"/>
                  <w:lang w:bidi="ar-SA"/>
                </w:rPr>
                <w:t>srguz@ua.edu</w:t>
              </w:r>
            </w:hyperlink>
          </w:p>
        </w:tc>
      </w:tr>
      <w:tr w:rsidR="00864CBC" w:rsidRPr="00864CBC" w14:paraId="04B5BD43" w14:textId="77777777" w:rsidTr="6CDC387A">
        <w:trPr>
          <w:trHeight w:val="275"/>
        </w:trPr>
        <w:tc>
          <w:tcPr>
            <w:tcW w:w="2251" w:type="dxa"/>
          </w:tcPr>
          <w:p w14:paraId="2D64AF8D"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sz w:val="18"/>
                <w:lang w:bidi="ar-SA"/>
              </w:rPr>
              <w:t>Giorgio</w:t>
            </w:r>
            <w:r w:rsidRPr="00864CBC">
              <w:rPr>
                <w:rFonts w:ascii="Calibri" w:eastAsia="Calibri" w:hAnsi="Calibri" w:cs="Calibri"/>
                <w:spacing w:val="25"/>
                <w:sz w:val="18"/>
                <w:lang w:bidi="ar-SA"/>
              </w:rPr>
              <w:t xml:space="preserve"> </w:t>
            </w:r>
            <w:r w:rsidRPr="00864CBC">
              <w:rPr>
                <w:rFonts w:ascii="Calibri" w:eastAsia="Calibri" w:hAnsi="Calibri" w:cs="Calibri"/>
                <w:spacing w:val="2"/>
                <w:sz w:val="18"/>
                <w:lang w:bidi="ar-SA"/>
              </w:rPr>
              <w:t>Cosenzo,</w:t>
            </w:r>
            <w:r w:rsidRPr="00864CBC">
              <w:rPr>
                <w:rFonts w:ascii="Calibri" w:eastAsia="Calibri" w:hAnsi="Calibri" w:cs="Calibri"/>
                <w:spacing w:val="26"/>
                <w:sz w:val="18"/>
                <w:lang w:bidi="ar-SA"/>
              </w:rPr>
              <w:t xml:space="preserve"> </w:t>
            </w:r>
            <w:r w:rsidRPr="00864CBC">
              <w:rPr>
                <w:rFonts w:ascii="Calibri" w:eastAsia="Calibri" w:hAnsi="Calibri" w:cs="Calibri"/>
                <w:spacing w:val="-2"/>
                <w:sz w:val="18"/>
                <w:lang w:bidi="ar-SA"/>
              </w:rPr>
              <w:t>Luciana</w:t>
            </w:r>
          </w:p>
        </w:tc>
        <w:tc>
          <w:tcPr>
            <w:tcW w:w="3463" w:type="dxa"/>
          </w:tcPr>
          <w:p w14:paraId="0AAF833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0A49003D"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6791</w:t>
            </w:r>
          </w:p>
        </w:tc>
        <w:tc>
          <w:tcPr>
            <w:tcW w:w="1651" w:type="dxa"/>
          </w:tcPr>
          <w:p w14:paraId="2D9AED4B"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3005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2B8E1483" w14:textId="77777777" w:rsidR="00864CBC" w:rsidRPr="00864CBC" w:rsidRDefault="00864CBC" w:rsidP="00864CBC">
            <w:pPr>
              <w:spacing w:line="219" w:lineRule="exact"/>
              <w:rPr>
                <w:rFonts w:ascii="Calibri" w:eastAsia="Calibri" w:hAnsi="Calibri" w:cs="Calibri"/>
                <w:sz w:val="18"/>
                <w:lang w:bidi="ar-SA"/>
              </w:rPr>
            </w:pPr>
            <w:hyperlink r:id="rId78">
              <w:r w:rsidRPr="00864CBC">
                <w:rPr>
                  <w:rFonts w:ascii="Calibri" w:eastAsia="Calibri" w:hAnsi="Calibri" w:cs="Calibri"/>
                  <w:color w:val="467885"/>
                  <w:spacing w:val="-2"/>
                  <w:w w:val="105"/>
                  <w:sz w:val="18"/>
                  <w:u w:val="single" w:color="467885"/>
                  <w:lang w:bidi="ar-SA"/>
                </w:rPr>
                <w:t>luciana.giorgio@ua.edu</w:t>
              </w:r>
            </w:hyperlink>
          </w:p>
        </w:tc>
      </w:tr>
      <w:tr w:rsidR="00864CBC" w:rsidRPr="00864CBC" w14:paraId="77EE153F" w14:textId="77777777" w:rsidTr="6CDC387A">
        <w:trPr>
          <w:trHeight w:val="258"/>
        </w:trPr>
        <w:tc>
          <w:tcPr>
            <w:tcW w:w="2251" w:type="dxa"/>
          </w:tcPr>
          <w:p w14:paraId="4B2A5462"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Hatcher,</w:t>
            </w:r>
            <w:r w:rsidRPr="00864CBC">
              <w:rPr>
                <w:rFonts w:ascii="Calibri" w:eastAsia="Calibri" w:hAnsi="Calibri" w:cs="Calibri"/>
                <w:spacing w:val="7"/>
                <w:w w:val="110"/>
                <w:sz w:val="18"/>
                <w:lang w:bidi="ar-SA"/>
              </w:rPr>
              <w:t xml:space="preserve"> </w:t>
            </w:r>
            <w:r w:rsidRPr="00864CBC">
              <w:rPr>
                <w:rFonts w:ascii="Calibri" w:eastAsia="Calibri" w:hAnsi="Calibri" w:cs="Calibri"/>
                <w:spacing w:val="-2"/>
                <w:w w:val="110"/>
                <w:sz w:val="18"/>
                <w:lang w:bidi="ar-SA"/>
              </w:rPr>
              <w:t>Schnavia</w:t>
            </w:r>
          </w:p>
        </w:tc>
        <w:tc>
          <w:tcPr>
            <w:tcW w:w="3463" w:type="dxa"/>
          </w:tcPr>
          <w:p w14:paraId="31F4116A"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Dean</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and</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Professor</w:t>
            </w:r>
          </w:p>
        </w:tc>
        <w:tc>
          <w:tcPr>
            <w:tcW w:w="765" w:type="dxa"/>
          </w:tcPr>
          <w:p w14:paraId="7B4CD2DD"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3924</w:t>
            </w:r>
          </w:p>
        </w:tc>
        <w:tc>
          <w:tcPr>
            <w:tcW w:w="1651" w:type="dxa"/>
          </w:tcPr>
          <w:p w14:paraId="4D4273CD"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1034</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096161B5" w14:textId="77777777" w:rsidR="00864CBC" w:rsidRPr="00864CBC" w:rsidRDefault="00864CBC" w:rsidP="00864CBC">
            <w:pPr>
              <w:spacing w:line="219" w:lineRule="exact"/>
              <w:rPr>
                <w:rFonts w:ascii="Calibri" w:eastAsia="Calibri" w:hAnsi="Calibri" w:cs="Calibri"/>
                <w:sz w:val="18"/>
                <w:lang w:bidi="ar-SA"/>
              </w:rPr>
            </w:pPr>
            <w:hyperlink r:id="rId79">
              <w:r w:rsidRPr="00864CBC">
                <w:rPr>
                  <w:rFonts w:ascii="Calibri" w:eastAsia="Calibri" w:hAnsi="Calibri" w:cs="Calibri"/>
                  <w:color w:val="467885"/>
                  <w:spacing w:val="-2"/>
                  <w:w w:val="110"/>
                  <w:sz w:val="18"/>
                  <w:u w:val="single" w:color="467885"/>
                  <w:lang w:bidi="ar-SA"/>
                </w:rPr>
                <w:t>schnavia.hatcher@ua.edu</w:t>
              </w:r>
            </w:hyperlink>
          </w:p>
        </w:tc>
      </w:tr>
      <w:tr w:rsidR="00864CBC" w:rsidRPr="00864CBC" w14:paraId="7EF8AFB9" w14:textId="77777777" w:rsidTr="6CDC387A">
        <w:trPr>
          <w:trHeight w:val="261"/>
        </w:trPr>
        <w:tc>
          <w:tcPr>
            <w:tcW w:w="2251" w:type="dxa"/>
          </w:tcPr>
          <w:p w14:paraId="03B21072"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Hopson,</w:t>
            </w:r>
            <w:r w:rsidRPr="00864CBC">
              <w:rPr>
                <w:rFonts w:ascii="Calibri" w:eastAsia="Calibri" w:hAnsi="Calibri" w:cs="Calibri"/>
                <w:spacing w:val="8"/>
                <w:w w:val="110"/>
                <w:sz w:val="18"/>
                <w:lang w:bidi="ar-SA"/>
              </w:rPr>
              <w:t xml:space="preserve"> </w:t>
            </w:r>
            <w:r w:rsidRPr="00864CBC">
              <w:rPr>
                <w:rFonts w:ascii="Calibri" w:eastAsia="Calibri" w:hAnsi="Calibri" w:cs="Calibri"/>
                <w:spacing w:val="-4"/>
                <w:w w:val="110"/>
                <w:sz w:val="18"/>
                <w:lang w:bidi="ar-SA"/>
              </w:rPr>
              <w:t>Laura</w:t>
            </w:r>
          </w:p>
        </w:tc>
        <w:tc>
          <w:tcPr>
            <w:tcW w:w="3463" w:type="dxa"/>
          </w:tcPr>
          <w:p w14:paraId="612D90F2"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C1E8236"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5270</w:t>
            </w:r>
          </w:p>
        </w:tc>
        <w:tc>
          <w:tcPr>
            <w:tcW w:w="1651" w:type="dxa"/>
          </w:tcPr>
          <w:p w14:paraId="2976137B"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2006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31D62290" w14:textId="77777777" w:rsidR="00864CBC" w:rsidRPr="00864CBC" w:rsidRDefault="00864CBC" w:rsidP="00864CBC">
            <w:pPr>
              <w:spacing w:line="219" w:lineRule="exact"/>
              <w:rPr>
                <w:rFonts w:ascii="Calibri" w:eastAsia="Calibri" w:hAnsi="Calibri" w:cs="Calibri"/>
                <w:sz w:val="18"/>
                <w:lang w:bidi="ar-SA"/>
              </w:rPr>
            </w:pPr>
            <w:hyperlink r:id="rId80">
              <w:r w:rsidRPr="00864CBC">
                <w:rPr>
                  <w:rFonts w:ascii="Calibri" w:eastAsia="Calibri" w:hAnsi="Calibri" w:cs="Calibri"/>
                  <w:color w:val="467885"/>
                  <w:spacing w:val="-2"/>
                  <w:w w:val="105"/>
                  <w:sz w:val="18"/>
                  <w:u w:val="single" w:color="467885"/>
                  <w:lang w:bidi="ar-SA"/>
                </w:rPr>
                <w:t>lmhopson@sw.ua.edu</w:t>
              </w:r>
            </w:hyperlink>
          </w:p>
        </w:tc>
      </w:tr>
      <w:tr w:rsidR="00864CBC" w:rsidRPr="00864CBC" w14:paraId="089491B4" w14:textId="77777777" w:rsidTr="6CDC387A">
        <w:trPr>
          <w:trHeight w:val="258"/>
        </w:trPr>
        <w:tc>
          <w:tcPr>
            <w:tcW w:w="2251" w:type="dxa"/>
          </w:tcPr>
          <w:p w14:paraId="257A3C0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Hornsby,</w:t>
            </w:r>
            <w:r w:rsidRPr="00864CBC">
              <w:rPr>
                <w:rFonts w:ascii="Calibri" w:eastAsia="Calibri" w:hAnsi="Calibri" w:cs="Calibri"/>
                <w:spacing w:val="2"/>
                <w:w w:val="105"/>
                <w:sz w:val="18"/>
                <w:lang w:bidi="ar-SA"/>
              </w:rPr>
              <w:t xml:space="preserve"> </w:t>
            </w:r>
            <w:r w:rsidRPr="00864CBC">
              <w:rPr>
                <w:rFonts w:ascii="Calibri" w:eastAsia="Calibri" w:hAnsi="Calibri" w:cs="Calibri"/>
                <w:spacing w:val="-2"/>
                <w:w w:val="105"/>
                <w:sz w:val="18"/>
                <w:lang w:bidi="ar-SA"/>
              </w:rPr>
              <w:t>Donna</w:t>
            </w:r>
          </w:p>
        </w:tc>
        <w:tc>
          <w:tcPr>
            <w:tcW w:w="3463" w:type="dxa"/>
          </w:tcPr>
          <w:p w14:paraId="5D5CA62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0"/>
                <w:sz w:val="18"/>
                <w:lang w:bidi="ar-SA"/>
              </w:rPr>
              <w:t>Clinical</w:t>
            </w:r>
            <w:r w:rsidRPr="00864CBC">
              <w:rPr>
                <w:rFonts w:ascii="Calibri" w:eastAsia="Calibri" w:hAnsi="Calibri" w:cs="Calibri"/>
                <w:spacing w:val="-5"/>
                <w:w w:val="110"/>
                <w:sz w:val="18"/>
                <w:lang w:bidi="ar-SA"/>
              </w:rPr>
              <w:t xml:space="preserve"> </w:t>
            </w:r>
            <w:r w:rsidRPr="00864CBC">
              <w:rPr>
                <w:rFonts w:ascii="Calibri" w:eastAsia="Calibri" w:hAnsi="Calibri" w:cs="Calibri"/>
                <w:w w:val="110"/>
                <w:sz w:val="18"/>
                <w:lang w:bidi="ar-SA"/>
              </w:rPr>
              <w:t>Assistant</w:t>
            </w:r>
            <w:r w:rsidRPr="00864CBC">
              <w:rPr>
                <w:rFonts w:ascii="Calibri" w:eastAsia="Calibri" w:hAnsi="Calibri" w:cs="Calibri"/>
                <w:spacing w:val="-7"/>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465E7A43" w14:textId="77777777" w:rsidR="00864CBC" w:rsidRPr="00864CBC" w:rsidRDefault="00864CBC" w:rsidP="00864CBC">
            <w:pPr>
              <w:rPr>
                <w:rFonts w:ascii="Times New Roman" w:eastAsia="Calibri" w:hAnsi="Calibri" w:cs="Calibri"/>
                <w:sz w:val="18"/>
                <w:lang w:bidi="ar-SA"/>
              </w:rPr>
            </w:pPr>
          </w:p>
        </w:tc>
        <w:tc>
          <w:tcPr>
            <w:tcW w:w="1651" w:type="dxa"/>
          </w:tcPr>
          <w:p w14:paraId="3185253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112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5BF2B19C" w14:textId="77777777" w:rsidR="00864CBC" w:rsidRPr="00864CBC" w:rsidRDefault="00864CBC" w:rsidP="00864CBC">
            <w:pPr>
              <w:spacing w:line="219" w:lineRule="exact"/>
              <w:rPr>
                <w:rFonts w:ascii="Calibri" w:eastAsia="Calibri" w:hAnsi="Calibri" w:cs="Calibri"/>
                <w:sz w:val="18"/>
                <w:lang w:bidi="ar-SA"/>
              </w:rPr>
            </w:pPr>
            <w:hyperlink r:id="rId81">
              <w:r w:rsidRPr="00864CBC">
                <w:rPr>
                  <w:rFonts w:ascii="Calibri" w:eastAsia="Calibri" w:hAnsi="Calibri" w:cs="Calibri"/>
                  <w:color w:val="467885"/>
                  <w:spacing w:val="-2"/>
                  <w:w w:val="105"/>
                  <w:sz w:val="18"/>
                  <w:u w:val="single" w:color="467885"/>
                  <w:lang w:bidi="ar-SA"/>
                </w:rPr>
                <w:t>dthornsby@ua.edu</w:t>
              </w:r>
            </w:hyperlink>
          </w:p>
        </w:tc>
      </w:tr>
      <w:tr w:rsidR="00864CBC" w:rsidRPr="00864CBC" w14:paraId="5E83C90B" w14:textId="77777777" w:rsidTr="6CDC387A">
        <w:trPr>
          <w:trHeight w:val="261"/>
        </w:trPr>
        <w:tc>
          <w:tcPr>
            <w:tcW w:w="2251" w:type="dxa"/>
          </w:tcPr>
          <w:p w14:paraId="46A66CAC"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Jenkins,</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4"/>
                <w:w w:val="110"/>
                <w:sz w:val="18"/>
                <w:lang w:bidi="ar-SA"/>
              </w:rPr>
              <w:t>Lacey</w:t>
            </w:r>
          </w:p>
        </w:tc>
        <w:tc>
          <w:tcPr>
            <w:tcW w:w="3463" w:type="dxa"/>
          </w:tcPr>
          <w:p w14:paraId="79A3EADB"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075D4BD"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2756</w:t>
            </w:r>
          </w:p>
        </w:tc>
        <w:tc>
          <w:tcPr>
            <w:tcW w:w="1651" w:type="dxa"/>
          </w:tcPr>
          <w:p w14:paraId="636F0FD4"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3009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36BF288F" w14:textId="77777777" w:rsidR="00864CBC" w:rsidRPr="00864CBC" w:rsidRDefault="00864CBC" w:rsidP="00864CBC">
            <w:pPr>
              <w:spacing w:line="219" w:lineRule="exact"/>
              <w:rPr>
                <w:rFonts w:ascii="Calibri" w:eastAsia="Calibri" w:hAnsi="Calibri" w:cs="Calibri"/>
                <w:sz w:val="18"/>
                <w:lang w:bidi="ar-SA"/>
              </w:rPr>
            </w:pPr>
            <w:hyperlink r:id="rId82">
              <w:r w:rsidRPr="00864CBC">
                <w:rPr>
                  <w:rFonts w:ascii="Calibri" w:eastAsia="Calibri" w:hAnsi="Calibri" w:cs="Calibri"/>
                  <w:color w:val="467885"/>
                  <w:spacing w:val="-2"/>
                  <w:w w:val="105"/>
                  <w:sz w:val="18"/>
                  <w:u w:val="single" w:color="467885"/>
                  <w:lang w:bidi="ar-SA"/>
                </w:rPr>
                <w:t>ljenkins9@ua.edu</w:t>
              </w:r>
            </w:hyperlink>
          </w:p>
        </w:tc>
      </w:tr>
      <w:tr w:rsidR="00864CBC" w:rsidRPr="00864CBC" w14:paraId="14C20FF8" w14:textId="77777777" w:rsidTr="6CDC387A">
        <w:trPr>
          <w:trHeight w:val="438"/>
        </w:trPr>
        <w:tc>
          <w:tcPr>
            <w:tcW w:w="2251" w:type="dxa"/>
          </w:tcPr>
          <w:p w14:paraId="00C495B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John,</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2"/>
                <w:w w:val="110"/>
                <w:sz w:val="18"/>
                <w:lang w:bidi="ar-SA"/>
              </w:rPr>
              <w:t>Dalila</w:t>
            </w:r>
          </w:p>
        </w:tc>
        <w:tc>
          <w:tcPr>
            <w:tcW w:w="3463" w:type="dxa"/>
          </w:tcPr>
          <w:p w14:paraId="10AF9A52" w14:textId="77777777" w:rsidR="00864CBC" w:rsidRPr="00864CBC" w:rsidRDefault="00864CBC" w:rsidP="00864CBC">
            <w:pPr>
              <w:spacing w:line="218" w:lineRule="exact"/>
              <w:rPr>
                <w:rFonts w:ascii="Calibri" w:eastAsia="Calibri" w:hAnsi="Calibri" w:cs="Calibri"/>
                <w:sz w:val="18"/>
                <w:lang w:bidi="ar-SA"/>
              </w:rPr>
            </w:pPr>
            <w:r w:rsidRPr="00864CBC">
              <w:rPr>
                <w:rFonts w:ascii="Calibri" w:eastAsia="Calibri" w:hAnsi="Calibri" w:cs="Calibri"/>
                <w:spacing w:val="-2"/>
                <w:w w:val="105"/>
                <w:sz w:val="18"/>
                <w:lang w:bidi="ar-SA"/>
              </w:rPr>
              <w:t>MSW Program</w:t>
            </w:r>
            <w:r w:rsidRPr="00864CBC">
              <w:rPr>
                <w:rFonts w:ascii="Calibri" w:eastAsia="Calibri" w:hAnsi="Calibri" w:cs="Calibri"/>
                <w:w w:val="105"/>
                <w:sz w:val="18"/>
                <w:lang w:bidi="ar-SA"/>
              </w:rPr>
              <w:t xml:space="preserve"> </w:t>
            </w:r>
            <w:r w:rsidRPr="00864CBC">
              <w:rPr>
                <w:rFonts w:ascii="Calibri" w:eastAsia="Calibri" w:hAnsi="Calibri" w:cs="Calibri"/>
                <w:spacing w:val="-2"/>
                <w:w w:val="105"/>
                <w:sz w:val="18"/>
                <w:lang w:bidi="ar-SA"/>
              </w:rPr>
              <w:t>Director and</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Clinical</w:t>
            </w:r>
          </w:p>
          <w:p w14:paraId="3BBFE84C" w14:textId="77777777" w:rsidR="00864CBC" w:rsidRPr="00864CBC" w:rsidRDefault="00864CBC" w:rsidP="00864CBC">
            <w:pPr>
              <w:spacing w:line="201"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4C3F8CE7"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4731</w:t>
            </w:r>
          </w:p>
        </w:tc>
        <w:tc>
          <w:tcPr>
            <w:tcW w:w="1651" w:type="dxa"/>
          </w:tcPr>
          <w:p w14:paraId="3D0D619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1010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566D339" w14:textId="77777777" w:rsidR="00864CBC" w:rsidRPr="00864CBC" w:rsidRDefault="00864CBC" w:rsidP="00864CBC">
            <w:pPr>
              <w:spacing w:line="219" w:lineRule="exact"/>
              <w:rPr>
                <w:rFonts w:ascii="Calibri" w:eastAsia="Calibri" w:hAnsi="Calibri" w:cs="Calibri"/>
                <w:sz w:val="18"/>
                <w:lang w:bidi="ar-SA"/>
              </w:rPr>
            </w:pPr>
            <w:hyperlink r:id="rId83">
              <w:r w:rsidRPr="00864CBC">
                <w:rPr>
                  <w:rFonts w:ascii="Calibri" w:eastAsia="Calibri" w:hAnsi="Calibri" w:cs="Calibri"/>
                  <w:color w:val="467885"/>
                  <w:spacing w:val="-2"/>
                  <w:w w:val="105"/>
                  <w:sz w:val="18"/>
                  <w:u w:val="single" w:color="467885"/>
                  <w:lang w:bidi="ar-SA"/>
                </w:rPr>
                <w:t>djohn2@ua.edu</w:t>
              </w:r>
            </w:hyperlink>
          </w:p>
        </w:tc>
      </w:tr>
      <w:tr w:rsidR="00864CBC" w:rsidRPr="00864CBC" w14:paraId="49AC3208" w14:textId="77777777" w:rsidTr="6CDC387A">
        <w:trPr>
          <w:trHeight w:val="275"/>
        </w:trPr>
        <w:tc>
          <w:tcPr>
            <w:tcW w:w="2251" w:type="dxa"/>
          </w:tcPr>
          <w:p w14:paraId="73EB63E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Jones,</w:t>
            </w:r>
            <w:r w:rsidRPr="00864CBC">
              <w:rPr>
                <w:rFonts w:ascii="Calibri" w:eastAsia="Calibri" w:hAnsi="Calibri" w:cs="Calibri"/>
                <w:spacing w:val="1"/>
                <w:w w:val="110"/>
                <w:sz w:val="18"/>
                <w:lang w:bidi="ar-SA"/>
              </w:rPr>
              <w:t xml:space="preserve"> </w:t>
            </w:r>
            <w:r w:rsidRPr="00864CBC">
              <w:rPr>
                <w:rFonts w:ascii="Calibri" w:eastAsia="Calibri" w:hAnsi="Calibri" w:cs="Calibri"/>
                <w:spacing w:val="-2"/>
                <w:w w:val="110"/>
                <w:sz w:val="18"/>
                <w:lang w:bidi="ar-SA"/>
              </w:rPr>
              <w:t>Vanessa</w:t>
            </w:r>
          </w:p>
        </w:tc>
        <w:tc>
          <w:tcPr>
            <w:tcW w:w="3463" w:type="dxa"/>
          </w:tcPr>
          <w:p w14:paraId="28646159"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0"/>
                <w:sz w:val="18"/>
                <w:lang w:bidi="ar-SA"/>
              </w:rPr>
              <w:t>Clinical</w:t>
            </w:r>
            <w:r w:rsidRPr="00864CBC">
              <w:rPr>
                <w:rFonts w:ascii="Calibri" w:eastAsia="Calibri" w:hAnsi="Calibri" w:cs="Calibri"/>
                <w:spacing w:val="-5"/>
                <w:w w:val="110"/>
                <w:sz w:val="18"/>
                <w:lang w:bidi="ar-SA"/>
              </w:rPr>
              <w:t xml:space="preserve"> </w:t>
            </w:r>
            <w:r w:rsidRPr="00864CBC">
              <w:rPr>
                <w:rFonts w:ascii="Calibri" w:eastAsia="Calibri" w:hAnsi="Calibri" w:cs="Calibri"/>
                <w:w w:val="110"/>
                <w:sz w:val="18"/>
                <w:lang w:bidi="ar-SA"/>
              </w:rPr>
              <w:t>Assistant</w:t>
            </w:r>
            <w:r w:rsidRPr="00864CBC">
              <w:rPr>
                <w:rFonts w:ascii="Calibri" w:eastAsia="Calibri" w:hAnsi="Calibri" w:cs="Calibri"/>
                <w:spacing w:val="-7"/>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DF7514D"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4149</w:t>
            </w:r>
          </w:p>
        </w:tc>
        <w:tc>
          <w:tcPr>
            <w:tcW w:w="1651" w:type="dxa"/>
          </w:tcPr>
          <w:p w14:paraId="03F6B2C5"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3026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2A34E118" w14:textId="77777777" w:rsidR="00864CBC" w:rsidRPr="00864CBC" w:rsidRDefault="00864CBC" w:rsidP="00864CBC">
            <w:pPr>
              <w:spacing w:line="219" w:lineRule="exact"/>
              <w:rPr>
                <w:rFonts w:ascii="Calibri" w:eastAsia="Calibri" w:hAnsi="Calibri" w:cs="Calibri"/>
                <w:sz w:val="18"/>
                <w:lang w:bidi="ar-SA"/>
              </w:rPr>
            </w:pPr>
            <w:hyperlink r:id="rId84">
              <w:r w:rsidRPr="00864CBC">
                <w:rPr>
                  <w:rFonts w:ascii="Calibri" w:eastAsia="Calibri" w:hAnsi="Calibri" w:cs="Calibri"/>
                  <w:color w:val="467885"/>
                  <w:spacing w:val="-2"/>
                  <w:w w:val="105"/>
                  <w:sz w:val="18"/>
                  <w:u w:val="single" w:color="467885"/>
                  <w:lang w:bidi="ar-SA"/>
                </w:rPr>
                <w:t>vljones3@ua.edu</w:t>
              </w:r>
            </w:hyperlink>
          </w:p>
        </w:tc>
      </w:tr>
      <w:tr w:rsidR="00864CBC" w:rsidRPr="00864CBC" w14:paraId="577D9FC7" w14:textId="77777777" w:rsidTr="6CDC387A">
        <w:trPr>
          <w:trHeight w:val="273"/>
        </w:trPr>
        <w:tc>
          <w:tcPr>
            <w:tcW w:w="2251" w:type="dxa"/>
          </w:tcPr>
          <w:p w14:paraId="70842E56"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Kierce,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2"/>
                <w:w w:val="105"/>
                <w:sz w:val="18"/>
                <w:lang w:bidi="ar-SA"/>
              </w:rPr>
              <w:t>Philip</w:t>
            </w:r>
          </w:p>
        </w:tc>
        <w:tc>
          <w:tcPr>
            <w:tcW w:w="3463" w:type="dxa"/>
          </w:tcPr>
          <w:p w14:paraId="19F27A80"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10"/>
                <w:sz w:val="18"/>
                <w:lang w:bidi="ar-SA"/>
              </w:rPr>
              <w:t>Clinical</w:t>
            </w:r>
            <w:r w:rsidRPr="00864CBC">
              <w:rPr>
                <w:rFonts w:ascii="Calibri" w:eastAsia="Calibri" w:hAnsi="Calibri" w:cs="Calibri"/>
                <w:spacing w:val="-5"/>
                <w:w w:val="110"/>
                <w:sz w:val="18"/>
                <w:lang w:bidi="ar-SA"/>
              </w:rPr>
              <w:t xml:space="preserve"> </w:t>
            </w:r>
            <w:r w:rsidRPr="00864CBC">
              <w:rPr>
                <w:rFonts w:ascii="Calibri" w:eastAsia="Calibri" w:hAnsi="Calibri" w:cs="Calibri"/>
                <w:w w:val="110"/>
                <w:sz w:val="18"/>
                <w:lang w:bidi="ar-SA"/>
              </w:rPr>
              <w:t>Assistant</w:t>
            </w:r>
            <w:r w:rsidRPr="00864CBC">
              <w:rPr>
                <w:rFonts w:ascii="Calibri" w:eastAsia="Calibri" w:hAnsi="Calibri" w:cs="Calibri"/>
                <w:spacing w:val="-7"/>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065251A7"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6790</w:t>
            </w:r>
          </w:p>
        </w:tc>
        <w:tc>
          <w:tcPr>
            <w:tcW w:w="1651" w:type="dxa"/>
          </w:tcPr>
          <w:p w14:paraId="1F131C48"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110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3B30BADE" w14:textId="77777777" w:rsidR="00864CBC" w:rsidRPr="00864CBC" w:rsidRDefault="00864CBC" w:rsidP="00864CBC">
            <w:pPr>
              <w:spacing w:line="216" w:lineRule="exact"/>
              <w:rPr>
                <w:rFonts w:ascii="Calibri" w:eastAsia="Calibri" w:hAnsi="Calibri" w:cs="Calibri"/>
                <w:sz w:val="18"/>
                <w:lang w:bidi="ar-SA"/>
              </w:rPr>
            </w:pPr>
            <w:hyperlink r:id="rId85">
              <w:r w:rsidRPr="00864CBC">
                <w:rPr>
                  <w:rFonts w:ascii="Calibri" w:eastAsia="Calibri" w:hAnsi="Calibri" w:cs="Calibri"/>
                  <w:color w:val="467885"/>
                  <w:spacing w:val="-2"/>
                  <w:w w:val="105"/>
                  <w:sz w:val="18"/>
                  <w:u w:val="single" w:color="467885"/>
                  <w:lang w:bidi="ar-SA"/>
                </w:rPr>
                <w:t>pakierce@ua.edu</w:t>
              </w:r>
            </w:hyperlink>
          </w:p>
        </w:tc>
      </w:tr>
      <w:tr w:rsidR="00864CBC" w:rsidRPr="00864CBC" w14:paraId="6C5C7202" w14:textId="77777777" w:rsidTr="6CDC387A">
        <w:trPr>
          <w:trHeight w:val="275"/>
        </w:trPr>
        <w:tc>
          <w:tcPr>
            <w:tcW w:w="2251" w:type="dxa"/>
          </w:tcPr>
          <w:p w14:paraId="096779ED"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King,</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2"/>
                <w:w w:val="105"/>
                <w:sz w:val="18"/>
                <w:lang w:bidi="ar-SA"/>
              </w:rPr>
              <w:t>Dione</w:t>
            </w:r>
          </w:p>
        </w:tc>
        <w:tc>
          <w:tcPr>
            <w:tcW w:w="3463" w:type="dxa"/>
          </w:tcPr>
          <w:p w14:paraId="61BD2A6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sz w:val="18"/>
                <w:lang w:bidi="ar-SA"/>
              </w:rPr>
              <w:t>Associate</w:t>
            </w:r>
            <w:r w:rsidRPr="00864CBC">
              <w:rPr>
                <w:rFonts w:ascii="Calibri" w:eastAsia="Calibri" w:hAnsi="Calibri" w:cs="Calibri"/>
                <w:spacing w:val="26"/>
                <w:sz w:val="18"/>
                <w:lang w:bidi="ar-SA"/>
              </w:rPr>
              <w:t xml:space="preserve"> </w:t>
            </w:r>
            <w:r w:rsidRPr="00864CBC">
              <w:rPr>
                <w:rFonts w:ascii="Calibri" w:eastAsia="Calibri" w:hAnsi="Calibri" w:cs="Calibri"/>
                <w:spacing w:val="2"/>
                <w:sz w:val="18"/>
                <w:lang w:bidi="ar-SA"/>
              </w:rPr>
              <w:t>Dean</w:t>
            </w:r>
            <w:r w:rsidRPr="00864CBC">
              <w:rPr>
                <w:rFonts w:ascii="Calibri" w:eastAsia="Calibri" w:hAnsi="Calibri" w:cs="Calibri"/>
                <w:spacing w:val="22"/>
                <w:sz w:val="18"/>
                <w:lang w:bidi="ar-SA"/>
              </w:rPr>
              <w:t xml:space="preserve"> </w:t>
            </w:r>
            <w:r w:rsidRPr="00864CBC">
              <w:rPr>
                <w:rFonts w:ascii="Calibri" w:eastAsia="Calibri" w:hAnsi="Calibri" w:cs="Calibri"/>
                <w:spacing w:val="2"/>
                <w:sz w:val="18"/>
                <w:lang w:bidi="ar-SA"/>
              </w:rPr>
              <w:t>and</w:t>
            </w:r>
            <w:r w:rsidRPr="00864CBC">
              <w:rPr>
                <w:rFonts w:ascii="Calibri" w:eastAsia="Calibri" w:hAnsi="Calibri" w:cs="Calibri"/>
                <w:spacing w:val="28"/>
                <w:sz w:val="18"/>
                <w:lang w:bidi="ar-SA"/>
              </w:rPr>
              <w:t xml:space="preserve"> </w:t>
            </w:r>
            <w:r w:rsidRPr="00864CBC">
              <w:rPr>
                <w:rFonts w:ascii="Calibri" w:eastAsia="Calibri" w:hAnsi="Calibri" w:cs="Calibri"/>
                <w:spacing w:val="2"/>
                <w:sz w:val="18"/>
                <w:lang w:bidi="ar-SA"/>
              </w:rPr>
              <w:t>Associate</w:t>
            </w:r>
            <w:r w:rsidRPr="00864CBC">
              <w:rPr>
                <w:rFonts w:ascii="Calibri" w:eastAsia="Calibri" w:hAnsi="Calibri" w:cs="Calibri"/>
                <w:spacing w:val="30"/>
                <w:sz w:val="18"/>
                <w:lang w:bidi="ar-SA"/>
              </w:rPr>
              <w:t xml:space="preserve"> </w:t>
            </w:r>
            <w:r w:rsidRPr="00864CBC">
              <w:rPr>
                <w:rFonts w:ascii="Calibri" w:eastAsia="Calibri" w:hAnsi="Calibri" w:cs="Calibri"/>
                <w:spacing w:val="-2"/>
                <w:sz w:val="18"/>
                <w:lang w:bidi="ar-SA"/>
              </w:rPr>
              <w:t>Professor</w:t>
            </w:r>
          </w:p>
        </w:tc>
        <w:tc>
          <w:tcPr>
            <w:tcW w:w="765" w:type="dxa"/>
          </w:tcPr>
          <w:p w14:paraId="311078D3"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2958</w:t>
            </w:r>
          </w:p>
        </w:tc>
        <w:tc>
          <w:tcPr>
            <w:tcW w:w="1651" w:type="dxa"/>
          </w:tcPr>
          <w:p w14:paraId="5FF8147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1002A</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B35DC97" w14:textId="77777777" w:rsidR="00864CBC" w:rsidRPr="00864CBC" w:rsidRDefault="00864CBC" w:rsidP="00864CBC">
            <w:pPr>
              <w:spacing w:line="219" w:lineRule="exact"/>
              <w:rPr>
                <w:rFonts w:ascii="Calibri" w:eastAsia="Calibri" w:hAnsi="Calibri" w:cs="Calibri"/>
                <w:sz w:val="18"/>
                <w:lang w:bidi="ar-SA"/>
              </w:rPr>
            </w:pPr>
            <w:hyperlink r:id="rId86">
              <w:r w:rsidRPr="00864CBC">
                <w:rPr>
                  <w:rFonts w:ascii="Calibri" w:eastAsia="Calibri" w:hAnsi="Calibri" w:cs="Calibri"/>
                  <w:color w:val="467885"/>
                  <w:spacing w:val="-2"/>
                  <w:w w:val="105"/>
                  <w:sz w:val="18"/>
                  <w:u w:val="single" w:color="467885"/>
                  <w:lang w:bidi="ar-SA"/>
                </w:rPr>
                <w:t>dmoultrie@ua.edu</w:t>
              </w:r>
            </w:hyperlink>
          </w:p>
        </w:tc>
      </w:tr>
      <w:tr w:rsidR="00864CBC" w:rsidRPr="00864CBC" w14:paraId="26A1DE79" w14:textId="77777777" w:rsidTr="6CDC387A">
        <w:trPr>
          <w:trHeight w:val="275"/>
        </w:trPr>
        <w:tc>
          <w:tcPr>
            <w:tcW w:w="2251" w:type="dxa"/>
          </w:tcPr>
          <w:p w14:paraId="318E98C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0"/>
                <w:sz w:val="18"/>
                <w:lang w:bidi="ar-SA"/>
              </w:rPr>
              <w:t>Lee,</w:t>
            </w:r>
            <w:r w:rsidRPr="00864CBC">
              <w:rPr>
                <w:rFonts w:ascii="Calibri" w:eastAsia="Calibri" w:hAnsi="Calibri" w:cs="Calibri"/>
                <w:spacing w:val="-9"/>
                <w:w w:val="110"/>
                <w:sz w:val="18"/>
                <w:lang w:bidi="ar-SA"/>
              </w:rPr>
              <w:t xml:space="preserve"> </w:t>
            </w:r>
            <w:r w:rsidRPr="00864CBC">
              <w:rPr>
                <w:rFonts w:ascii="Calibri" w:eastAsia="Calibri" w:hAnsi="Calibri" w:cs="Calibri"/>
                <w:spacing w:val="-2"/>
                <w:w w:val="110"/>
                <w:sz w:val="18"/>
                <w:lang w:bidi="ar-SA"/>
              </w:rPr>
              <w:t>Hyunjune</w:t>
            </w:r>
          </w:p>
        </w:tc>
        <w:tc>
          <w:tcPr>
            <w:tcW w:w="3463" w:type="dxa"/>
          </w:tcPr>
          <w:p w14:paraId="46890E32"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12F27B91"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0527</w:t>
            </w:r>
          </w:p>
        </w:tc>
        <w:tc>
          <w:tcPr>
            <w:tcW w:w="1651" w:type="dxa"/>
          </w:tcPr>
          <w:p w14:paraId="7B7B36A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3008</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0EB86DF" w14:textId="77777777" w:rsidR="00864CBC" w:rsidRPr="00864CBC" w:rsidRDefault="00864CBC" w:rsidP="00864CBC">
            <w:pPr>
              <w:spacing w:line="219" w:lineRule="exact"/>
              <w:rPr>
                <w:rFonts w:ascii="Calibri" w:eastAsia="Calibri" w:hAnsi="Calibri" w:cs="Calibri"/>
                <w:sz w:val="18"/>
                <w:lang w:bidi="ar-SA"/>
              </w:rPr>
            </w:pPr>
            <w:hyperlink r:id="rId87">
              <w:r w:rsidRPr="00864CBC">
                <w:rPr>
                  <w:rFonts w:ascii="Calibri" w:eastAsia="Calibri" w:hAnsi="Calibri" w:cs="Calibri"/>
                  <w:color w:val="467885"/>
                  <w:spacing w:val="-2"/>
                  <w:w w:val="105"/>
                  <w:sz w:val="18"/>
                  <w:u w:val="single" w:color="467885"/>
                  <w:lang w:bidi="ar-SA"/>
                </w:rPr>
                <w:t>hlee111@ua.edu</w:t>
              </w:r>
            </w:hyperlink>
          </w:p>
        </w:tc>
      </w:tr>
      <w:tr w:rsidR="00864CBC" w:rsidRPr="00864CBC" w14:paraId="279D2DD2" w14:textId="77777777" w:rsidTr="6CDC387A">
        <w:trPr>
          <w:trHeight w:val="258"/>
        </w:trPr>
        <w:tc>
          <w:tcPr>
            <w:tcW w:w="2251" w:type="dxa"/>
          </w:tcPr>
          <w:p w14:paraId="2AE08A0C"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0"/>
                <w:sz w:val="18"/>
                <w:lang w:bidi="ar-SA"/>
              </w:rPr>
              <w:t>Lee,</w:t>
            </w:r>
            <w:r w:rsidRPr="00864CBC">
              <w:rPr>
                <w:rFonts w:ascii="Calibri" w:eastAsia="Calibri" w:hAnsi="Calibri" w:cs="Calibri"/>
                <w:spacing w:val="-9"/>
                <w:w w:val="110"/>
                <w:sz w:val="18"/>
                <w:lang w:bidi="ar-SA"/>
              </w:rPr>
              <w:t xml:space="preserve"> </w:t>
            </w:r>
            <w:r w:rsidRPr="00864CBC">
              <w:rPr>
                <w:rFonts w:ascii="Calibri" w:eastAsia="Calibri" w:hAnsi="Calibri" w:cs="Calibri"/>
                <w:spacing w:val="-2"/>
                <w:w w:val="110"/>
                <w:sz w:val="18"/>
                <w:lang w:bidi="ar-SA"/>
              </w:rPr>
              <w:t>Lewis</w:t>
            </w:r>
          </w:p>
        </w:tc>
        <w:tc>
          <w:tcPr>
            <w:tcW w:w="3463" w:type="dxa"/>
          </w:tcPr>
          <w:p w14:paraId="031CA9C8"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7DAA12B4"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4822</w:t>
            </w:r>
          </w:p>
        </w:tc>
        <w:tc>
          <w:tcPr>
            <w:tcW w:w="1651" w:type="dxa"/>
          </w:tcPr>
          <w:p w14:paraId="009C745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2009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0D26E148" w14:textId="77777777" w:rsidR="00864CBC" w:rsidRPr="00864CBC" w:rsidRDefault="00864CBC" w:rsidP="00864CBC">
            <w:pPr>
              <w:spacing w:line="219" w:lineRule="exact"/>
              <w:rPr>
                <w:rFonts w:ascii="Calibri" w:eastAsia="Calibri" w:hAnsi="Calibri" w:cs="Calibri"/>
                <w:sz w:val="18"/>
                <w:lang w:bidi="ar-SA"/>
              </w:rPr>
            </w:pPr>
            <w:hyperlink r:id="rId88">
              <w:r w:rsidRPr="00864CBC">
                <w:rPr>
                  <w:rFonts w:ascii="Calibri" w:eastAsia="Calibri" w:hAnsi="Calibri" w:cs="Calibri"/>
                  <w:color w:val="467885"/>
                  <w:spacing w:val="-2"/>
                  <w:w w:val="105"/>
                  <w:sz w:val="18"/>
                  <w:u w:val="single" w:color="467885"/>
                  <w:lang w:bidi="ar-SA"/>
                </w:rPr>
                <w:t>lhlee@ua.edu</w:t>
              </w:r>
            </w:hyperlink>
          </w:p>
        </w:tc>
      </w:tr>
      <w:tr w:rsidR="00864CBC" w:rsidRPr="00864CBC" w14:paraId="48C9FDB1" w14:textId="77777777" w:rsidTr="6CDC387A">
        <w:trPr>
          <w:trHeight w:val="261"/>
        </w:trPr>
        <w:tc>
          <w:tcPr>
            <w:tcW w:w="2251" w:type="dxa"/>
          </w:tcPr>
          <w:p w14:paraId="53F3AC24"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05"/>
                <w:sz w:val="18"/>
                <w:lang w:bidi="ar-SA"/>
              </w:rPr>
              <w:t>Littleton,</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Tenesha</w:t>
            </w:r>
          </w:p>
        </w:tc>
        <w:tc>
          <w:tcPr>
            <w:tcW w:w="3463" w:type="dxa"/>
          </w:tcPr>
          <w:p w14:paraId="461FB0EA"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48D2DC45"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0049</w:t>
            </w:r>
          </w:p>
        </w:tc>
        <w:tc>
          <w:tcPr>
            <w:tcW w:w="1651" w:type="dxa"/>
          </w:tcPr>
          <w:p w14:paraId="5C59260C"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3013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6315722C" w14:textId="77777777" w:rsidR="00864CBC" w:rsidRPr="00864CBC" w:rsidRDefault="00864CBC" w:rsidP="00864CBC">
            <w:pPr>
              <w:spacing w:line="219" w:lineRule="exact"/>
              <w:rPr>
                <w:rFonts w:ascii="Calibri" w:eastAsia="Calibri" w:hAnsi="Calibri" w:cs="Calibri"/>
                <w:sz w:val="18"/>
                <w:lang w:bidi="ar-SA"/>
              </w:rPr>
            </w:pPr>
            <w:hyperlink r:id="rId89">
              <w:r w:rsidRPr="00864CBC">
                <w:rPr>
                  <w:rFonts w:ascii="Calibri" w:eastAsia="Calibri" w:hAnsi="Calibri" w:cs="Calibri"/>
                  <w:color w:val="467885"/>
                  <w:spacing w:val="-2"/>
                  <w:w w:val="105"/>
                  <w:sz w:val="18"/>
                  <w:u w:val="single" w:color="467885"/>
                  <w:lang w:bidi="ar-SA"/>
                </w:rPr>
                <w:t>tlittleton@ua.edu</w:t>
              </w:r>
            </w:hyperlink>
          </w:p>
        </w:tc>
      </w:tr>
      <w:tr w:rsidR="00864CBC" w:rsidRPr="00864CBC" w14:paraId="736735AA" w14:textId="77777777" w:rsidTr="6CDC387A">
        <w:trPr>
          <w:trHeight w:val="258"/>
        </w:trPr>
        <w:tc>
          <w:tcPr>
            <w:tcW w:w="2251" w:type="dxa"/>
          </w:tcPr>
          <w:p w14:paraId="081644D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z w:val="18"/>
                <w:lang w:bidi="ar-SA"/>
              </w:rPr>
              <w:t>Matthews,</w:t>
            </w:r>
            <w:r w:rsidRPr="00864CBC">
              <w:rPr>
                <w:rFonts w:ascii="Calibri" w:eastAsia="Calibri" w:hAnsi="Calibri" w:cs="Calibri"/>
                <w:spacing w:val="12"/>
                <w:sz w:val="18"/>
                <w:lang w:bidi="ar-SA"/>
              </w:rPr>
              <w:t xml:space="preserve"> </w:t>
            </w:r>
            <w:r w:rsidRPr="00864CBC">
              <w:rPr>
                <w:rFonts w:ascii="Calibri" w:eastAsia="Calibri" w:hAnsi="Calibri" w:cs="Calibri"/>
                <w:spacing w:val="-2"/>
                <w:sz w:val="18"/>
                <w:lang w:bidi="ar-SA"/>
              </w:rPr>
              <w:t>Johnna</w:t>
            </w:r>
          </w:p>
        </w:tc>
        <w:tc>
          <w:tcPr>
            <w:tcW w:w="3463" w:type="dxa"/>
          </w:tcPr>
          <w:p w14:paraId="595CE31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5B81FA5F"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4323</w:t>
            </w:r>
          </w:p>
        </w:tc>
        <w:tc>
          <w:tcPr>
            <w:tcW w:w="1651" w:type="dxa"/>
          </w:tcPr>
          <w:p w14:paraId="246EEDB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3022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EA38D0E" w14:textId="77777777" w:rsidR="00864CBC" w:rsidRPr="00864CBC" w:rsidRDefault="00864CBC" w:rsidP="00864CBC">
            <w:pPr>
              <w:spacing w:line="219" w:lineRule="exact"/>
              <w:rPr>
                <w:rFonts w:ascii="Calibri" w:eastAsia="Calibri" w:hAnsi="Calibri" w:cs="Calibri"/>
                <w:sz w:val="18"/>
                <w:lang w:bidi="ar-SA"/>
              </w:rPr>
            </w:pPr>
            <w:hyperlink r:id="rId90">
              <w:r w:rsidRPr="00864CBC">
                <w:rPr>
                  <w:rFonts w:ascii="Calibri" w:eastAsia="Calibri" w:hAnsi="Calibri" w:cs="Calibri"/>
                  <w:color w:val="467885"/>
                  <w:spacing w:val="-2"/>
                  <w:w w:val="110"/>
                  <w:sz w:val="18"/>
                  <w:u w:val="single" w:color="467885"/>
                  <w:lang w:bidi="ar-SA"/>
                </w:rPr>
                <w:t>jlkovalchick@ua.edu</w:t>
              </w:r>
            </w:hyperlink>
          </w:p>
        </w:tc>
      </w:tr>
      <w:tr w:rsidR="00864CBC" w:rsidRPr="00864CBC" w14:paraId="316ABADA" w14:textId="77777777" w:rsidTr="6CDC387A">
        <w:trPr>
          <w:trHeight w:val="441"/>
        </w:trPr>
        <w:tc>
          <w:tcPr>
            <w:tcW w:w="2251" w:type="dxa"/>
          </w:tcPr>
          <w:p w14:paraId="5982A3F5"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McCrorie,</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10"/>
                <w:sz w:val="18"/>
                <w:lang w:bidi="ar-SA"/>
              </w:rPr>
              <w:t>Christa</w:t>
            </w:r>
          </w:p>
        </w:tc>
        <w:tc>
          <w:tcPr>
            <w:tcW w:w="3463" w:type="dxa"/>
          </w:tcPr>
          <w:p w14:paraId="03D8C8B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Continuing</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Education</w:t>
            </w:r>
            <w:r w:rsidRPr="00864CBC">
              <w:rPr>
                <w:rFonts w:ascii="Calibri" w:eastAsia="Calibri" w:hAnsi="Calibri" w:cs="Calibri"/>
                <w:spacing w:val="3"/>
                <w:w w:val="105"/>
                <w:sz w:val="18"/>
                <w:lang w:bidi="ar-SA"/>
              </w:rPr>
              <w:t xml:space="preserve"> </w:t>
            </w:r>
            <w:r w:rsidRPr="00864CBC">
              <w:rPr>
                <w:rFonts w:ascii="Calibri" w:eastAsia="Calibri" w:hAnsi="Calibri" w:cs="Calibri"/>
                <w:w w:val="105"/>
                <w:sz w:val="18"/>
                <w:lang w:bidi="ar-SA"/>
              </w:rPr>
              <w:t>Coordinator</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10"/>
                <w:w w:val="105"/>
                <w:sz w:val="18"/>
                <w:lang w:bidi="ar-SA"/>
              </w:rPr>
              <w:t>&amp;</w:t>
            </w:r>
          </w:p>
          <w:p w14:paraId="2E99F997" w14:textId="77777777" w:rsidR="00864CBC" w:rsidRPr="00864CBC" w:rsidRDefault="00864CBC" w:rsidP="00864CBC">
            <w:pPr>
              <w:spacing w:before="1" w:line="202"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6408E427"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4669</w:t>
            </w:r>
          </w:p>
        </w:tc>
        <w:tc>
          <w:tcPr>
            <w:tcW w:w="1651" w:type="dxa"/>
          </w:tcPr>
          <w:p w14:paraId="4425A54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3025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73417677" w14:textId="77777777" w:rsidR="00864CBC" w:rsidRPr="00864CBC" w:rsidRDefault="00864CBC" w:rsidP="00864CBC">
            <w:pPr>
              <w:spacing w:line="219" w:lineRule="exact"/>
              <w:rPr>
                <w:rFonts w:ascii="Calibri" w:eastAsia="Calibri" w:hAnsi="Calibri" w:cs="Calibri"/>
                <w:sz w:val="18"/>
                <w:lang w:bidi="ar-SA"/>
              </w:rPr>
            </w:pPr>
            <w:hyperlink r:id="rId91">
              <w:r w:rsidRPr="00864CBC">
                <w:rPr>
                  <w:rFonts w:ascii="Calibri" w:eastAsia="Calibri" w:hAnsi="Calibri" w:cs="Calibri"/>
                  <w:color w:val="467885"/>
                  <w:spacing w:val="-2"/>
                  <w:w w:val="110"/>
                  <w:sz w:val="18"/>
                  <w:u w:val="single" w:color="467885"/>
                  <w:lang w:bidi="ar-SA"/>
                </w:rPr>
                <w:t>crmccrorie@ua.edu</w:t>
              </w:r>
            </w:hyperlink>
          </w:p>
        </w:tc>
      </w:tr>
      <w:tr w:rsidR="00864CBC" w:rsidRPr="00864CBC" w14:paraId="50C98635" w14:textId="77777777" w:rsidTr="6CDC387A">
        <w:trPr>
          <w:trHeight w:val="438"/>
        </w:trPr>
        <w:tc>
          <w:tcPr>
            <w:tcW w:w="2251" w:type="dxa"/>
          </w:tcPr>
          <w:p w14:paraId="668F0E57"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McLean,</w:t>
            </w:r>
            <w:r w:rsidRPr="00864CBC">
              <w:rPr>
                <w:rFonts w:ascii="Calibri" w:eastAsia="Calibri" w:hAnsi="Calibri" w:cs="Calibri"/>
                <w:spacing w:val="2"/>
                <w:w w:val="105"/>
                <w:sz w:val="18"/>
                <w:lang w:bidi="ar-SA"/>
              </w:rPr>
              <w:t xml:space="preserve"> </w:t>
            </w:r>
            <w:r w:rsidRPr="00864CBC">
              <w:rPr>
                <w:rFonts w:ascii="Calibri" w:eastAsia="Calibri" w:hAnsi="Calibri" w:cs="Calibri"/>
                <w:spacing w:val="-5"/>
                <w:w w:val="105"/>
                <w:sz w:val="18"/>
                <w:lang w:bidi="ar-SA"/>
              </w:rPr>
              <w:t>Amy</w:t>
            </w:r>
          </w:p>
        </w:tc>
        <w:tc>
          <w:tcPr>
            <w:tcW w:w="3463" w:type="dxa"/>
          </w:tcPr>
          <w:p w14:paraId="192614F2"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Coordinator</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Teaching</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Innovation</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5"/>
                <w:w w:val="105"/>
                <w:sz w:val="18"/>
                <w:lang w:bidi="ar-SA"/>
              </w:rPr>
              <w:t>and</w:t>
            </w:r>
          </w:p>
          <w:p w14:paraId="64FE4C9F" w14:textId="77777777" w:rsidR="00864CBC" w:rsidRPr="00864CBC" w:rsidRDefault="00864CBC" w:rsidP="00864CBC">
            <w:pPr>
              <w:spacing w:before="1" w:line="202"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0ACE5F42"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3926</w:t>
            </w:r>
          </w:p>
        </w:tc>
        <w:tc>
          <w:tcPr>
            <w:tcW w:w="1651" w:type="dxa"/>
          </w:tcPr>
          <w:p w14:paraId="2A29253E"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1005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07869331" w14:textId="77777777" w:rsidR="00864CBC" w:rsidRPr="00864CBC" w:rsidRDefault="00864CBC" w:rsidP="00864CBC">
            <w:pPr>
              <w:spacing w:line="216" w:lineRule="exact"/>
              <w:rPr>
                <w:rFonts w:ascii="Calibri" w:eastAsia="Calibri" w:hAnsi="Calibri" w:cs="Calibri"/>
                <w:sz w:val="18"/>
                <w:lang w:bidi="ar-SA"/>
              </w:rPr>
            </w:pPr>
            <w:hyperlink r:id="rId92">
              <w:r w:rsidRPr="00864CBC">
                <w:rPr>
                  <w:rFonts w:ascii="Calibri" w:eastAsia="Calibri" w:hAnsi="Calibri" w:cs="Calibri"/>
                  <w:color w:val="467885"/>
                  <w:spacing w:val="-2"/>
                  <w:w w:val="110"/>
                  <w:sz w:val="18"/>
                  <w:u w:val="single" w:color="467885"/>
                  <w:lang w:bidi="ar-SA"/>
                </w:rPr>
                <w:t>ahmclean@ua.edu</w:t>
              </w:r>
            </w:hyperlink>
          </w:p>
        </w:tc>
      </w:tr>
      <w:tr w:rsidR="00864CBC" w:rsidRPr="00864CBC" w14:paraId="12CB8A45" w14:textId="77777777" w:rsidTr="6CDC387A">
        <w:trPr>
          <w:trHeight w:val="275"/>
        </w:trPr>
        <w:tc>
          <w:tcPr>
            <w:tcW w:w="2251" w:type="dxa"/>
          </w:tcPr>
          <w:p w14:paraId="5E2E7D1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Noh,</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Hyunjin</w:t>
            </w:r>
          </w:p>
        </w:tc>
        <w:tc>
          <w:tcPr>
            <w:tcW w:w="3463" w:type="dxa"/>
          </w:tcPr>
          <w:p w14:paraId="3880B889"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PhD</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Program</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Director</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and</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05"/>
                <w:sz w:val="18"/>
                <w:lang w:bidi="ar-SA"/>
              </w:rPr>
              <w:t>Professor</w:t>
            </w:r>
          </w:p>
        </w:tc>
        <w:tc>
          <w:tcPr>
            <w:tcW w:w="765" w:type="dxa"/>
          </w:tcPr>
          <w:p w14:paraId="3D3444EC"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5265</w:t>
            </w:r>
          </w:p>
        </w:tc>
        <w:tc>
          <w:tcPr>
            <w:tcW w:w="1651" w:type="dxa"/>
          </w:tcPr>
          <w:p w14:paraId="1944F3D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1030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054A69DA" w14:textId="77777777" w:rsidR="00864CBC" w:rsidRPr="00864CBC" w:rsidRDefault="00864CBC" w:rsidP="00864CBC">
            <w:pPr>
              <w:spacing w:line="219" w:lineRule="exact"/>
              <w:rPr>
                <w:rFonts w:ascii="Calibri" w:eastAsia="Calibri" w:hAnsi="Calibri" w:cs="Calibri"/>
                <w:sz w:val="18"/>
                <w:lang w:bidi="ar-SA"/>
              </w:rPr>
            </w:pPr>
            <w:hyperlink r:id="rId93">
              <w:r w:rsidRPr="00864CBC">
                <w:rPr>
                  <w:rFonts w:ascii="Calibri" w:eastAsia="Calibri" w:hAnsi="Calibri" w:cs="Calibri"/>
                  <w:color w:val="467885"/>
                  <w:spacing w:val="-2"/>
                  <w:w w:val="105"/>
                  <w:sz w:val="18"/>
                  <w:u w:val="single" w:color="467885"/>
                  <w:lang w:bidi="ar-SA"/>
                </w:rPr>
                <w:t>hnoh1@sw.ua.edu</w:t>
              </w:r>
            </w:hyperlink>
          </w:p>
        </w:tc>
      </w:tr>
      <w:tr w:rsidR="00864CBC" w:rsidRPr="00864CBC" w14:paraId="242F9182" w14:textId="77777777" w:rsidTr="6CDC387A">
        <w:trPr>
          <w:trHeight w:val="275"/>
        </w:trPr>
        <w:tc>
          <w:tcPr>
            <w:tcW w:w="2251" w:type="dxa"/>
          </w:tcPr>
          <w:p w14:paraId="258423C7"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10"/>
                <w:sz w:val="18"/>
                <w:lang w:bidi="ar-SA"/>
              </w:rPr>
              <w:t>Olson,</w:t>
            </w:r>
            <w:r w:rsidRPr="00864CBC">
              <w:rPr>
                <w:rFonts w:ascii="Calibri" w:eastAsia="Calibri" w:hAnsi="Calibri" w:cs="Calibri"/>
                <w:w w:val="110"/>
                <w:sz w:val="18"/>
                <w:lang w:bidi="ar-SA"/>
              </w:rPr>
              <w:t xml:space="preserve"> </w:t>
            </w:r>
            <w:r w:rsidRPr="00864CBC">
              <w:rPr>
                <w:rFonts w:ascii="Calibri" w:eastAsia="Calibri" w:hAnsi="Calibri" w:cs="Calibri"/>
                <w:spacing w:val="-2"/>
                <w:w w:val="110"/>
                <w:sz w:val="18"/>
                <w:lang w:bidi="ar-SA"/>
              </w:rPr>
              <w:t>Lindamarie</w:t>
            </w:r>
          </w:p>
        </w:tc>
        <w:tc>
          <w:tcPr>
            <w:tcW w:w="3463" w:type="dxa"/>
          </w:tcPr>
          <w:p w14:paraId="595D514C"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6C04BFCD"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5571</w:t>
            </w:r>
          </w:p>
        </w:tc>
        <w:tc>
          <w:tcPr>
            <w:tcW w:w="1651" w:type="dxa"/>
          </w:tcPr>
          <w:p w14:paraId="0D3F0A98"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3007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6862B15" w14:textId="77777777" w:rsidR="00864CBC" w:rsidRPr="00864CBC" w:rsidRDefault="00864CBC" w:rsidP="00864CBC">
            <w:pPr>
              <w:spacing w:line="216" w:lineRule="exact"/>
              <w:rPr>
                <w:rFonts w:ascii="Calibri" w:eastAsia="Calibri" w:hAnsi="Calibri" w:cs="Calibri"/>
                <w:sz w:val="18"/>
                <w:lang w:bidi="ar-SA"/>
              </w:rPr>
            </w:pPr>
            <w:hyperlink r:id="rId94">
              <w:r w:rsidRPr="00864CBC">
                <w:rPr>
                  <w:rFonts w:ascii="Calibri" w:eastAsia="Calibri" w:hAnsi="Calibri" w:cs="Calibri"/>
                  <w:color w:val="467885"/>
                  <w:spacing w:val="-2"/>
                  <w:w w:val="110"/>
                  <w:sz w:val="18"/>
                  <w:u w:val="single" w:color="467885"/>
                  <w:lang w:bidi="ar-SA"/>
                </w:rPr>
                <w:t>leolson2@ua.edu</w:t>
              </w:r>
            </w:hyperlink>
          </w:p>
        </w:tc>
      </w:tr>
      <w:tr w:rsidR="00864CBC" w:rsidRPr="00864CBC" w14:paraId="1AD39123" w14:textId="77777777" w:rsidTr="6CDC387A">
        <w:trPr>
          <w:trHeight w:val="273"/>
        </w:trPr>
        <w:tc>
          <w:tcPr>
            <w:tcW w:w="2251" w:type="dxa"/>
          </w:tcPr>
          <w:p w14:paraId="4FEDE9A3"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10"/>
                <w:sz w:val="18"/>
                <w:lang w:bidi="ar-SA"/>
              </w:rPr>
              <w:t>Pickens,</w:t>
            </w:r>
            <w:r w:rsidRPr="00864CBC">
              <w:rPr>
                <w:rFonts w:ascii="Calibri" w:eastAsia="Calibri" w:hAnsi="Calibri" w:cs="Calibri"/>
                <w:spacing w:val="-6"/>
                <w:w w:val="110"/>
                <w:sz w:val="18"/>
                <w:lang w:bidi="ar-SA"/>
              </w:rPr>
              <w:t xml:space="preserve"> </w:t>
            </w:r>
            <w:r w:rsidRPr="00864CBC">
              <w:rPr>
                <w:rFonts w:ascii="Calibri" w:eastAsia="Calibri" w:hAnsi="Calibri" w:cs="Calibri"/>
                <w:spacing w:val="-2"/>
                <w:w w:val="110"/>
                <w:sz w:val="18"/>
                <w:lang w:bidi="ar-SA"/>
              </w:rPr>
              <w:t>Keisha</w:t>
            </w:r>
          </w:p>
        </w:tc>
        <w:tc>
          <w:tcPr>
            <w:tcW w:w="3463" w:type="dxa"/>
          </w:tcPr>
          <w:p w14:paraId="75290201"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413EE0DE"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6611</w:t>
            </w:r>
          </w:p>
        </w:tc>
        <w:tc>
          <w:tcPr>
            <w:tcW w:w="1651" w:type="dxa"/>
          </w:tcPr>
          <w:p w14:paraId="24456BE8"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z w:val="18"/>
                <w:lang w:bidi="ar-SA"/>
              </w:rPr>
              <w:t>2840</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659" w:type="dxa"/>
          </w:tcPr>
          <w:p w14:paraId="16497328" w14:textId="77777777" w:rsidR="00864CBC" w:rsidRPr="00864CBC" w:rsidRDefault="00864CBC" w:rsidP="00864CBC">
            <w:pPr>
              <w:spacing w:line="216" w:lineRule="exact"/>
              <w:rPr>
                <w:rFonts w:ascii="Calibri" w:eastAsia="Calibri" w:hAnsi="Calibri" w:cs="Calibri"/>
                <w:sz w:val="18"/>
                <w:lang w:bidi="ar-SA"/>
              </w:rPr>
            </w:pPr>
            <w:hyperlink r:id="rId95">
              <w:r w:rsidRPr="00864CBC">
                <w:rPr>
                  <w:rFonts w:ascii="Calibri" w:eastAsia="Calibri" w:hAnsi="Calibri" w:cs="Calibri"/>
                  <w:color w:val="467885"/>
                  <w:spacing w:val="-2"/>
                  <w:w w:val="110"/>
                  <w:sz w:val="18"/>
                  <w:u w:val="single" w:color="467885"/>
                  <w:lang w:bidi="ar-SA"/>
                </w:rPr>
                <w:t>kkpickens@ua.edu</w:t>
              </w:r>
            </w:hyperlink>
          </w:p>
        </w:tc>
      </w:tr>
      <w:tr w:rsidR="00864CBC" w:rsidRPr="00864CBC" w14:paraId="62EF2B2D" w14:textId="77777777" w:rsidTr="6CDC387A">
        <w:trPr>
          <w:trHeight w:val="275"/>
        </w:trPr>
        <w:tc>
          <w:tcPr>
            <w:tcW w:w="2251" w:type="dxa"/>
          </w:tcPr>
          <w:p w14:paraId="4173A9C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sz w:val="18"/>
                <w:lang w:bidi="ar-SA"/>
              </w:rPr>
              <w:t>Ruggiano,</w:t>
            </w:r>
            <w:r w:rsidRPr="00864CBC">
              <w:rPr>
                <w:rFonts w:ascii="Calibri" w:eastAsia="Calibri" w:hAnsi="Calibri" w:cs="Calibri"/>
                <w:spacing w:val="15"/>
                <w:sz w:val="18"/>
                <w:lang w:bidi="ar-SA"/>
              </w:rPr>
              <w:t xml:space="preserve"> </w:t>
            </w:r>
            <w:r w:rsidRPr="00864CBC">
              <w:rPr>
                <w:rFonts w:ascii="Calibri" w:eastAsia="Calibri" w:hAnsi="Calibri" w:cs="Calibri"/>
                <w:spacing w:val="-2"/>
                <w:sz w:val="18"/>
                <w:lang w:bidi="ar-SA"/>
              </w:rPr>
              <w:t>Nicole</w:t>
            </w:r>
          </w:p>
        </w:tc>
        <w:tc>
          <w:tcPr>
            <w:tcW w:w="3463" w:type="dxa"/>
          </w:tcPr>
          <w:p w14:paraId="0D443A3E"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z w:val="18"/>
                <w:lang w:bidi="ar-SA"/>
              </w:rPr>
              <w:t>Associate</w:t>
            </w:r>
            <w:r w:rsidRPr="00864CBC">
              <w:rPr>
                <w:rFonts w:ascii="Calibri" w:eastAsia="Calibri" w:hAnsi="Calibri" w:cs="Calibri"/>
                <w:spacing w:val="32"/>
                <w:sz w:val="18"/>
                <w:lang w:bidi="ar-SA"/>
              </w:rPr>
              <w:t xml:space="preserve"> </w:t>
            </w:r>
            <w:r w:rsidRPr="00864CBC">
              <w:rPr>
                <w:rFonts w:ascii="Calibri" w:eastAsia="Calibri" w:hAnsi="Calibri" w:cs="Calibri"/>
                <w:sz w:val="18"/>
                <w:lang w:bidi="ar-SA"/>
              </w:rPr>
              <w:t>Dean</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and</w:t>
            </w:r>
            <w:r w:rsidRPr="00864CBC">
              <w:rPr>
                <w:rFonts w:ascii="Calibri" w:eastAsia="Calibri" w:hAnsi="Calibri" w:cs="Calibri"/>
                <w:spacing w:val="35"/>
                <w:sz w:val="18"/>
                <w:lang w:bidi="ar-SA"/>
              </w:rPr>
              <w:t xml:space="preserve"> </w:t>
            </w:r>
            <w:r w:rsidRPr="00864CBC">
              <w:rPr>
                <w:rFonts w:ascii="Calibri" w:eastAsia="Calibri" w:hAnsi="Calibri" w:cs="Calibri"/>
                <w:spacing w:val="-2"/>
                <w:sz w:val="18"/>
                <w:lang w:bidi="ar-SA"/>
              </w:rPr>
              <w:t>Professor</w:t>
            </w:r>
          </w:p>
        </w:tc>
        <w:tc>
          <w:tcPr>
            <w:tcW w:w="765" w:type="dxa"/>
          </w:tcPr>
          <w:p w14:paraId="0D7B09EF"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4654</w:t>
            </w:r>
          </w:p>
        </w:tc>
        <w:tc>
          <w:tcPr>
            <w:tcW w:w="1651" w:type="dxa"/>
          </w:tcPr>
          <w:p w14:paraId="4438CC2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129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51FC9BBB" w14:textId="77777777" w:rsidR="00864CBC" w:rsidRPr="00864CBC" w:rsidRDefault="00864CBC" w:rsidP="00864CBC">
            <w:pPr>
              <w:spacing w:line="219" w:lineRule="exact"/>
              <w:rPr>
                <w:rFonts w:ascii="Calibri" w:eastAsia="Calibri" w:hAnsi="Calibri" w:cs="Calibri"/>
                <w:sz w:val="18"/>
                <w:lang w:bidi="ar-SA"/>
              </w:rPr>
            </w:pPr>
            <w:hyperlink r:id="rId96">
              <w:r w:rsidRPr="00864CBC">
                <w:rPr>
                  <w:rFonts w:ascii="Calibri" w:eastAsia="Calibri" w:hAnsi="Calibri" w:cs="Calibri"/>
                  <w:color w:val="467885"/>
                  <w:spacing w:val="-2"/>
                  <w:w w:val="105"/>
                  <w:sz w:val="18"/>
                  <w:u w:val="single" w:color="467885"/>
                  <w:lang w:bidi="ar-SA"/>
                </w:rPr>
                <w:t>nruggiano@ua.edu</w:t>
              </w:r>
            </w:hyperlink>
          </w:p>
        </w:tc>
      </w:tr>
      <w:tr w:rsidR="00864CBC" w:rsidRPr="00864CBC" w14:paraId="2C29722B" w14:textId="77777777" w:rsidTr="6CDC387A">
        <w:trPr>
          <w:trHeight w:val="275"/>
        </w:trPr>
        <w:tc>
          <w:tcPr>
            <w:tcW w:w="2251" w:type="dxa"/>
          </w:tcPr>
          <w:p w14:paraId="0C5839D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5"/>
                <w:sz w:val="18"/>
                <w:lang w:bidi="ar-SA"/>
              </w:rPr>
              <w:t>Scales,</w:t>
            </w:r>
            <w:r w:rsidRPr="00864CBC">
              <w:rPr>
                <w:rFonts w:ascii="Calibri" w:eastAsia="Calibri" w:hAnsi="Calibri" w:cs="Calibri"/>
                <w:spacing w:val="-11"/>
                <w:w w:val="115"/>
                <w:sz w:val="18"/>
                <w:lang w:bidi="ar-SA"/>
              </w:rPr>
              <w:t xml:space="preserve"> </w:t>
            </w:r>
            <w:r w:rsidRPr="00864CBC">
              <w:rPr>
                <w:rFonts w:ascii="Calibri" w:eastAsia="Calibri" w:hAnsi="Calibri" w:cs="Calibri"/>
                <w:spacing w:val="-4"/>
                <w:w w:val="115"/>
                <w:sz w:val="18"/>
                <w:lang w:bidi="ar-SA"/>
              </w:rPr>
              <w:t>Jade</w:t>
            </w:r>
          </w:p>
        </w:tc>
        <w:tc>
          <w:tcPr>
            <w:tcW w:w="3463" w:type="dxa"/>
          </w:tcPr>
          <w:p w14:paraId="2FAE999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5846CBBC"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2498</w:t>
            </w:r>
          </w:p>
        </w:tc>
        <w:tc>
          <w:tcPr>
            <w:tcW w:w="1651" w:type="dxa"/>
          </w:tcPr>
          <w:p w14:paraId="2F02C6A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z w:val="18"/>
                <w:lang w:bidi="ar-SA"/>
              </w:rPr>
              <w:t>2843</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659" w:type="dxa"/>
          </w:tcPr>
          <w:p w14:paraId="188B1ECE" w14:textId="77777777" w:rsidR="00864CBC" w:rsidRPr="00864CBC" w:rsidRDefault="00864CBC" w:rsidP="00864CBC">
            <w:pPr>
              <w:spacing w:line="219" w:lineRule="exact"/>
              <w:rPr>
                <w:rFonts w:ascii="Calibri" w:eastAsia="Calibri" w:hAnsi="Calibri" w:cs="Calibri"/>
                <w:sz w:val="18"/>
                <w:lang w:bidi="ar-SA"/>
              </w:rPr>
            </w:pPr>
            <w:hyperlink r:id="rId97">
              <w:r w:rsidRPr="00864CBC">
                <w:rPr>
                  <w:rFonts w:ascii="Calibri" w:eastAsia="Calibri" w:hAnsi="Calibri" w:cs="Calibri"/>
                  <w:color w:val="467885"/>
                  <w:spacing w:val="-2"/>
                  <w:w w:val="105"/>
                  <w:sz w:val="18"/>
                  <w:u w:val="single" w:color="467885"/>
                  <w:lang w:bidi="ar-SA"/>
                </w:rPr>
                <w:t>jawatters@ua.edu</w:t>
              </w:r>
            </w:hyperlink>
          </w:p>
        </w:tc>
      </w:tr>
      <w:tr w:rsidR="00864CBC" w:rsidRPr="00864CBC" w14:paraId="028E1B58" w14:textId="77777777" w:rsidTr="6CDC387A">
        <w:trPr>
          <w:trHeight w:val="275"/>
        </w:trPr>
        <w:tc>
          <w:tcPr>
            <w:tcW w:w="2251" w:type="dxa"/>
          </w:tcPr>
          <w:p w14:paraId="4D0DB157"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10"/>
                <w:sz w:val="18"/>
                <w:lang w:bidi="ar-SA"/>
              </w:rPr>
              <w:t>Shah,</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4"/>
                <w:w w:val="110"/>
                <w:sz w:val="18"/>
                <w:lang w:bidi="ar-SA"/>
              </w:rPr>
              <w:t>Avani</w:t>
            </w:r>
          </w:p>
        </w:tc>
        <w:tc>
          <w:tcPr>
            <w:tcW w:w="3463" w:type="dxa"/>
          </w:tcPr>
          <w:p w14:paraId="215928A7"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74796488"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3937</w:t>
            </w:r>
          </w:p>
        </w:tc>
        <w:tc>
          <w:tcPr>
            <w:tcW w:w="1651" w:type="dxa"/>
          </w:tcPr>
          <w:p w14:paraId="7012BBC0"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3021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19B9A8D1" w14:textId="77777777" w:rsidR="00864CBC" w:rsidRPr="00864CBC" w:rsidRDefault="00864CBC" w:rsidP="00864CBC">
            <w:pPr>
              <w:spacing w:line="216" w:lineRule="exact"/>
              <w:rPr>
                <w:rFonts w:ascii="Calibri" w:eastAsia="Calibri" w:hAnsi="Calibri" w:cs="Calibri"/>
                <w:sz w:val="18"/>
                <w:lang w:bidi="ar-SA"/>
              </w:rPr>
            </w:pPr>
            <w:hyperlink r:id="rId98">
              <w:r w:rsidRPr="00864CBC">
                <w:rPr>
                  <w:rFonts w:ascii="Calibri" w:eastAsia="Calibri" w:hAnsi="Calibri" w:cs="Calibri"/>
                  <w:color w:val="467885"/>
                  <w:spacing w:val="-2"/>
                  <w:w w:val="105"/>
                  <w:sz w:val="18"/>
                  <w:u w:val="single" w:color="467885"/>
                  <w:lang w:bidi="ar-SA"/>
                </w:rPr>
                <w:t>shah009@sw.ua.edu</w:t>
              </w:r>
            </w:hyperlink>
          </w:p>
        </w:tc>
      </w:tr>
      <w:tr w:rsidR="00864CBC" w:rsidRPr="00864CBC" w14:paraId="42B0D248" w14:textId="77777777" w:rsidTr="6CDC387A">
        <w:trPr>
          <w:trHeight w:val="273"/>
        </w:trPr>
        <w:tc>
          <w:tcPr>
            <w:tcW w:w="2251" w:type="dxa"/>
          </w:tcPr>
          <w:p w14:paraId="20BBA20A"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Simon,</w:t>
            </w:r>
            <w:r w:rsidRPr="00864CBC">
              <w:rPr>
                <w:rFonts w:ascii="Calibri" w:eastAsia="Calibri" w:hAnsi="Calibri" w:cs="Calibri"/>
                <w:spacing w:val="5"/>
                <w:w w:val="110"/>
                <w:sz w:val="18"/>
                <w:lang w:bidi="ar-SA"/>
              </w:rPr>
              <w:t xml:space="preserve"> </w:t>
            </w:r>
            <w:r w:rsidRPr="00864CBC">
              <w:rPr>
                <w:rFonts w:ascii="Calibri" w:eastAsia="Calibri" w:hAnsi="Calibri" w:cs="Calibri"/>
                <w:spacing w:val="-2"/>
                <w:w w:val="110"/>
                <w:sz w:val="18"/>
                <w:lang w:bidi="ar-SA"/>
              </w:rPr>
              <w:t>Cassandra</w:t>
            </w:r>
          </w:p>
        </w:tc>
        <w:tc>
          <w:tcPr>
            <w:tcW w:w="3463" w:type="dxa"/>
          </w:tcPr>
          <w:p w14:paraId="59440D69"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2C35355"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4586</w:t>
            </w:r>
          </w:p>
        </w:tc>
        <w:tc>
          <w:tcPr>
            <w:tcW w:w="1651" w:type="dxa"/>
          </w:tcPr>
          <w:p w14:paraId="3A60A3B8"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2008</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28759A65" w14:textId="77777777" w:rsidR="00864CBC" w:rsidRPr="00864CBC" w:rsidRDefault="00864CBC" w:rsidP="00864CBC">
            <w:pPr>
              <w:spacing w:line="216" w:lineRule="exact"/>
              <w:rPr>
                <w:rFonts w:ascii="Calibri" w:eastAsia="Calibri" w:hAnsi="Calibri" w:cs="Calibri"/>
                <w:sz w:val="18"/>
                <w:lang w:bidi="ar-SA"/>
              </w:rPr>
            </w:pPr>
            <w:hyperlink r:id="rId99">
              <w:r w:rsidRPr="00864CBC">
                <w:rPr>
                  <w:rFonts w:ascii="Calibri" w:eastAsia="Calibri" w:hAnsi="Calibri" w:cs="Calibri"/>
                  <w:color w:val="467885"/>
                  <w:spacing w:val="-2"/>
                  <w:w w:val="110"/>
                  <w:sz w:val="18"/>
                  <w:u w:val="single" w:color="467885"/>
                  <w:lang w:bidi="ar-SA"/>
                </w:rPr>
                <w:t>csimon@ua.edu</w:t>
              </w:r>
            </w:hyperlink>
          </w:p>
        </w:tc>
      </w:tr>
      <w:tr w:rsidR="00864CBC" w:rsidRPr="00864CBC" w14:paraId="7C079909" w14:textId="77777777" w:rsidTr="6CDC387A">
        <w:trPr>
          <w:trHeight w:val="275"/>
        </w:trPr>
        <w:tc>
          <w:tcPr>
            <w:tcW w:w="2251" w:type="dxa"/>
          </w:tcPr>
          <w:p w14:paraId="147FF9D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Smith,</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Brenda</w:t>
            </w:r>
          </w:p>
        </w:tc>
        <w:tc>
          <w:tcPr>
            <w:tcW w:w="3463" w:type="dxa"/>
          </w:tcPr>
          <w:p w14:paraId="0CA04CE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05"/>
                <w:sz w:val="18"/>
                <w:lang w:bidi="ar-SA"/>
              </w:rPr>
              <w:t>Professor</w:t>
            </w:r>
          </w:p>
        </w:tc>
        <w:tc>
          <w:tcPr>
            <w:tcW w:w="765" w:type="dxa"/>
          </w:tcPr>
          <w:p w14:paraId="7CB207CF"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6528</w:t>
            </w:r>
          </w:p>
        </w:tc>
        <w:tc>
          <w:tcPr>
            <w:tcW w:w="1651" w:type="dxa"/>
          </w:tcPr>
          <w:p w14:paraId="54E2999E"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2027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142C2156" w14:textId="77777777" w:rsidR="00864CBC" w:rsidRPr="00864CBC" w:rsidRDefault="00864CBC" w:rsidP="00864CBC">
            <w:pPr>
              <w:spacing w:line="219" w:lineRule="exact"/>
              <w:rPr>
                <w:rFonts w:ascii="Calibri" w:eastAsia="Calibri" w:hAnsi="Calibri" w:cs="Calibri"/>
                <w:sz w:val="18"/>
                <w:lang w:bidi="ar-SA"/>
              </w:rPr>
            </w:pPr>
            <w:hyperlink r:id="rId100">
              <w:r w:rsidRPr="00864CBC">
                <w:rPr>
                  <w:rFonts w:ascii="Calibri" w:eastAsia="Calibri" w:hAnsi="Calibri" w:cs="Calibri"/>
                  <w:color w:val="467885"/>
                  <w:spacing w:val="-2"/>
                  <w:w w:val="105"/>
                  <w:sz w:val="18"/>
                  <w:u w:val="single" w:color="467885"/>
                  <w:lang w:bidi="ar-SA"/>
                </w:rPr>
                <w:t>bsmith2@sw.ua.edu</w:t>
              </w:r>
            </w:hyperlink>
          </w:p>
        </w:tc>
      </w:tr>
      <w:tr w:rsidR="00864CBC" w:rsidRPr="00864CBC" w14:paraId="7892F76B" w14:textId="77777777" w:rsidTr="6CDC387A">
        <w:trPr>
          <w:trHeight w:val="261"/>
        </w:trPr>
        <w:tc>
          <w:tcPr>
            <w:tcW w:w="2251" w:type="dxa"/>
          </w:tcPr>
          <w:p w14:paraId="4A86E255"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z w:val="18"/>
                <w:lang w:bidi="ar-SA"/>
              </w:rPr>
              <w:t>Thawer,</w:t>
            </w:r>
            <w:r w:rsidRPr="00864CBC">
              <w:rPr>
                <w:rFonts w:ascii="Calibri" w:eastAsia="Calibri" w:hAnsi="Calibri" w:cs="Calibri"/>
                <w:spacing w:val="10"/>
                <w:sz w:val="18"/>
                <w:lang w:bidi="ar-SA"/>
              </w:rPr>
              <w:t xml:space="preserve"> </w:t>
            </w:r>
            <w:r w:rsidRPr="00864CBC">
              <w:rPr>
                <w:rFonts w:ascii="Calibri" w:eastAsia="Calibri" w:hAnsi="Calibri" w:cs="Calibri"/>
                <w:spacing w:val="-2"/>
                <w:sz w:val="18"/>
                <w:lang w:bidi="ar-SA"/>
              </w:rPr>
              <w:t>Rahim</w:t>
            </w:r>
          </w:p>
        </w:tc>
        <w:tc>
          <w:tcPr>
            <w:tcW w:w="3463" w:type="dxa"/>
          </w:tcPr>
          <w:p w14:paraId="33A5BEA8"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788FFC75"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0206</w:t>
            </w:r>
          </w:p>
        </w:tc>
        <w:tc>
          <w:tcPr>
            <w:tcW w:w="1651" w:type="dxa"/>
          </w:tcPr>
          <w:p w14:paraId="46D5150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3023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7793B4FB" w14:textId="77777777" w:rsidR="00864CBC" w:rsidRPr="00864CBC" w:rsidRDefault="00864CBC" w:rsidP="00864CBC">
            <w:pPr>
              <w:spacing w:line="219" w:lineRule="exact"/>
              <w:rPr>
                <w:rFonts w:ascii="Calibri" w:eastAsia="Calibri" w:hAnsi="Calibri" w:cs="Calibri"/>
                <w:sz w:val="18"/>
                <w:lang w:bidi="ar-SA"/>
              </w:rPr>
            </w:pPr>
            <w:hyperlink r:id="rId101">
              <w:r w:rsidRPr="00864CBC">
                <w:rPr>
                  <w:rFonts w:ascii="Calibri" w:eastAsia="Calibri" w:hAnsi="Calibri" w:cs="Calibri"/>
                  <w:color w:val="467885"/>
                  <w:spacing w:val="-2"/>
                  <w:w w:val="105"/>
                  <w:sz w:val="18"/>
                  <w:u w:val="single" w:color="467885"/>
                  <w:lang w:bidi="ar-SA"/>
                </w:rPr>
                <w:t>rthawer@ua.edu</w:t>
              </w:r>
            </w:hyperlink>
          </w:p>
        </w:tc>
      </w:tr>
      <w:tr w:rsidR="00864CBC" w:rsidRPr="00864CBC" w14:paraId="559E2DDC" w14:textId="77777777" w:rsidTr="6CDC387A">
        <w:trPr>
          <w:trHeight w:val="657"/>
        </w:trPr>
        <w:tc>
          <w:tcPr>
            <w:tcW w:w="2251" w:type="dxa"/>
          </w:tcPr>
          <w:p w14:paraId="392AB5FD" w14:textId="77777777" w:rsidR="00864CBC" w:rsidRPr="00864CBC" w:rsidRDefault="00864CBC" w:rsidP="00864CBC">
            <w:pPr>
              <w:ind w:right="73"/>
              <w:rPr>
                <w:rFonts w:ascii="Calibri" w:eastAsia="Calibri" w:hAnsi="Calibri" w:cs="Calibri"/>
                <w:sz w:val="18"/>
                <w:lang w:bidi="ar-SA"/>
              </w:rPr>
            </w:pPr>
            <w:r w:rsidRPr="00864CBC">
              <w:rPr>
                <w:rFonts w:ascii="Calibri" w:eastAsia="Calibri" w:hAnsi="Calibri" w:cs="Calibri"/>
                <w:sz w:val="18"/>
                <w:lang w:bidi="ar-SA"/>
              </w:rPr>
              <w:t>Thomas,</w:t>
            </w:r>
            <w:r w:rsidRPr="00864CBC">
              <w:rPr>
                <w:rFonts w:ascii="Calibri" w:eastAsia="Calibri" w:hAnsi="Calibri" w:cs="Calibri"/>
                <w:spacing w:val="-8"/>
                <w:sz w:val="18"/>
                <w:lang w:bidi="ar-SA"/>
              </w:rPr>
              <w:t xml:space="preserve"> </w:t>
            </w:r>
            <w:r w:rsidRPr="00864CBC">
              <w:rPr>
                <w:rFonts w:ascii="Calibri" w:eastAsia="Calibri" w:hAnsi="Calibri" w:cs="Calibri"/>
                <w:sz w:val="18"/>
                <w:lang w:bidi="ar-SA"/>
              </w:rPr>
              <w:t xml:space="preserve">Courtney </w:t>
            </w:r>
            <w:r w:rsidRPr="00864CBC">
              <w:rPr>
                <w:rFonts w:ascii="Calibri" w:eastAsia="Calibri" w:hAnsi="Calibri" w:cs="Calibri"/>
                <w:spacing w:val="-2"/>
                <w:w w:val="110"/>
                <w:sz w:val="18"/>
                <w:lang w:bidi="ar-SA"/>
              </w:rPr>
              <w:t>Chapman</w:t>
            </w:r>
          </w:p>
        </w:tc>
        <w:tc>
          <w:tcPr>
            <w:tcW w:w="3463" w:type="dxa"/>
          </w:tcPr>
          <w:p w14:paraId="369476F7" w14:textId="77777777" w:rsidR="00864CBC" w:rsidRPr="00864CBC" w:rsidRDefault="00864CBC" w:rsidP="00864CBC">
            <w:pPr>
              <w:rPr>
                <w:rFonts w:ascii="Calibri" w:eastAsia="Calibri" w:hAnsi="Calibri" w:cs="Calibri"/>
                <w:sz w:val="18"/>
                <w:lang w:bidi="ar-SA"/>
              </w:rPr>
            </w:pPr>
            <w:r w:rsidRPr="00864CBC">
              <w:rPr>
                <w:rFonts w:ascii="Calibri" w:eastAsia="Calibri" w:hAnsi="Calibri" w:cs="Calibri"/>
                <w:w w:val="105"/>
                <w:sz w:val="18"/>
                <w:lang w:bidi="ar-SA"/>
              </w:rPr>
              <w:t>Experiential</w:t>
            </w:r>
            <w:r w:rsidRPr="00864CBC">
              <w:rPr>
                <w:rFonts w:ascii="Calibri" w:eastAsia="Calibri" w:hAnsi="Calibri" w:cs="Calibri"/>
                <w:spacing w:val="-9"/>
                <w:w w:val="105"/>
                <w:sz w:val="18"/>
                <w:lang w:bidi="ar-SA"/>
              </w:rPr>
              <w:t xml:space="preserve"> </w:t>
            </w:r>
            <w:r w:rsidRPr="00864CBC">
              <w:rPr>
                <w:rFonts w:ascii="Calibri" w:eastAsia="Calibri" w:hAnsi="Calibri" w:cs="Calibri"/>
                <w:w w:val="105"/>
                <w:sz w:val="18"/>
                <w:lang w:bidi="ar-SA"/>
              </w:rPr>
              <w:t>Programs</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&amp;</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Community Partnerships Director and Clinical</w:t>
            </w:r>
          </w:p>
          <w:p w14:paraId="78A4A337" w14:textId="77777777" w:rsidR="00864CBC" w:rsidRPr="00864CBC" w:rsidRDefault="00864CBC" w:rsidP="00864CBC">
            <w:pPr>
              <w:spacing w:line="201"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5F166BBE"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3934</w:t>
            </w:r>
          </w:p>
        </w:tc>
        <w:tc>
          <w:tcPr>
            <w:tcW w:w="1651" w:type="dxa"/>
          </w:tcPr>
          <w:p w14:paraId="7A302E1D"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2016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2566036D" w14:textId="77777777" w:rsidR="00864CBC" w:rsidRPr="00864CBC" w:rsidRDefault="00864CBC" w:rsidP="00864CBC">
            <w:pPr>
              <w:spacing w:line="216" w:lineRule="exact"/>
              <w:rPr>
                <w:rFonts w:ascii="Calibri" w:eastAsia="Calibri" w:hAnsi="Calibri" w:cs="Calibri"/>
                <w:sz w:val="18"/>
                <w:lang w:bidi="ar-SA"/>
              </w:rPr>
            </w:pPr>
            <w:hyperlink r:id="rId102">
              <w:r w:rsidRPr="00864CBC">
                <w:rPr>
                  <w:rFonts w:ascii="Calibri" w:eastAsia="Calibri" w:hAnsi="Calibri" w:cs="Calibri"/>
                  <w:color w:val="467885"/>
                  <w:spacing w:val="-2"/>
                  <w:w w:val="105"/>
                  <w:sz w:val="18"/>
                  <w:u w:val="single" w:color="467885"/>
                  <w:lang w:bidi="ar-SA"/>
                </w:rPr>
                <w:t>courtney.thomas@ua.edu</w:t>
              </w:r>
            </w:hyperlink>
          </w:p>
        </w:tc>
      </w:tr>
      <w:tr w:rsidR="00864CBC" w:rsidRPr="00864CBC" w14:paraId="3392F5D1" w14:textId="77777777" w:rsidTr="6CDC387A">
        <w:trPr>
          <w:trHeight w:val="441"/>
        </w:trPr>
        <w:tc>
          <w:tcPr>
            <w:tcW w:w="2251" w:type="dxa"/>
          </w:tcPr>
          <w:p w14:paraId="305232C8"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Thomas,</w:t>
            </w:r>
            <w:r w:rsidRPr="00864CBC">
              <w:rPr>
                <w:rFonts w:ascii="Calibri" w:eastAsia="Calibri" w:hAnsi="Calibri" w:cs="Calibri"/>
                <w:spacing w:val="2"/>
                <w:w w:val="110"/>
                <w:sz w:val="18"/>
                <w:lang w:bidi="ar-SA"/>
              </w:rPr>
              <w:t xml:space="preserve"> </w:t>
            </w:r>
            <w:r w:rsidRPr="00864CBC">
              <w:rPr>
                <w:rFonts w:ascii="Calibri" w:eastAsia="Calibri" w:hAnsi="Calibri" w:cs="Calibri"/>
                <w:spacing w:val="-2"/>
                <w:w w:val="110"/>
                <w:sz w:val="18"/>
                <w:lang w:bidi="ar-SA"/>
              </w:rPr>
              <w:t>Destiny</w:t>
            </w:r>
          </w:p>
        </w:tc>
        <w:tc>
          <w:tcPr>
            <w:tcW w:w="3463" w:type="dxa"/>
          </w:tcPr>
          <w:p w14:paraId="5C72DEAC"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Practicum</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Education</w:t>
            </w:r>
            <w:r w:rsidRPr="00864CBC">
              <w:rPr>
                <w:rFonts w:ascii="Calibri" w:eastAsia="Calibri" w:hAnsi="Calibri" w:cs="Calibri"/>
                <w:spacing w:val="7"/>
                <w:w w:val="105"/>
                <w:sz w:val="18"/>
                <w:lang w:bidi="ar-SA"/>
              </w:rPr>
              <w:t xml:space="preserve"> </w:t>
            </w:r>
            <w:r w:rsidRPr="00864CBC">
              <w:rPr>
                <w:rFonts w:ascii="Calibri" w:eastAsia="Calibri" w:hAnsi="Calibri" w:cs="Calibri"/>
                <w:w w:val="105"/>
                <w:sz w:val="18"/>
                <w:lang w:bidi="ar-SA"/>
              </w:rPr>
              <w:t>Coordinator</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5"/>
                <w:w w:val="105"/>
                <w:sz w:val="18"/>
                <w:lang w:bidi="ar-SA"/>
              </w:rPr>
              <w:t>and</w:t>
            </w:r>
          </w:p>
          <w:p w14:paraId="3DD55948" w14:textId="77777777" w:rsidR="00864CBC" w:rsidRPr="00864CBC" w:rsidRDefault="00864CBC" w:rsidP="00864CBC">
            <w:pPr>
              <w:spacing w:before="1" w:line="202"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3CCEEF1B"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4998</w:t>
            </w:r>
          </w:p>
        </w:tc>
        <w:tc>
          <w:tcPr>
            <w:tcW w:w="1651" w:type="dxa"/>
          </w:tcPr>
          <w:p w14:paraId="69B7B16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2011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71CB685" w14:textId="77777777" w:rsidR="00864CBC" w:rsidRPr="00864CBC" w:rsidRDefault="00864CBC" w:rsidP="00864CBC">
            <w:pPr>
              <w:spacing w:line="219" w:lineRule="exact"/>
              <w:rPr>
                <w:rFonts w:ascii="Calibri" w:eastAsia="Calibri" w:hAnsi="Calibri" w:cs="Calibri"/>
                <w:sz w:val="18"/>
                <w:lang w:bidi="ar-SA"/>
              </w:rPr>
            </w:pPr>
            <w:hyperlink r:id="rId103">
              <w:r w:rsidRPr="00864CBC">
                <w:rPr>
                  <w:rFonts w:ascii="Calibri" w:eastAsia="Calibri" w:hAnsi="Calibri" w:cs="Calibri"/>
                  <w:color w:val="467885"/>
                  <w:spacing w:val="-2"/>
                  <w:w w:val="110"/>
                  <w:sz w:val="18"/>
                  <w:u w:val="single" w:color="467885"/>
                  <w:lang w:bidi="ar-SA"/>
                </w:rPr>
                <w:t>dbmcfall@ua.edu</w:t>
              </w:r>
            </w:hyperlink>
          </w:p>
        </w:tc>
      </w:tr>
      <w:tr w:rsidR="00864CBC" w:rsidRPr="00864CBC" w14:paraId="7EE4E26E" w14:textId="77777777" w:rsidTr="6CDC387A">
        <w:trPr>
          <w:trHeight w:val="273"/>
        </w:trPr>
        <w:tc>
          <w:tcPr>
            <w:tcW w:w="2251" w:type="dxa"/>
          </w:tcPr>
          <w:p w14:paraId="27ED232D"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z w:val="18"/>
                <w:lang w:bidi="ar-SA"/>
              </w:rPr>
              <w:t>Traylor,</w:t>
            </w:r>
            <w:r w:rsidRPr="00864CBC">
              <w:rPr>
                <w:rFonts w:ascii="Calibri" w:eastAsia="Calibri" w:hAnsi="Calibri" w:cs="Calibri"/>
                <w:spacing w:val="7"/>
                <w:sz w:val="18"/>
                <w:lang w:bidi="ar-SA"/>
              </w:rPr>
              <w:t xml:space="preserve"> </w:t>
            </w:r>
            <w:r w:rsidRPr="00864CBC">
              <w:rPr>
                <w:rFonts w:ascii="Calibri" w:eastAsia="Calibri" w:hAnsi="Calibri" w:cs="Calibri"/>
                <w:spacing w:val="-5"/>
                <w:sz w:val="18"/>
                <w:lang w:bidi="ar-SA"/>
              </w:rPr>
              <w:t>Amy</w:t>
            </w:r>
          </w:p>
        </w:tc>
        <w:tc>
          <w:tcPr>
            <w:tcW w:w="3463" w:type="dxa"/>
          </w:tcPr>
          <w:p w14:paraId="4F6B3D6E"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602074C2"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2189</w:t>
            </w:r>
          </w:p>
        </w:tc>
        <w:tc>
          <w:tcPr>
            <w:tcW w:w="1651" w:type="dxa"/>
          </w:tcPr>
          <w:p w14:paraId="582C2179"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3019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300D077C" w14:textId="77777777" w:rsidR="00864CBC" w:rsidRPr="00864CBC" w:rsidRDefault="00864CBC" w:rsidP="00864CBC">
            <w:pPr>
              <w:spacing w:line="216" w:lineRule="exact"/>
              <w:rPr>
                <w:rFonts w:ascii="Calibri" w:eastAsia="Calibri" w:hAnsi="Calibri" w:cs="Calibri"/>
                <w:sz w:val="18"/>
                <w:lang w:bidi="ar-SA"/>
              </w:rPr>
            </w:pPr>
            <w:hyperlink r:id="rId104">
              <w:r w:rsidRPr="00864CBC">
                <w:rPr>
                  <w:rFonts w:ascii="Calibri" w:eastAsia="Calibri" w:hAnsi="Calibri" w:cs="Calibri"/>
                  <w:color w:val="467885"/>
                  <w:spacing w:val="-2"/>
                  <w:w w:val="105"/>
                  <w:sz w:val="18"/>
                  <w:u w:val="single" w:color="467885"/>
                  <w:lang w:bidi="ar-SA"/>
                </w:rPr>
                <w:t>atraylor@sw.ua.edu</w:t>
              </w:r>
            </w:hyperlink>
          </w:p>
        </w:tc>
      </w:tr>
      <w:tr w:rsidR="00864CBC" w:rsidRPr="00864CBC" w14:paraId="3A919014" w14:textId="77777777" w:rsidTr="6CDC387A">
        <w:trPr>
          <w:trHeight w:val="441"/>
        </w:trPr>
        <w:tc>
          <w:tcPr>
            <w:tcW w:w="2251" w:type="dxa"/>
          </w:tcPr>
          <w:p w14:paraId="2DCF939E"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z w:val="18"/>
                <w:lang w:bidi="ar-SA"/>
              </w:rPr>
              <w:t>Turner,</w:t>
            </w:r>
            <w:r w:rsidRPr="00864CBC">
              <w:rPr>
                <w:rFonts w:ascii="Calibri" w:eastAsia="Calibri" w:hAnsi="Calibri" w:cs="Calibri"/>
                <w:spacing w:val="5"/>
                <w:sz w:val="18"/>
                <w:lang w:bidi="ar-SA"/>
              </w:rPr>
              <w:t xml:space="preserve"> </w:t>
            </w:r>
            <w:r w:rsidRPr="00864CBC">
              <w:rPr>
                <w:rFonts w:ascii="Calibri" w:eastAsia="Calibri" w:hAnsi="Calibri" w:cs="Calibri"/>
                <w:spacing w:val="-2"/>
                <w:sz w:val="18"/>
                <w:lang w:bidi="ar-SA"/>
              </w:rPr>
              <w:t>Carrie</w:t>
            </w:r>
          </w:p>
        </w:tc>
        <w:tc>
          <w:tcPr>
            <w:tcW w:w="3463" w:type="dxa"/>
          </w:tcPr>
          <w:p w14:paraId="0F5EDF68"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Practicum</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Education</w:t>
            </w:r>
            <w:r w:rsidRPr="00864CBC">
              <w:rPr>
                <w:rFonts w:ascii="Calibri" w:eastAsia="Calibri" w:hAnsi="Calibri" w:cs="Calibri"/>
                <w:spacing w:val="7"/>
                <w:w w:val="105"/>
                <w:sz w:val="18"/>
                <w:lang w:bidi="ar-SA"/>
              </w:rPr>
              <w:t xml:space="preserve"> </w:t>
            </w:r>
            <w:r w:rsidRPr="00864CBC">
              <w:rPr>
                <w:rFonts w:ascii="Calibri" w:eastAsia="Calibri" w:hAnsi="Calibri" w:cs="Calibri"/>
                <w:w w:val="105"/>
                <w:sz w:val="18"/>
                <w:lang w:bidi="ar-SA"/>
              </w:rPr>
              <w:t>Coordinator</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5"/>
                <w:w w:val="105"/>
                <w:sz w:val="18"/>
                <w:lang w:bidi="ar-SA"/>
              </w:rPr>
              <w:t>and</w:t>
            </w:r>
          </w:p>
          <w:p w14:paraId="45AD4570" w14:textId="77777777" w:rsidR="00864CBC" w:rsidRPr="00864CBC" w:rsidRDefault="00864CBC" w:rsidP="00864CBC">
            <w:pPr>
              <w:spacing w:before="1" w:line="202" w:lineRule="exact"/>
              <w:rPr>
                <w:rFonts w:ascii="Calibri" w:eastAsia="Calibri" w:hAnsi="Calibri" w:cs="Calibri"/>
                <w:sz w:val="18"/>
                <w:lang w:bidi="ar-SA"/>
              </w:rPr>
            </w:pPr>
            <w:r w:rsidRPr="00864CBC">
              <w:rPr>
                <w:rFonts w:ascii="Calibri" w:eastAsia="Calibri" w:hAnsi="Calibri" w:cs="Calibri"/>
                <w:w w:val="105"/>
                <w:sz w:val="18"/>
                <w:lang w:bidi="ar-SA"/>
              </w:rPr>
              <w:t>Senior</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Instructor</w:t>
            </w:r>
          </w:p>
        </w:tc>
        <w:tc>
          <w:tcPr>
            <w:tcW w:w="765" w:type="dxa"/>
          </w:tcPr>
          <w:p w14:paraId="234DBD6B"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7278</w:t>
            </w:r>
          </w:p>
        </w:tc>
        <w:tc>
          <w:tcPr>
            <w:tcW w:w="1651" w:type="dxa"/>
          </w:tcPr>
          <w:p w14:paraId="786882A4"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2012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5C68C670" w14:textId="77777777" w:rsidR="00864CBC" w:rsidRPr="00864CBC" w:rsidRDefault="00864CBC" w:rsidP="00864CBC">
            <w:pPr>
              <w:spacing w:line="219" w:lineRule="exact"/>
              <w:rPr>
                <w:rFonts w:ascii="Calibri" w:eastAsia="Calibri" w:hAnsi="Calibri" w:cs="Calibri"/>
                <w:sz w:val="18"/>
                <w:lang w:bidi="ar-SA"/>
              </w:rPr>
            </w:pPr>
            <w:hyperlink r:id="rId105">
              <w:r w:rsidRPr="00864CBC">
                <w:rPr>
                  <w:rFonts w:ascii="Calibri" w:eastAsia="Calibri" w:hAnsi="Calibri" w:cs="Calibri"/>
                  <w:color w:val="467885"/>
                  <w:spacing w:val="-2"/>
                  <w:w w:val="105"/>
                  <w:sz w:val="18"/>
                  <w:u w:val="single" w:color="467885"/>
                  <w:lang w:bidi="ar-SA"/>
                </w:rPr>
                <w:t>ceturner6@ua.edu</w:t>
              </w:r>
            </w:hyperlink>
          </w:p>
        </w:tc>
      </w:tr>
      <w:tr w:rsidR="00864CBC" w:rsidRPr="00864CBC" w14:paraId="3A3D7B50" w14:textId="77777777" w:rsidTr="6CDC387A">
        <w:trPr>
          <w:trHeight w:val="438"/>
        </w:trPr>
        <w:tc>
          <w:tcPr>
            <w:tcW w:w="2251" w:type="dxa"/>
          </w:tcPr>
          <w:p w14:paraId="7D511D7D"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lastRenderedPageBreak/>
              <w:t>Wilkes,</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Sherron</w:t>
            </w:r>
          </w:p>
        </w:tc>
        <w:tc>
          <w:tcPr>
            <w:tcW w:w="3463" w:type="dxa"/>
          </w:tcPr>
          <w:p w14:paraId="2BE53687"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BSW</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Program</w:t>
            </w:r>
            <w:r w:rsidRPr="00864CBC">
              <w:rPr>
                <w:rFonts w:ascii="Calibri" w:eastAsia="Calibri" w:hAnsi="Calibri" w:cs="Calibri"/>
                <w:spacing w:val="-4"/>
                <w:w w:val="105"/>
                <w:sz w:val="18"/>
                <w:lang w:bidi="ar-SA"/>
              </w:rPr>
              <w:t xml:space="preserve"> </w:t>
            </w:r>
            <w:r w:rsidRPr="00864CBC">
              <w:rPr>
                <w:rFonts w:ascii="Calibri" w:eastAsia="Calibri" w:hAnsi="Calibri" w:cs="Calibri"/>
                <w:w w:val="105"/>
                <w:sz w:val="18"/>
                <w:lang w:bidi="ar-SA"/>
              </w:rPr>
              <w:t>Director</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and</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2"/>
                <w:w w:val="105"/>
                <w:sz w:val="18"/>
                <w:lang w:bidi="ar-SA"/>
              </w:rPr>
              <w:t>Clinical</w:t>
            </w:r>
          </w:p>
          <w:p w14:paraId="1369A519" w14:textId="77777777" w:rsidR="00864CBC" w:rsidRPr="00864CBC" w:rsidRDefault="00864CBC" w:rsidP="00864CBC">
            <w:pPr>
              <w:spacing w:before="1" w:line="202"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56EF7191"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4750</w:t>
            </w:r>
          </w:p>
        </w:tc>
        <w:tc>
          <w:tcPr>
            <w:tcW w:w="1651" w:type="dxa"/>
          </w:tcPr>
          <w:p w14:paraId="3AE4BE70"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1011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746AA4B4" w14:textId="77777777" w:rsidR="00864CBC" w:rsidRPr="00864CBC" w:rsidRDefault="00864CBC" w:rsidP="00864CBC">
            <w:pPr>
              <w:spacing w:line="216" w:lineRule="exact"/>
              <w:rPr>
                <w:rFonts w:ascii="Calibri" w:eastAsia="Calibri" w:hAnsi="Calibri" w:cs="Calibri"/>
                <w:sz w:val="18"/>
                <w:lang w:bidi="ar-SA"/>
              </w:rPr>
            </w:pPr>
            <w:hyperlink r:id="rId106">
              <w:r w:rsidRPr="00864CBC">
                <w:rPr>
                  <w:rFonts w:ascii="Calibri" w:eastAsia="Calibri" w:hAnsi="Calibri" w:cs="Calibri"/>
                  <w:color w:val="467885"/>
                  <w:spacing w:val="-2"/>
                  <w:w w:val="110"/>
                  <w:sz w:val="18"/>
                  <w:u w:val="single" w:color="467885"/>
                  <w:lang w:bidi="ar-SA"/>
                </w:rPr>
                <w:t>skwilkes@ua.edu</w:t>
              </w:r>
            </w:hyperlink>
          </w:p>
        </w:tc>
      </w:tr>
      <w:tr w:rsidR="00864CBC" w:rsidRPr="00864CBC" w14:paraId="0AEAF19C" w14:textId="77777777" w:rsidTr="6CDC387A">
        <w:trPr>
          <w:trHeight w:val="261"/>
        </w:trPr>
        <w:tc>
          <w:tcPr>
            <w:tcW w:w="2251" w:type="dxa"/>
          </w:tcPr>
          <w:p w14:paraId="63B07185"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Zhang,</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Peiyuan</w:t>
            </w:r>
          </w:p>
        </w:tc>
        <w:tc>
          <w:tcPr>
            <w:tcW w:w="3463" w:type="dxa"/>
          </w:tcPr>
          <w:p w14:paraId="02FFE3C5"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DD1B7FC"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4580</w:t>
            </w:r>
          </w:p>
        </w:tc>
        <w:tc>
          <w:tcPr>
            <w:tcW w:w="1651" w:type="dxa"/>
          </w:tcPr>
          <w:p w14:paraId="618C19F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3010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56CCD3EC" w14:textId="77777777" w:rsidR="00864CBC" w:rsidRPr="00864CBC" w:rsidRDefault="00864CBC" w:rsidP="00864CBC">
            <w:pPr>
              <w:spacing w:line="219" w:lineRule="exact"/>
              <w:rPr>
                <w:rFonts w:ascii="Calibri" w:eastAsia="Calibri" w:hAnsi="Calibri" w:cs="Calibri"/>
                <w:sz w:val="18"/>
                <w:lang w:bidi="ar-SA"/>
              </w:rPr>
            </w:pPr>
            <w:hyperlink r:id="rId107">
              <w:r w:rsidRPr="00864CBC">
                <w:rPr>
                  <w:rFonts w:ascii="Calibri" w:eastAsia="Calibri" w:hAnsi="Calibri" w:cs="Calibri"/>
                  <w:color w:val="467885"/>
                  <w:spacing w:val="-2"/>
                  <w:w w:val="105"/>
                  <w:sz w:val="18"/>
                  <w:u w:val="single" w:color="467885"/>
                  <w:lang w:bidi="ar-SA"/>
                </w:rPr>
                <w:t>pzhang28@ua.edu</w:t>
              </w:r>
            </w:hyperlink>
          </w:p>
        </w:tc>
      </w:tr>
    </w:tbl>
    <w:p w14:paraId="51D723F2" w14:textId="77777777" w:rsidR="00864CBC" w:rsidRDefault="00864CBC" w:rsidP="00161D27">
      <w:pPr>
        <w:pStyle w:val="Heading1"/>
        <w:ind w:left="2160"/>
      </w:pPr>
    </w:p>
    <w:p w14:paraId="7DF634E8" w14:textId="77777777" w:rsidR="00864CBC" w:rsidRDefault="00864CBC" w:rsidP="00161D27">
      <w:pPr>
        <w:pStyle w:val="Heading1"/>
        <w:ind w:left="2160"/>
      </w:pPr>
    </w:p>
    <w:p w14:paraId="079DE1BC" w14:textId="77777777" w:rsidR="00864CBC" w:rsidRDefault="00864CBC" w:rsidP="00161D27">
      <w:pPr>
        <w:pStyle w:val="Heading1"/>
        <w:ind w:left="2160"/>
      </w:pPr>
    </w:p>
    <w:p w14:paraId="71EB5836" w14:textId="77777777" w:rsidR="00864CBC" w:rsidRDefault="00864CBC" w:rsidP="00161D27">
      <w:pPr>
        <w:pStyle w:val="Heading1"/>
        <w:ind w:left="2160"/>
      </w:pPr>
    </w:p>
    <w:p w14:paraId="6DBA948D" w14:textId="77777777" w:rsidR="00864CBC" w:rsidRDefault="00864CBC" w:rsidP="00161D27">
      <w:pPr>
        <w:pStyle w:val="Heading1"/>
        <w:ind w:left="2160"/>
      </w:pPr>
    </w:p>
    <w:p w14:paraId="5A36D7D3" w14:textId="77777777" w:rsidR="00864CBC" w:rsidRDefault="00864CBC" w:rsidP="00161D27">
      <w:pPr>
        <w:pStyle w:val="Heading1"/>
        <w:ind w:left="2160"/>
      </w:pPr>
    </w:p>
    <w:p w14:paraId="5322896E" w14:textId="77777777" w:rsidR="00864CBC" w:rsidRDefault="00864CBC" w:rsidP="00161D27">
      <w:pPr>
        <w:pStyle w:val="Heading1"/>
        <w:ind w:left="2160"/>
      </w:pPr>
    </w:p>
    <w:p w14:paraId="4D4949E9" w14:textId="77777777" w:rsidR="00864CBC" w:rsidRDefault="00864CBC" w:rsidP="00161D27">
      <w:pPr>
        <w:pStyle w:val="Heading1"/>
        <w:ind w:left="2160"/>
      </w:pPr>
    </w:p>
    <w:p w14:paraId="521AF610" w14:textId="77777777" w:rsidR="00864CBC" w:rsidRDefault="00864CBC" w:rsidP="00161D27">
      <w:pPr>
        <w:pStyle w:val="Heading1"/>
        <w:ind w:left="2160"/>
      </w:pPr>
    </w:p>
    <w:p w14:paraId="1F2B7ACE" w14:textId="77777777" w:rsidR="00864CBC" w:rsidRDefault="00864CBC" w:rsidP="00161D27">
      <w:pPr>
        <w:pStyle w:val="Heading1"/>
        <w:ind w:left="2160"/>
      </w:pPr>
    </w:p>
    <w:p w14:paraId="09AB244A" w14:textId="77777777" w:rsidR="00864CBC" w:rsidRDefault="00864CBC" w:rsidP="00161D27">
      <w:pPr>
        <w:pStyle w:val="Heading1"/>
        <w:ind w:left="2160"/>
      </w:pPr>
    </w:p>
    <w:p w14:paraId="49466EBB" w14:textId="77777777" w:rsidR="00864CBC" w:rsidRDefault="00864CBC" w:rsidP="00161D27">
      <w:pPr>
        <w:pStyle w:val="Heading1"/>
        <w:ind w:left="2160"/>
      </w:pPr>
    </w:p>
    <w:p w14:paraId="2218F031" w14:textId="77777777" w:rsidR="00864CBC" w:rsidRDefault="00864CBC" w:rsidP="00161D27">
      <w:pPr>
        <w:pStyle w:val="Heading1"/>
        <w:ind w:left="2160"/>
      </w:pPr>
    </w:p>
    <w:p w14:paraId="2D357CE4" w14:textId="77777777" w:rsidR="00864CBC" w:rsidRDefault="00864CBC" w:rsidP="00161D27">
      <w:pPr>
        <w:pStyle w:val="Heading1"/>
        <w:ind w:left="2160"/>
      </w:pPr>
    </w:p>
    <w:p w14:paraId="7609BA08" w14:textId="77777777" w:rsidR="00864CBC" w:rsidRDefault="00864CBC" w:rsidP="00161D27">
      <w:pPr>
        <w:pStyle w:val="Heading1"/>
        <w:ind w:left="2160"/>
      </w:pPr>
    </w:p>
    <w:p w14:paraId="2A25B2ED" w14:textId="77777777" w:rsidR="00864CBC" w:rsidRDefault="00864CBC" w:rsidP="00161D27">
      <w:pPr>
        <w:pStyle w:val="Heading1"/>
        <w:ind w:left="2160"/>
      </w:pPr>
    </w:p>
    <w:p w14:paraId="5E5D8FDD" w14:textId="77777777" w:rsidR="00864CBC" w:rsidRDefault="00864CBC" w:rsidP="00161D27">
      <w:pPr>
        <w:pStyle w:val="Heading1"/>
        <w:ind w:left="2160"/>
      </w:pPr>
    </w:p>
    <w:p w14:paraId="2D659C35" w14:textId="77777777" w:rsidR="00864CBC" w:rsidRDefault="00864CBC" w:rsidP="00161D27">
      <w:pPr>
        <w:pStyle w:val="Heading1"/>
        <w:ind w:left="2160"/>
      </w:pPr>
    </w:p>
    <w:p w14:paraId="14A5460A" w14:textId="77777777" w:rsidR="00864CBC" w:rsidRDefault="00864CBC" w:rsidP="00161D27">
      <w:pPr>
        <w:pStyle w:val="Heading1"/>
        <w:ind w:left="2160"/>
      </w:pPr>
    </w:p>
    <w:p w14:paraId="0242BE0F" w14:textId="77777777" w:rsidR="00864CBC" w:rsidRDefault="00864CBC" w:rsidP="00161D27">
      <w:pPr>
        <w:pStyle w:val="Heading1"/>
        <w:ind w:left="2160"/>
      </w:pPr>
    </w:p>
    <w:p w14:paraId="76BE87B1" w14:textId="77777777" w:rsidR="00864CBC" w:rsidRDefault="00864CBC" w:rsidP="00161D27">
      <w:pPr>
        <w:pStyle w:val="Heading1"/>
        <w:ind w:left="2160"/>
      </w:pPr>
    </w:p>
    <w:p w14:paraId="71FC7221" w14:textId="77777777" w:rsidR="00864CBC" w:rsidRDefault="00864CBC" w:rsidP="00161D27">
      <w:pPr>
        <w:pStyle w:val="Heading1"/>
        <w:ind w:left="2160"/>
      </w:pPr>
    </w:p>
    <w:p w14:paraId="05245550" w14:textId="77777777" w:rsidR="00864CBC" w:rsidRDefault="00864CBC" w:rsidP="00161D27">
      <w:pPr>
        <w:pStyle w:val="Heading1"/>
        <w:ind w:left="2160"/>
      </w:pPr>
    </w:p>
    <w:p w14:paraId="4C8A24B0" w14:textId="77777777" w:rsidR="0021087E" w:rsidRDefault="0021087E" w:rsidP="0067740B">
      <w:pPr>
        <w:pStyle w:val="Heading1"/>
        <w:ind w:left="720" w:right="1160"/>
        <w:rPr>
          <w:sz w:val="24"/>
          <w:szCs w:val="24"/>
        </w:rPr>
      </w:pPr>
      <w:bookmarkStart w:id="26" w:name="_Toc142898876"/>
      <w:bookmarkEnd w:id="22"/>
    </w:p>
    <w:p w14:paraId="45998E9C" w14:textId="77777777" w:rsidR="00864CBC" w:rsidRDefault="00864CBC" w:rsidP="0067740B">
      <w:pPr>
        <w:pStyle w:val="Heading1"/>
        <w:ind w:left="720" w:right="1160"/>
        <w:rPr>
          <w:sz w:val="24"/>
          <w:szCs w:val="24"/>
        </w:rPr>
      </w:pPr>
    </w:p>
    <w:p w14:paraId="4E153A35" w14:textId="77777777" w:rsidR="00864CBC" w:rsidRDefault="00864CBC" w:rsidP="0067740B">
      <w:pPr>
        <w:pStyle w:val="Heading1"/>
        <w:ind w:left="720" w:right="1160"/>
        <w:rPr>
          <w:sz w:val="24"/>
          <w:szCs w:val="24"/>
        </w:rPr>
      </w:pPr>
    </w:p>
    <w:p w14:paraId="6E4CD5EB" w14:textId="77777777" w:rsidR="00864CBC" w:rsidRPr="0021087E" w:rsidRDefault="00864CBC" w:rsidP="0067740B">
      <w:pPr>
        <w:pStyle w:val="Heading1"/>
        <w:ind w:left="720" w:right="1160"/>
        <w:rPr>
          <w:sz w:val="24"/>
          <w:szCs w:val="24"/>
        </w:rPr>
      </w:pPr>
    </w:p>
    <w:p w14:paraId="3A6C4E2A" w14:textId="77777777" w:rsidR="0021087E" w:rsidRDefault="0021087E" w:rsidP="0067740B">
      <w:pPr>
        <w:pStyle w:val="Heading1"/>
        <w:ind w:left="720" w:right="1160"/>
        <w:rPr>
          <w:sz w:val="24"/>
          <w:szCs w:val="24"/>
        </w:rPr>
      </w:pPr>
    </w:p>
    <w:p w14:paraId="47170943" w14:textId="77777777" w:rsidR="00031A42" w:rsidRPr="0021087E" w:rsidRDefault="00031A42" w:rsidP="0067740B">
      <w:pPr>
        <w:pStyle w:val="Heading1"/>
        <w:ind w:left="720" w:right="1160"/>
        <w:rPr>
          <w:sz w:val="24"/>
          <w:szCs w:val="24"/>
        </w:rPr>
      </w:pPr>
    </w:p>
    <w:p w14:paraId="50B78D85" w14:textId="77777777" w:rsidR="0021087E" w:rsidRPr="0021087E" w:rsidRDefault="0021087E" w:rsidP="0067740B">
      <w:pPr>
        <w:pStyle w:val="Heading1"/>
        <w:ind w:left="720" w:right="1160"/>
        <w:rPr>
          <w:sz w:val="24"/>
          <w:szCs w:val="24"/>
        </w:rPr>
      </w:pPr>
    </w:p>
    <w:p w14:paraId="13B80DB0" w14:textId="5E5A019D" w:rsidR="1F53DEE1" w:rsidRDefault="1F53DEE1" w:rsidP="1F53DEE1">
      <w:pPr>
        <w:pStyle w:val="Heading1"/>
        <w:ind w:left="720" w:right="1160"/>
        <w:rPr>
          <w:sz w:val="24"/>
          <w:szCs w:val="24"/>
        </w:rPr>
      </w:pPr>
    </w:p>
    <w:p w14:paraId="54410BF0" w14:textId="77777777" w:rsidR="0021087E" w:rsidRDefault="0021087E" w:rsidP="0067740B">
      <w:pPr>
        <w:pStyle w:val="Heading1"/>
        <w:ind w:left="720" w:right="1160"/>
      </w:pPr>
    </w:p>
    <w:p w14:paraId="2413943A" w14:textId="6DC3E4C8" w:rsidR="00677545" w:rsidRPr="0031018D" w:rsidRDefault="00BA188F" w:rsidP="00BA188F">
      <w:pPr>
        <w:pStyle w:val="Heading1"/>
        <w:ind w:left="0" w:right="1160"/>
        <w:rPr>
          <w:sz w:val="24"/>
          <w:szCs w:val="24"/>
        </w:rPr>
      </w:pPr>
      <w:bookmarkStart w:id="27" w:name="_Toc220912750"/>
      <w:r w:rsidRPr="0031018D">
        <w:lastRenderedPageBreak/>
        <w:t>P</w:t>
      </w:r>
      <w:r w:rsidR="00677545" w:rsidRPr="0031018D">
        <w:rPr>
          <w:sz w:val="24"/>
          <w:szCs w:val="24"/>
        </w:rPr>
        <w:t>urpose of the Toolkit</w:t>
      </w:r>
      <w:bookmarkEnd w:id="27"/>
    </w:p>
    <w:p w14:paraId="1E2A2F38" w14:textId="77777777" w:rsidR="00677545" w:rsidRPr="0031018D" w:rsidRDefault="00677545" w:rsidP="00677545">
      <w:pPr>
        <w:pStyle w:val="BodyText"/>
        <w:spacing w:before="3"/>
        <w:rPr>
          <w:b/>
        </w:rPr>
      </w:pPr>
    </w:p>
    <w:p w14:paraId="53622905" w14:textId="77777777" w:rsidR="00677545" w:rsidRPr="0031018D" w:rsidRDefault="00677545" w:rsidP="00677545">
      <w:pPr>
        <w:pStyle w:val="BodyText"/>
        <w:ind w:left="720" w:right="1160"/>
      </w:pPr>
      <w:r w:rsidRPr="0031018D">
        <w:t xml:space="preserve">This toolkit has been designed to supplement </w:t>
      </w:r>
      <w:hyperlink r:id="rId108" w:history="1">
        <w:r w:rsidRPr="0031018D">
          <w:rPr>
            <w:rStyle w:val="Hyperlink"/>
          </w:rPr>
          <w:t>The University of Alabama 2025-2026 Undergraduate Catalog</w:t>
        </w:r>
      </w:hyperlink>
      <w:r w:rsidRPr="0031018D">
        <w:t xml:space="preserve"> with details about the BSW Program in the School of Social Work. It provides an overview of the policies governing the BSW Program and of the procedures for successful progress toward the completion of a bachelor’s degree in social work at The University of Alabama. The faculty and staff of the UA School of Social Work provide education, leadership, mentoring, and guidance to assist students in obtaining the maximum possible benefit from their education. For additional advice and/or clarification of policies and procedures, students should consult their assigned academic advisor, student services office personnel, or the BSW Program Director. Please keep in mind that the responsibility for completion of requirements for an undergraduate degree in social work from The University of Alabama rests with the student.</w:t>
      </w:r>
    </w:p>
    <w:p w14:paraId="77CC8F10" w14:textId="77777777" w:rsidR="00677545" w:rsidRPr="0031018D" w:rsidRDefault="00677545" w:rsidP="00677545">
      <w:pPr>
        <w:pStyle w:val="BodyText"/>
        <w:spacing w:before="10"/>
      </w:pPr>
    </w:p>
    <w:p w14:paraId="7D994861" w14:textId="77777777" w:rsidR="00677545" w:rsidRPr="0031018D" w:rsidRDefault="00677545" w:rsidP="00677545">
      <w:pPr>
        <w:pStyle w:val="Heading1"/>
        <w:spacing w:before="1"/>
        <w:ind w:left="720" w:right="1160"/>
        <w:rPr>
          <w:sz w:val="24"/>
          <w:szCs w:val="24"/>
        </w:rPr>
      </w:pPr>
      <w:bookmarkStart w:id="28" w:name="_Toc77066380"/>
      <w:bookmarkStart w:id="29" w:name="_Toc77066604"/>
      <w:bookmarkStart w:id="30" w:name="_Toc77148586"/>
      <w:bookmarkStart w:id="31" w:name="_Toc77237281"/>
      <w:bookmarkStart w:id="32" w:name="_Toc77243438"/>
      <w:bookmarkStart w:id="33" w:name="_Toc220912751"/>
      <w:r w:rsidRPr="0031018D">
        <w:rPr>
          <w:sz w:val="24"/>
          <w:szCs w:val="24"/>
        </w:rPr>
        <w:t>The University of Alabama School of Social Work</w:t>
      </w:r>
      <w:bookmarkEnd w:id="28"/>
      <w:bookmarkEnd w:id="29"/>
      <w:bookmarkEnd w:id="30"/>
      <w:bookmarkEnd w:id="31"/>
      <w:bookmarkEnd w:id="32"/>
      <w:bookmarkEnd w:id="33"/>
    </w:p>
    <w:p w14:paraId="7C7A9CE8" w14:textId="75B002B3" w:rsidR="00677545" w:rsidRPr="007675AD" w:rsidRDefault="00677545" w:rsidP="00677545">
      <w:pPr>
        <w:pStyle w:val="Heading2"/>
        <w:rPr>
          <w:sz w:val="24"/>
          <w:szCs w:val="24"/>
        </w:rPr>
      </w:pPr>
      <w:bookmarkStart w:id="34" w:name="_Toc77066381"/>
      <w:bookmarkStart w:id="35" w:name="_Toc77066605"/>
      <w:bookmarkStart w:id="36" w:name="_Toc77148587"/>
      <w:bookmarkStart w:id="37" w:name="_Toc77237282"/>
      <w:bookmarkStart w:id="38" w:name="_Toc77243439"/>
      <w:bookmarkStart w:id="39" w:name="_Toc220912752"/>
      <w:r w:rsidRPr="007675AD">
        <w:rPr>
          <w:sz w:val="24"/>
          <w:szCs w:val="24"/>
        </w:rPr>
        <w:t>The</w:t>
      </w:r>
      <w:r w:rsidRPr="007675AD">
        <w:rPr>
          <w:spacing w:val="-28"/>
          <w:sz w:val="24"/>
          <w:szCs w:val="24"/>
        </w:rPr>
        <w:t xml:space="preserve"> </w:t>
      </w:r>
      <w:r w:rsidRPr="007675AD">
        <w:rPr>
          <w:sz w:val="24"/>
          <w:szCs w:val="24"/>
        </w:rPr>
        <w:t>School</w:t>
      </w:r>
      <w:r w:rsidRPr="007675AD">
        <w:rPr>
          <w:spacing w:val="-27"/>
          <w:sz w:val="24"/>
          <w:szCs w:val="24"/>
        </w:rPr>
        <w:t xml:space="preserve"> </w:t>
      </w:r>
      <w:r w:rsidRPr="007675AD">
        <w:rPr>
          <w:sz w:val="24"/>
          <w:szCs w:val="24"/>
        </w:rPr>
        <w:t>of</w:t>
      </w:r>
      <w:r w:rsidRPr="007675AD">
        <w:rPr>
          <w:spacing w:val="-26"/>
          <w:sz w:val="24"/>
          <w:szCs w:val="24"/>
        </w:rPr>
        <w:t xml:space="preserve"> </w:t>
      </w:r>
      <w:r w:rsidR="007675AD">
        <w:rPr>
          <w:spacing w:val="-26"/>
          <w:sz w:val="24"/>
          <w:szCs w:val="24"/>
        </w:rPr>
        <w:t>Social Work in</w:t>
      </w:r>
      <w:r w:rsidRPr="007675AD">
        <w:rPr>
          <w:spacing w:val="-25"/>
          <w:sz w:val="24"/>
          <w:szCs w:val="24"/>
        </w:rPr>
        <w:t xml:space="preserve"> </w:t>
      </w:r>
      <w:r w:rsidRPr="007675AD">
        <w:rPr>
          <w:sz w:val="24"/>
          <w:szCs w:val="24"/>
        </w:rPr>
        <w:t>the University</w:t>
      </w:r>
      <w:r w:rsidRPr="007675AD">
        <w:rPr>
          <w:spacing w:val="-15"/>
          <w:sz w:val="24"/>
          <w:szCs w:val="24"/>
        </w:rPr>
        <w:t xml:space="preserve"> </w:t>
      </w:r>
      <w:r w:rsidRPr="007675AD">
        <w:rPr>
          <w:sz w:val="24"/>
          <w:szCs w:val="24"/>
        </w:rPr>
        <w:t>Context</w:t>
      </w:r>
      <w:bookmarkEnd w:id="34"/>
      <w:bookmarkEnd w:id="35"/>
      <w:bookmarkEnd w:id="36"/>
      <w:bookmarkEnd w:id="37"/>
      <w:bookmarkEnd w:id="38"/>
      <w:bookmarkEnd w:id="39"/>
    </w:p>
    <w:p w14:paraId="06E2713D" w14:textId="77777777" w:rsidR="00677545" w:rsidRPr="0031018D" w:rsidRDefault="00677545" w:rsidP="00677545">
      <w:pPr>
        <w:spacing w:before="199"/>
        <w:ind w:left="720" w:right="1160"/>
        <w:jc w:val="center"/>
        <w:rPr>
          <w:b/>
          <w:sz w:val="24"/>
          <w:szCs w:val="24"/>
        </w:rPr>
      </w:pPr>
      <w:r w:rsidRPr="0031018D">
        <w:rPr>
          <w:b/>
          <w:sz w:val="24"/>
          <w:szCs w:val="24"/>
        </w:rPr>
        <w:t>The University of Alabama</w:t>
      </w:r>
    </w:p>
    <w:p w14:paraId="381ED580" w14:textId="77777777" w:rsidR="00677545" w:rsidRPr="0031018D" w:rsidRDefault="00677545" w:rsidP="00677545">
      <w:pPr>
        <w:pStyle w:val="BodyText"/>
        <w:rPr>
          <w:b/>
        </w:rPr>
      </w:pPr>
    </w:p>
    <w:p w14:paraId="11F16D03" w14:textId="77777777" w:rsidR="00677545" w:rsidRPr="0031018D" w:rsidRDefault="00677545" w:rsidP="00677545">
      <w:pPr>
        <w:pStyle w:val="BodyText"/>
        <w:ind w:left="695" w:right="1230"/>
      </w:pPr>
      <w:r w:rsidRPr="0031018D">
        <w:t>The University of Alabama, the state's oldest public university, is the senior comprehensive doctoral- level institution in Alabama. Established by constitutional provision with subsequent statutory mandates and authorizations, the University's purpose is to advance the intellectual and social condition of all the people of the state through quality programs of research, instruction, and service.</w:t>
      </w:r>
    </w:p>
    <w:p w14:paraId="75EFD9F0" w14:textId="77777777" w:rsidR="00677545" w:rsidRPr="0031018D" w:rsidRDefault="00677545" w:rsidP="00677545">
      <w:pPr>
        <w:pStyle w:val="BodyText"/>
        <w:spacing w:before="6"/>
      </w:pPr>
    </w:p>
    <w:p w14:paraId="0D88C1D4" w14:textId="6EC10D99" w:rsidR="00677545" w:rsidRPr="0031018D" w:rsidRDefault="00677545" w:rsidP="00677545">
      <w:pPr>
        <w:pStyle w:val="BodyText"/>
        <w:spacing w:after="240"/>
        <w:ind w:left="695" w:right="1166"/>
      </w:pPr>
      <w:r w:rsidRPr="0031018D">
        <w:t xml:space="preserve">The University offers a wide array of continuing educational opportunities to adult and </w:t>
      </w:r>
      <w:r w:rsidR="00C6401B" w:rsidRPr="0031018D">
        <w:t>non-traditional</w:t>
      </w:r>
      <w:r w:rsidRPr="0031018D">
        <w:t xml:space="preserve"> students. UA recognizes the importance of educating students to live and work in a global community of increasingly interdependent countries. Additionally, UA’s research and instructional programs form a base for extensive service activities. This extends the University's influence and continuing linkages with business, industry, and government beyond the bounds of the state as it assists developmental efforts at regional, national, and international levels.</w:t>
      </w:r>
    </w:p>
    <w:p w14:paraId="52809C62" w14:textId="77777777" w:rsidR="00677545" w:rsidRPr="0031018D" w:rsidRDefault="00677545" w:rsidP="00677545">
      <w:pPr>
        <w:pStyle w:val="Heading2"/>
        <w:ind w:left="720" w:right="1160"/>
        <w:rPr>
          <w:sz w:val="24"/>
          <w:szCs w:val="24"/>
        </w:rPr>
      </w:pPr>
      <w:bookmarkStart w:id="40" w:name="_Toc220912753"/>
      <w:r w:rsidRPr="0031018D">
        <w:rPr>
          <w:sz w:val="24"/>
          <w:szCs w:val="24"/>
        </w:rPr>
        <w:t>The Baccalaureate Program in Social Work</w:t>
      </w:r>
      <w:bookmarkEnd w:id="40"/>
    </w:p>
    <w:p w14:paraId="2AFC488D" w14:textId="77777777" w:rsidR="00677545" w:rsidRPr="0031018D" w:rsidRDefault="00677545" w:rsidP="00677545">
      <w:pPr>
        <w:pStyle w:val="BodyText"/>
        <w:ind w:left="695" w:right="1230"/>
      </w:pPr>
    </w:p>
    <w:p w14:paraId="2B7800BF" w14:textId="77777777" w:rsidR="00677545" w:rsidRPr="0031018D" w:rsidRDefault="00677545" w:rsidP="00677545">
      <w:pPr>
        <w:pStyle w:val="BodyText"/>
        <w:ind w:left="695" w:right="1160"/>
      </w:pPr>
      <w:r w:rsidRPr="0031018D">
        <w:t xml:space="preserve">The primary goal of the BSW Program is to prepare students for </w:t>
      </w:r>
      <w:proofErr w:type="gramStart"/>
      <w:r w:rsidRPr="0031018D">
        <w:t>generalist</w:t>
      </w:r>
      <w:proofErr w:type="gramEnd"/>
      <w:r w:rsidRPr="0031018D">
        <w:t xml:space="preserve"> social work practice. Graduates are prepared to assist people of all ages, from all walks of life, with all kinds of problems in a variety of settings. As generalist practitioners, graduates are prepared with skills to assist individuals, families, groups, organizations, and communities in achieving goals and solving problems. The BSW is the first practice degree. Graduates of the program are expected to work in beginning-level positions under the supervision of an experienced MSW practitioner. The BSW Program also prepares students for graduate study in social work and related areas of practice. </w:t>
      </w:r>
    </w:p>
    <w:p w14:paraId="35C169B7" w14:textId="77777777" w:rsidR="00677545" w:rsidRPr="0031018D" w:rsidRDefault="00677545" w:rsidP="00677545">
      <w:pPr>
        <w:pStyle w:val="BodyText"/>
        <w:spacing w:before="2"/>
      </w:pPr>
    </w:p>
    <w:p w14:paraId="58017283" w14:textId="1FD16AAE" w:rsidR="00677545" w:rsidRPr="0031018D" w:rsidRDefault="00677545" w:rsidP="00677545">
      <w:pPr>
        <w:pStyle w:val="BodyText"/>
        <w:spacing w:before="1"/>
        <w:ind w:left="695" w:right="1160"/>
      </w:pPr>
      <w:r w:rsidRPr="0031018D">
        <w:t>Students can declare a major in social work when they are freshmen, sophomores, or juniors. To take 400- level practice courses, the student must be accepted into the Professional Program. The Bachelor of Social Work degree is awarded to students who complete a minimum of 120 semester hours of course work as outlined in the BSW course requirements; achieve a “C-” or better in all courses required by the School of Social Work, including two social work electives; and have a grade point</w:t>
      </w:r>
      <w:r w:rsidR="00D66F30" w:rsidRPr="0031018D">
        <w:t xml:space="preserve"> </w:t>
      </w:r>
      <w:r w:rsidRPr="0031018D">
        <w:t>average of at least 2.25 overall GPA and 2.50 GPA in social work courses. Practicum education is required during the senior year.</w:t>
      </w:r>
    </w:p>
    <w:p w14:paraId="4A92EE0C" w14:textId="77777777" w:rsidR="00677545" w:rsidRPr="0031018D" w:rsidRDefault="00677545" w:rsidP="00677545">
      <w:pPr>
        <w:pStyle w:val="BodyText"/>
        <w:spacing w:before="2"/>
      </w:pPr>
    </w:p>
    <w:p w14:paraId="01C30FC4" w14:textId="77777777" w:rsidR="00677545" w:rsidRPr="0031018D" w:rsidRDefault="00677545" w:rsidP="00677545">
      <w:pPr>
        <w:pStyle w:val="BodyText"/>
        <w:ind w:left="695" w:right="1160"/>
      </w:pPr>
      <w:r w:rsidRPr="0031018D">
        <w:t>The UA School of Social Work offers a complete 18-credit-hour honors program. Students enrolled in this program will gain extensive knowledge and skills to assist individuals, families, groups, organizations, and communities in achieving goals and solving problems. In congruence with the social work profession, the social work curriculum emphasizes the value of diversity and the importance of the promotion of social and economic justice.</w:t>
      </w:r>
    </w:p>
    <w:p w14:paraId="334077AB" w14:textId="77777777" w:rsidR="00677545" w:rsidRPr="0031018D" w:rsidRDefault="00677545" w:rsidP="00677545">
      <w:pPr>
        <w:pStyle w:val="BodyText"/>
      </w:pPr>
    </w:p>
    <w:p w14:paraId="4B3BAE12" w14:textId="77777777" w:rsidR="00677545" w:rsidRPr="0031018D" w:rsidRDefault="00677545" w:rsidP="00677545">
      <w:pPr>
        <w:pStyle w:val="BodyText"/>
        <w:ind w:left="695" w:right="1264"/>
      </w:pPr>
      <w:r w:rsidRPr="0031018D">
        <w:t>The School of Social Work also offers a minor in Social Welfare. Requirements for an undergraduate minor in Social Welfare include SW 100, SW 200, SW 351, and nine additional hours of social work courses. At least one of the additional courses must be at the 300 level or above.</w:t>
      </w:r>
    </w:p>
    <w:p w14:paraId="4B91B5F1" w14:textId="77777777" w:rsidR="00677545" w:rsidRPr="0031018D" w:rsidRDefault="00677545" w:rsidP="00677545">
      <w:pPr>
        <w:pStyle w:val="BodyText"/>
        <w:tabs>
          <w:tab w:val="left" w:pos="9976"/>
        </w:tabs>
        <w:ind w:left="695" w:right="1264"/>
      </w:pPr>
    </w:p>
    <w:p w14:paraId="2FFDAA61" w14:textId="77777777" w:rsidR="00677545" w:rsidRPr="0031018D" w:rsidRDefault="00677545" w:rsidP="00677545">
      <w:pPr>
        <w:pStyle w:val="BodyText"/>
        <w:ind w:left="695" w:right="1160"/>
      </w:pPr>
      <w:r w:rsidRPr="0031018D">
        <w:t>Students must also maintain a 2.0 overall GPA and a 2.0 resident GPA on all SW courses to earn the social welfare minor.</w:t>
      </w:r>
    </w:p>
    <w:p w14:paraId="317E1E2F" w14:textId="77777777" w:rsidR="00677545" w:rsidRPr="0031018D" w:rsidRDefault="00677545" w:rsidP="00677545">
      <w:pPr>
        <w:pStyle w:val="BodyText"/>
        <w:spacing w:before="1"/>
      </w:pPr>
    </w:p>
    <w:p w14:paraId="4E58CDD6" w14:textId="77777777" w:rsidR="00677545" w:rsidRPr="0031018D" w:rsidRDefault="00677545" w:rsidP="00677545">
      <w:pPr>
        <w:pStyle w:val="Heading2"/>
        <w:rPr>
          <w:sz w:val="24"/>
          <w:szCs w:val="24"/>
        </w:rPr>
      </w:pPr>
      <w:bookmarkStart w:id="41" w:name="_Toc220912754"/>
      <w:r w:rsidRPr="0031018D">
        <w:rPr>
          <w:sz w:val="24"/>
          <w:szCs w:val="24"/>
        </w:rPr>
        <w:t>Graduate Programs in Social Work</w:t>
      </w:r>
      <w:bookmarkEnd w:id="41"/>
    </w:p>
    <w:p w14:paraId="3FDD5FA3" w14:textId="77777777" w:rsidR="00677545" w:rsidRPr="0031018D" w:rsidRDefault="00677545" w:rsidP="00677545">
      <w:pPr>
        <w:pStyle w:val="BodyText"/>
        <w:rPr>
          <w:b/>
        </w:rPr>
      </w:pPr>
    </w:p>
    <w:p w14:paraId="2AAAC256" w14:textId="77777777" w:rsidR="00677545" w:rsidRPr="0031018D" w:rsidRDefault="00677545" w:rsidP="00677545">
      <w:pPr>
        <w:pStyle w:val="BodyText"/>
        <w:spacing w:before="79"/>
        <w:ind w:left="695" w:right="1160"/>
      </w:pPr>
      <w:r w:rsidRPr="0031018D">
        <w:t>The MSW program is designed to educate students for advanced practice and leadership roles. Typically, students complete a one-year sequence of professional foundation courses followed by a year in which they take courses in a specific content area. Students with a BSW from a CSWE- accredited program, however, are eligible to apply to the advanced-standing program, in which the foundation classes are completed in one full-time semester. Our MSW program is available on- campus in Tuscaloosa, as well as in a primarily online format with virtual skills labs on Saturdays. Graduate study at the doctoral level is designed for students who wish to focus on independent scholarship, originality, and competence in research and practice.</w:t>
      </w:r>
    </w:p>
    <w:p w14:paraId="73EE3A13" w14:textId="77777777" w:rsidR="00677545" w:rsidRPr="0031018D" w:rsidRDefault="00677545" w:rsidP="00677545">
      <w:pPr>
        <w:pStyle w:val="BodyText"/>
        <w:spacing w:before="79"/>
        <w:ind w:left="695" w:right="1160"/>
      </w:pPr>
      <w:r w:rsidRPr="0031018D">
        <w:t>Doctoral students prepare for scholarly roles by advancing their knowledge and increasing their skills in theory building, research methods, and critical evaluation of social work policies and practice. See the UA Graduate School Catalog, the toolkit for the programs of interest, or the School of Social Work website (</w:t>
      </w:r>
      <w:hyperlink r:id="rId109">
        <w:r w:rsidRPr="0031018D">
          <w:t>www.socialwork.ua.edu</w:t>
        </w:r>
      </w:hyperlink>
      <w:r w:rsidRPr="0031018D">
        <w:t>) for further information.</w:t>
      </w:r>
    </w:p>
    <w:p w14:paraId="1536ED21" w14:textId="77777777" w:rsidR="00677545" w:rsidRPr="0031018D" w:rsidRDefault="00677545" w:rsidP="00677545">
      <w:pPr>
        <w:pStyle w:val="BodyText"/>
      </w:pPr>
    </w:p>
    <w:p w14:paraId="7733D923" w14:textId="77777777" w:rsidR="00677545" w:rsidRPr="0031018D" w:rsidRDefault="00677545" w:rsidP="00677545">
      <w:pPr>
        <w:pStyle w:val="Heading3"/>
        <w:ind w:left="720" w:right="1160"/>
        <w:rPr>
          <w:sz w:val="24"/>
          <w:szCs w:val="24"/>
        </w:rPr>
      </w:pPr>
      <w:bookmarkStart w:id="42" w:name="_Toc220912755"/>
      <w:r w:rsidRPr="0031018D">
        <w:rPr>
          <w:sz w:val="24"/>
          <w:szCs w:val="24"/>
        </w:rPr>
        <w:t>History</w:t>
      </w:r>
      <w:r w:rsidRPr="0031018D">
        <w:rPr>
          <w:spacing w:val="-36"/>
          <w:sz w:val="24"/>
          <w:szCs w:val="24"/>
        </w:rPr>
        <w:t xml:space="preserve"> </w:t>
      </w:r>
      <w:r w:rsidRPr="0031018D">
        <w:rPr>
          <w:sz w:val="24"/>
          <w:szCs w:val="24"/>
        </w:rPr>
        <w:t>of</w:t>
      </w:r>
      <w:r w:rsidRPr="0031018D">
        <w:rPr>
          <w:spacing w:val="-35"/>
          <w:sz w:val="24"/>
          <w:szCs w:val="24"/>
        </w:rPr>
        <w:t xml:space="preserve">   </w:t>
      </w:r>
      <w:r w:rsidRPr="0031018D">
        <w:rPr>
          <w:sz w:val="24"/>
          <w:szCs w:val="24"/>
        </w:rPr>
        <w:t>the</w:t>
      </w:r>
      <w:r w:rsidRPr="0031018D">
        <w:rPr>
          <w:spacing w:val="-36"/>
          <w:sz w:val="24"/>
          <w:szCs w:val="24"/>
        </w:rPr>
        <w:t xml:space="preserve"> </w:t>
      </w:r>
      <w:r w:rsidRPr="0031018D">
        <w:rPr>
          <w:sz w:val="24"/>
          <w:szCs w:val="24"/>
        </w:rPr>
        <w:t>University</w:t>
      </w:r>
      <w:r w:rsidRPr="0031018D">
        <w:rPr>
          <w:spacing w:val="-39"/>
          <w:sz w:val="24"/>
          <w:szCs w:val="24"/>
        </w:rPr>
        <w:t xml:space="preserve"> </w:t>
      </w:r>
      <w:r w:rsidRPr="0031018D">
        <w:rPr>
          <w:sz w:val="24"/>
          <w:szCs w:val="24"/>
        </w:rPr>
        <w:t>of</w:t>
      </w:r>
      <w:r w:rsidRPr="0031018D">
        <w:rPr>
          <w:spacing w:val="-35"/>
          <w:sz w:val="24"/>
          <w:szCs w:val="24"/>
        </w:rPr>
        <w:t xml:space="preserve"> </w:t>
      </w:r>
      <w:r w:rsidRPr="0031018D">
        <w:rPr>
          <w:sz w:val="24"/>
          <w:szCs w:val="24"/>
        </w:rPr>
        <w:t>Alabama School of Social</w:t>
      </w:r>
      <w:r w:rsidRPr="0031018D">
        <w:rPr>
          <w:spacing w:val="-31"/>
          <w:sz w:val="24"/>
          <w:szCs w:val="24"/>
        </w:rPr>
        <w:t xml:space="preserve"> </w:t>
      </w:r>
      <w:r w:rsidRPr="0031018D">
        <w:rPr>
          <w:sz w:val="24"/>
          <w:szCs w:val="24"/>
        </w:rPr>
        <w:t>Work</w:t>
      </w:r>
      <w:bookmarkEnd w:id="42"/>
    </w:p>
    <w:p w14:paraId="1B1DFEDD" w14:textId="77777777" w:rsidR="00677545" w:rsidRPr="0031018D" w:rsidRDefault="00677545" w:rsidP="00677545">
      <w:pPr>
        <w:jc w:val="center"/>
        <w:rPr>
          <w:i/>
          <w:sz w:val="24"/>
          <w:szCs w:val="24"/>
        </w:rPr>
      </w:pPr>
    </w:p>
    <w:p w14:paraId="68C73488" w14:textId="77777777" w:rsidR="00677545" w:rsidRPr="0031018D" w:rsidRDefault="00677545" w:rsidP="00677545">
      <w:pPr>
        <w:pStyle w:val="BodyText"/>
        <w:spacing w:before="79"/>
        <w:ind w:left="695" w:right="1160"/>
      </w:pPr>
      <w:r w:rsidRPr="0031018D">
        <w:t>The University of Alabama, located in Tuscaloosa, Alabama, is a public coeducational institution that began admitting students in 1831. The School of Social Work was established in 1965 by the Alabama Legislature to address Alabama's critical shortage of and pressing need for professionally educated social workers. The school’s first dean was appointed the following year. The School of Social Work currently offers the degrees of Bachelor of Social Work (BSW), Master of Social Work (MSW), Doctor of Social Work (DSW), and Doctor of Philosophy (PhD) and is the only school in the state of Alabama to offer all four degrees.</w:t>
      </w:r>
    </w:p>
    <w:p w14:paraId="3D3733DA" w14:textId="77777777" w:rsidR="00677545" w:rsidRPr="0031018D" w:rsidRDefault="00677545" w:rsidP="00677545">
      <w:pPr>
        <w:pStyle w:val="BodyText"/>
        <w:spacing w:before="79"/>
        <w:ind w:left="695" w:right="1025"/>
      </w:pPr>
    </w:p>
    <w:p w14:paraId="09CD01FF" w14:textId="77777777" w:rsidR="00677545" w:rsidRPr="0031018D" w:rsidRDefault="00677545" w:rsidP="00677545">
      <w:pPr>
        <w:pStyle w:val="BodyText"/>
        <w:spacing w:before="79"/>
        <w:ind w:left="695" w:right="1160"/>
      </w:pPr>
      <w:r w:rsidRPr="0031018D">
        <w:t xml:space="preserve">The bachelor’s and master’s programs of The University of Alabama School of Social Work are accredited by the Commission on Accreditation of the Council on Social Work Education (CSWE). Accreditation standards established by CSWE guide the way curriculum and other aspects of BSW and MSW programs are evaluated. These standards are described in the CSWE Educational Policy and Accreditation </w:t>
      </w:r>
      <w:r w:rsidRPr="00EA3615">
        <w:t>Standards (see Appendix A).</w:t>
      </w:r>
      <w:r w:rsidRPr="0031018D">
        <w:t xml:space="preserve"> Students are encouraged to be familiar with the accreditation process and the standards that guide social work educational programs.</w:t>
      </w:r>
    </w:p>
    <w:p w14:paraId="18D25846" w14:textId="77777777" w:rsidR="00677545" w:rsidRPr="0031018D" w:rsidRDefault="00677545" w:rsidP="00677545">
      <w:pPr>
        <w:sectPr w:rsidR="00677545" w:rsidRPr="0031018D" w:rsidSect="00677545">
          <w:pgSz w:w="12240" w:h="15840"/>
          <w:pgMar w:top="1360" w:right="260" w:bottom="1220" w:left="740" w:header="0" w:footer="957" w:gutter="0"/>
          <w:cols w:space="720"/>
        </w:sectPr>
      </w:pPr>
    </w:p>
    <w:p w14:paraId="58913797" w14:textId="77777777" w:rsidR="00677545" w:rsidRPr="0031018D" w:rsidRDefault="00677545" w:rsidP="00677545">
      <w:pPr>
        <w:pStyle w:val="Heading4"/>
      </w:pPr>
      <w:r w:rsidRPr="0031018D">
        <w:lastRenderedPageBreak/>
        <w:t>BSW Program</w:t>
      </w:r>
    </w:p>
    <w:p w14:paraId="560E849B" w14:textId="77777777" w:rsidR="00677545" w:rsidRPr="0031018D" w:rsidRDefault="00677545" w:rsidP="00677545">
      <w:pPr>
        <w:pStyle w:val="BodyText"/>
        <w:spacing w:before="1"/>
        <w:ind w:left="695" w:right="1179"/>
        <w:jc w:val="both"/>
      </w:pPr>
    </w:p>
    <w:p w14:paraId="0602059B" w14:textId="77777777" w:rsidR="00677545" w:rsidRPr="0031018D" w:rsidRDefault="00677545" w:rsidP="00677545">
      <w:pPr>
        <w:pStyle w:val="BodyText"/>
        <w:spacing w:before="1"/>
        <w:ind w:left="695" w:right="-20"/>
        <w:jc w:val="both"/>
      </w:pPr>
      <w:r w:rsidRPr="0031018D">
        <w:t>The undergraduate program in social work admitted its first students in 1970. In 1975, the Council on Social Work Education began accrediting BSW programs, and The University of Alabama’s was accredited</w:t>
      </w:r>
      <w:r w:rsidRPr="0031018D">
        <w:rPr>
          <w:spacing w:val="-11"/>
        </w:rPr>
        <w:t xml:space="preserve"> </w:t>
      </w:r>
      <w:r w:rsidRPr="0031018D">
        <w:t>that</w:t>
      </w:r>
      <w:r w:rsidRPr="0031018D">
        <w:rPr>
          <w:spacing w:val="-11"/>
        </w:rPr>
        <w:t xml:space="preserve"> </w:t>
      </w:r>
      <w:r w:rsidRPr="0031018D">
        <w:t>year.</w:t>
      </w:r>
      <w:r w:rsidRPr="0031018D">
        <w:rPr>
          <w:spacing w:val="-10"/>
        </w:rPr>
        <w:t xml:space="preserve"> </w:t>
      </w:r>
      <w:r w:rsidRPr="0031018D">
        <w:t>The</w:t>
      </w:r>
      <w:r w:rsidRPr="0031018D">
        <w:rPr>
          <w:spacing w:val="-9"/>
        </w:rPr>
        <w:t xml:space="preserve"> </w:t>
      </w:r>
      <w:r w:rsidRPr="0031018D">
        <w:t>program’s</w:t>
      </w:r>
      <w:r w:rsidRPr="0031018D">
        <w:rPr>
          <w:spacing w:val="-12"/>
        </w:rPr>
        <w:t xml:space="preserve"> </w:t>
      </w:r>
      <w:r w:rsidRPr="0031018D">
        <w:t>accreditation</w:t>
      </w:r>
      <w:r w:rsidRPr="0031018D">
        <w:rPr>
          <w:spacing w:val="-14"/>
        </w:rPr>
        <w:t xml:space="preserve"> </w:t>
      </w:r>
      <w:r w:rsidRPr="0031018D">
        <w:t>was</w:t>
      </w:r>
      <w:r w:rsidRPr="0031018D">
        <w:rPr>
          <w:spacing w:val="-8"/>
        </w:rPr>
        <w:t xml:space="preserve"> </w:t>
      </w:r>
      <w:r w:rsidRPr="0031018D">
        <w:t>reaffirmed</w:t>
      </w:r>
      <w:r w:rsidRPr="0031018D">
        <w:rPr>
          <w:spacing w:val="-11"/>
        </w:rPr>
        <w:t xml:space="preserve"> </w:t>
      </w:r>
      <w:r w:rsidRPr="0031018D">
        <w:t>in</w:t>
      </w:r>
      <w:r w:rsidRPr="0031018D">
        <w:rPr>
          <w:spacing w:val="-10"/>
        </w:rPr>
        <w:t xml:space="preserve"> </w:t>
      </w:r>
      <w:r w:rsidRPr="0031018D">
        <w:t>1995</w:t>
      </w:r>
      <w:r w:rsidRPr="0031018D">
        <w:rPr>
          <w:spacing w:val="-10"/>
        </w:rPr>
        <w:t xml:space="preserve"> </w:t>
      </w:r>
      <w:r w:rsidRPr="0031018D">
        <w:t>and</w:t>
      </w:r>
      <w:r w:rsidRPr="0031018D">
        <w:rPr>
          <w:spacing w:val="-12"/>
        </w:rPr>
        <w:t xml:space="preserve"> </w:t>
      </w:r>
      <w:r w:rsidRPr="0031018D">
        <w:t>2011</w:t>
      </w:r>
      <w:r w:rsidRPr="0031018D">
        <w:rPr>
          <w:spacing w:val="-10"/>
        </w:rPr>
        <w:t xml:space="preserve"> </w:t>
      </w:r>
      <w:r w:rsidRPr="0031018D">
        <w:t>for</w:t>
      </w:r>
      <w:r w:rsidRPr="0031018D">
        <w:rPr>
          <w:spacing w:val="-9"/>
        </w:rPr>
        <w:t xml:space="preserve"> </w:t>
      </w:r>
      <w:r w:rsidRPr="0031018D">
        <w:t>eight</w:t>
      </w:r>
      <w:r w:rsidRPr="0031018D">
        <w:rPr>
          <w:spacing w:val="-10"/>
        </w:rPr>
        <w:t xml:space="preserve"> </w:t>
      </w:r>
      <w:r w:rsidRPr="0031018D">
        <w:t>years</w:t>
      </w:r>
      <w:r w:rsidRPr="0031018D">
        <w:rPr>
          <w:spacing w:val="-12"/>
        </w:rPr>
        <w:t xml:space="preserve"> </w:t>
      </w:r>
      <w:r w:rsidRPr="0031018D">
        <w:t>each time, the maximum period for accreditation. Since 1971, the program has conferred over 1600 BSW degrees.</w:t>
      </w:r>
    </w:p>
    <w:p w14:paraId="169DAFE0" w14:textId="77777777" w:rsidR="00677545" w:rsidRPr="0031018D" w:rsidRDefault="00677545" w:rsidP="00677545">
      <w:pPr>
        <w:pStyle w:val="Heading4"/>
        <w:spacing w:before="240"/>
      </w:pPr>
      <w:r w:rsidRPr="0031018D">
        <w:t>MSW Program</w:t>
      </w:r>
    </w:p>
    <w:p w14:paraId="3A70F06E" w14:textId="77777777" w:rsidR="00677545" w:rsidRPr="0031018D" w:rsidRDefault="00677545" w:rsidP="00677545">
      <w:pPr>
        <w:ind w:left="700"/>
        <w:jc w:val="both"/>
        <w:rPr>
          <w:b/>
          <w:sz w:val="28"/>
          <w:szCs w:val="28"/>
        </w:rPr>
      </w:pPr>
    </w:p>
    <w:p w14:paraId="19C46D73" w14:textId="77777777" w:rsidR="00677545" w:rsidRPr="0031018D" w:rsidRDefault="00677545" w:rsidP="00677545">
      <w:pPr>
        <w:pStyle w:val="BodyText"/>
        <w:ind w:left="695" w:right="-20"/>
      </w:pPr>
      <w:r w:rsidRPr="0031018D">
        <w:t xml:space="preserve">The Council on Social Work Education first accredited the MSW program in 1969, and master’s degrees were first awarded at UA that same year. The program’s accreditation was reaffirmed in 1995 and 2011 for the maximum period of eight years each time. Since 1979, the program has conferred nearly 3,300 MSW degrees. For additional information about the MSW program, please see the website: </w:t>
      </w:r>
      <w:hyperlink r:id="rId110" w:history="1">
        <w:r w:rsidRPr="0031018D">
          <w:rPr>
            <w:rStyle w:val="Hyperlink"/>
            <w:rFonts w:eastAsia="Times New Roman"/>
          </w:rPr>
          <w:t>http://socialwork.ua.edu/academics/msw-program/</w:t>
        </w:r>
      </w:hyperlink>
      <w:r w:rsidRPr="0031018D">
        <w:rPr>
          <w:rStyle w:val="Hyperlink"/>
          <w:rFonts w:eastAsia="Times New Roman"/>
          <w:u w:val="none"/>
        </w:rPr>
        <w:t xml:space="preserve">. </w:t>
      </w:r>
    </w:p>
    <w:p w14:paraId="1FA7A52D" w14:textId="77777777" w:rsidR="00677545" w:rsidRPr="0031018D" w:rsidRDefault="00677545" w:rsidP="00677545">
      <w:pPr>
        <w:pStyle w:val="BodyText"/>
        <w:ind w:left="695" w:right="1025"/>
        <w:rPr>
          <w:u w:val="single"/>
        </w:rPr>
      </w:pPr>
    </w:p>
    <w:p w14:paraId="7D78855D" w14:textId="77777777" w:rsidR="00677545" w:rsidRPr="0031018D" w:rsidRDefault="00677545" w:rsidP="00677545">
      <w:pPr>
        <w:pStyle w:val="Heading4"/>
      </w:pPr>
      <w:r w:rsidRPr="0031018D">
        <w:t>DSW Program</w:t>
      </w:r>
    </w:p>
    <w:p w14:paraId="13A12EB5" w14:textId="77777777" w:rsidR="00677545" w:rsidRPr="0031018D" w:rsidRDefault="00677545" w:rsidP="00677545">
      <w:pPr>
        <w:pStyle w:val="BodyText"/>
        <w:ind w:left="695" w:right="1025"/>
        <w:rPr>
          <w:b/>
        </w:rPr>
      </w:pPr>
    </w:p>
    <w:p w14:paraId="29899B37" w14:textId="77777777" w:rsidR="00677545" w:rsidRPr="0031018D" w:rsidRDefault="00677545" w:rsidP="00677545">
      <w:pPr>
        <w:pStyle w:val="BodyText"/>
        <w:ind w:left="695" w:right="-20"/>
        <w:rPr>
          <w:b/>
        </w:rPr>
      </w:pPr>
      <w:r w:rsidRPr="0031018D">
        <w:rPr>
          <w:rFonts w:eastAsia="Times New Roman"/>
          <w:color w:val="000000"/>
        </w:rPr>
        <w:t xml:space="preserve">The current DSW program was approved in November 2018, with the first cohort of DSW students beginning in Fall 2019. Given increased demand for advanced clinical and administrative social work education and training, the DSW was created as the state of Alabama’s first practice-based doctorate degree in social work. For additional information about the DSW program, please see the website: </w:t>
      </w:r>
      <w:hyperlink r:id="rId111" w:history="1">
        <w:r w:rsidRPr="0031018D">
          <w:rPr>
            <w:rStyle w:val="Hyperlink"/>
            <w:rFonts w:eastAsia="Times New Roman"/>
          </w:rPr>
          <w:t>https://socialwork.ua.edu/dsw/</w:t>
        </w:r>
      </w:hyperlink>
      <w:r w:rsidRPr="0031018D">
        <w:rPr>
          <w:rStyle w:val="Hyperlink"/>
          <w:rFonts w:eastAsia="Times New Roman"/>
          <w:u w:val="none"/>
        </w:rPr>
        <w:t xml:space="preserve">. </w:t>
      </w:r>
    </w:p>
    <w:p w14:paraId="1F144F12" w14:textId="77777777" w:rsidR="00677545" w:rsidRPr="0031018D" w:rsidRDefault="00677545" w:rsidP="00677545">
      <w:pPr>
        <w:pStyle w:val="BodyText"/>
        <w:spacing w:before="8"/>
        <w:rPr>
          <w:sz w:val="16"/>
        </w:rPr>
      </w:pPr>
    </w:p>
    <w:p w14:paraId="692A20F4" w14:textId="77777777" w:rsidR="00677545" w:rsidRPr="00421804" w:rsidRDefault="00677545" w:rsidP="00677545">
      <w:pPr>
        <w:spacing w:before="100"/>
        <w:ind w:left="700"/>
        <w:rPr>
          <w:b/>
          <w:sz w:val="24"/>
          <w:szCs w:val="24"/>
        </w:rPr>
      </w:pPr>
      <w:r w:rsidRPr="00421804">
        <w:rPr>
          <w:b/>
          <w:sz w:val="24"/>
          <w:szCs w:val="24"/>
        </w:rPr>
        <w:t>PhD Program</w:t>
      </w:r>
      <w:bookmarkStart w:id="43" w:name="_Hlk73969405"/>
    </w:p>
    <w:p w14:paraId="103F326B" w14:textId="77777777" w:rsidR="00677545" w:rsidRPr="0031018D" w:rsidRDefault="00677545" w:rsidP="00677545">
      <w:pPr>
        <w:ind w:left="700"/>
        <w:rPr>
          <w:b/>
          <w:sz w:val="28"/>
          <w:szCs w:val="28"/>
        </w:rPr>
      </w:pPr>
    </w:p>
    <w:p w14:paraId="637DFD6C" w14:textId="77777777" w:rsidR="00677545" w:rsidRPr="0031018D" w:rsidRDefault="00677545" w:rsidP="00677545">
      <w:pPr>
        <w:pStyle w:val="BodyText"/>
        <w:ind w:left="695" w:right="-20"/>
        <w:sectPr w:rsidR="00677545" w:rsidRPr="0031018D" w:rsidSect="00677545">
          <w:pgSz w:w="12240" w:h="15840"/>
          <w:pgMar w:top="1360" w:right="1440" w:bottom="1220" w:left="740" w:header="0" w:footer="957" w:gutter="0"/>
          <w:cols w:space="720"/>
        </w:sectPr>
      </w:pPr>
      <w:r w:rsidRPr="0031018D">
        <w:t>The</w:t>
      </w:r>
      <w:r w:rsidRPr="0031018D">
        <w:rPr>
          <w:spacing w:val="-4"/>
        </w:rPr>
        <w:t xml:space="preserve"> </w:t>
      </w:r>
      <w:r w:rsidRPr="0031018D">
        <w:t>PhD</w:t>
      </w:r>
      <w:r w:rsidRPr="0031018D">
        <w:rPr>
          <w:spacing w:val="-3"/>
        </w:rPr>
        <w:t xml:space="preserve"> </w:t>
      </w:r>
      <w:r w:rsidRPr="0031018D">
        <w:t>program</w:t>
      </w:r>
      <w:r w:rsidRPr="0031018D">
        <w:rPr>
          <w:spacing w:val="-3"/>
        </w:rPr>
        <w:t xml:space="preserve"> </w:t>
      </w:r>
      <w:r w:rsidRPr="0031018D">
        <w:t>began</w:t>
      </w:r>
      <w:r w:rsidRPr="0031018D">
        <w:rPr>
          <w:spacing w:val="-5"/>
        </w:rPr>
        <w:t xml:space="preserve"> </w:t>
      </w:r>
      <w:r w:rsidRPr="0031018D">
        <w:t>as</w:t>
      </w:r>
      <w:r w:rsidRPr="0031018D">
        <w:rPr>
          <w:spacing w:val="-5"/>
        </w:rPr>
        <w:t xml:space="preserve"> </w:t>
      </w:r>
      <w:r w:rsidRPr="0031018D">
        <w:t>a</w:t>
      </w:r>
      <w:r w:rsidRPr="0031018D">
        <w:rPr>
          <w:spacing w:val="-4"/>
        </w:rPr>
        <w:t xml:space="preserve"> </w:t>
      </w:r>
      <w:r w:rsidRPr="0031018D">
        <w:t>Doctor</w:t>
      </w:r>
      <w:r w:rsidRPr="0031018D">
        <w:rPr>
          <w:spacing w:val="-4"/>
        </w:rPr>
        <w:t xml:space="preserve"> </w:t>
      </w:r>
      <w:r w:rsidRPr="0031018D">
        <w:t>of</w:t>
      </w:r>
      <w:r w:rsidRPr="0031018D">
        <w:rPr>
          <w:spacing w:val="-4"/>
        </w:rPr>
        <w:t xml:space="preserve"> </w:t>
      </w:r>
      <w:r w:rsidRPr="0031018D">
        <w:t>Social</w:t>
      </w:r>
      <w:r w:rsidRPr="0031018D">
        <w:rPr>
          <w:spacing w:val="-6"/>
        </w:rPr>
        <w:t xml:space="preserve"> </w:t>
      </w:r>
      <w:r w:rsidRPr="0031018D">
        <w:t>Work</w:t>
      </w:r>
      <w:r w:rsidRPr="0031018D">
        <w:rPr>
          <w:spacing w:val="-5"/>
        </w:rPr>
        <w:t xml:space="preserve"> </w:t>
      </w:r>
      <w:r w:rsidRPr="0031018D">
        <w:t>(DSW)</w:t>
      </w:r>
      <w:r w:rsidRPr="0031018D">
        <w:rPr>
          <w:spacing w:val="-4"/>
        </w:rPr>
        <w:t xml:space="preserve"> </w:t>
      </w:r>
      <w:r w:rsidRPr="0031018D">
        <w:t>program</w:t>
      </w:r>
      <w:r w:rsidRPr="0031018D">
        <w:rPr>
          <w:spacing w:val="-5"/>
        </w:rPr>
        <w:t xml:space="preserve"> </w:t>
      </w:r>
      <w:r w:rsidRPr="0031018D">
        <w:t>in</w:t>
      </w:r>
      <w:r w:rsidRPr="0031018D">
        <w:rPr>
          <w:spacing w:val="-4"/>
        </w:rPr>
        <w:t xml:space="preserve"> </w:t>
      </w:r>
      <w:r w:rsidRPr="0031018D">
        <w:t>1975</w:t>
      </w:r>
      <w:r w:rsidRPr="0031018D">
        <w:rPr>
          <w:spacing w:val="-3"/>
        </w:rPr>
        <w:t xml:space="preserve"> </w:t>
      </w:r>
      <w:r w:rsidRPr="0031018D">
        <w:t>to</w:t>
      </w:r>
      <w:r w:rsidRPr="0031018D">
        <w:rPr>
          <w:spacing w:val="-5"/>
        </w:rPr>
        <w:t xml:space="preserve"> </w:t>
      </w:r>
      <w:r w:rsidRPr="0031018D">
        <w:t>prepare</w:t>
      </w:r>
      <w:r w:rsidRPr="0031018D">
        <w:rPr>
          <w:spacing w:val="-3"/>
        </w:rPr>
        <w:t xml:space="preserve"> </w:t>
      </w:r>
      <w:r w:rsidRPr="0031018D">
        <w:t xml:space="preserve">teachers </w:t>
      </w:r>
      <w:r w:rsidRPr="0031018D">
        <w:rPr>
          <w:position w:val="1"/>
        </w:rPr>
        <w:t xml:space="preserve">and </w:t>
      </w:r>
      <w:r w:rsidRPr="0031018D">
        <w:t>researchers for the social work profession. Over the years, recognizing the need for increased emphasis</w:t>
      </w:r>
      <w:r w:rsidRPr="0031018D">
        <w:rPr>
          <w:spacing w:val="-7"/>
        </w:rPr>
        <w:t xml:space="preserve"> </w:t>
      </w:r>
      <w:r w:rsidRPr="0031018D">
        <w:t>on</w:t>
      </w:r>
      <w:r w:rsidRPr="0031018D">
        <w:rPr>
          <w:spacing w:val="-5"/>
        </w:rPr>
        <w:t xml:space="preserve"> </w:t>
      </w:r>
      <w:r w:rsidRPr="0031018D">
        <w:t>research</w:t>
      </w:r>
      <w:r w:rsidRPr="0031018D">
        <w:rPr>
          <w:spacing w:val="-7"/>
        </w:rPr>
        <w:t xml:space="preserve"> </w:t>
      </w:r>
      <w:r w:rsidRPr="0031018D">
        <w:t>within</w:t>
      </w:r>
      <w:r w:rsidRPr="0031018D">
        <w:rPr>
          <w:spacing w:val="-5"/>
        </w:rPr>
        <w:t xml:space="preserve"> </w:t>
      </w:r>
      <w:r w:rsidRPr="0031018D">
        <w:t>the</w:t>
      </w:r>
      <w:r w:rsidRPr="0031018D">
        <w:rPr>
          <w:spacing w:val="-5"/>
        </w:rPr>
        <w:t xml:space="preserve"> </w:t>
      </w:r>
      <w:r w:rsidRPr="0031018D">
        <w:t>profession,</w:t>
      </w:r>
      <w:r w:rsidRPr="0031018D">
        <w:rPr>
          <w:spacing w:val="-5"/>
        </w:rPr>
        <w:t xml:space="preserve"> </w:t>
      </w:r>
      <w:r w:rsidRPr="0031018D">
        <w:t>the</w:t>
      </w:r>
      <w:r w:rsidRPr="0031018D">
        <w:rPr>
          <w:spacing w:val="-3"/>
        </w:rPr>
        <w:t xml:space="preserve"> </w:t>
      </w:r>
      <w:r w:rsidRPr="0031018D">
        <w:t>faculty</w:t>
      </w:r>
      <w:r w:rsidRPr="0031018D">
        <w:rPr>
          <w:spacing w:val="-4"/>
        </w:rPr>
        <w:t xml:space="preserve"> </w:t>
      </w:r>
      <w:r w:rsidRPr="0031018D">
        <w:t>substantially</w:t>
      </w:r>
      <w:r w:rsidRPr="0031018D">
        <w:rPr>
          <w:spacing w:val="-4"/>
        </w:rPr>
        <w:t xml:space="preserve"> </w:t>
      </w:r>
      <w:r w:rsidRPr="0031018D">
        <w:t>revised</w:t>
      </w:r>
      <w:r w:rsidRPr="0031018D">
        <w:rPr>
          <w:spacing w:val="-5"/>
        </w:rPr>
        <w:t xml:space="preserve"> </w:t>
      </w:r>
      <w:r w:rsidRPr="0031018D">
        <w:t>the</w:t>
      </w:r>
      <w:r w:rsidRPr="0031018D">
        <w:rPr>
          <w:spacing w:val="-5"/>
        </w:rPr>
        <w:t xml:space="preserve"> </w:t>
      </w:r>
      <w:r w:rsidRPr="0031018D">
        <w:t>program.</w:t>
      </w:r>
      <w:r w:rsidRPr="0031018D">
        <w:rPr>
          <w:spacing w:val="-7"/>
        </w:rPr>
        <w:t xml:space="preserve"> </w:t>
      </w:r>
      <w:r w:rsidRPr="0031018D">
        <w:t>It</w:t>
      </w:r>
      <w:r w:rsidRPr="0031018D">
        <w:rPr>
          <w:spacing w:val="-7"/>
        </w:rPr>
        <w:t xml:space="preserve"> </w:t>
      </w:r>
      <w:r w:rsidRPr="0031018D">
        <w:t>became</w:t>
      </w:r>
      <w:r w:rsidRPr="0031018D">
        <w:rPr>
          <w:spacing w:val="-7"/>
        </w:rPr>
        <w:t xml:space="preserve"> </w:t>
      </w:r>
      <w:r w:rsidRPr="0031018D">
        <w:t>a Doctor of Philosophy (PhD) program in 1992. It has conferred over 100 doctoral degrees since 1975. For additional information about the PhD program, please see the websit</w:t>
      </w:r>
      <w:hyperlink r:id="rId112">
        <w:r w:rsidRPr="0031018D">
          <w:t>e:</w:t>
        </w:r>
      </w:hyperlink>
      <w:r w:rsidRPr="0031018D">
        <w:t xml:space="preserve"> </w:t>
      </w:r>
      <w:hyperlink r:id="rId113">
        <w:r w:rsidRPr="0031018D">
          <w:rPr>
            <w:rStyle w:val="Hyperlink"/>
            <w:rFonts w:eastAsia="Times New Roman"/>
          </w:rPr>
          <w:t>http://socialwork.ua.edu/academics/phd-program/</w:t>
        </w:r>
      </w:hyperlink>
      <w:bookmarkEnd w:id="43"/>
    </w:p>
    <w:p w14:paraId="79EE462C" w14:textId="77777777" w:rsidR="00800E05" w:rsidRPr="0031018D" w:rsidRDefault="00393FAC" w:rsidP="0022702B">
      <w:pPr>
        <w:pStyle w:val="Heading1"/>
        <w:ind w:left="720" w:right="1160"/>
      </w:pPr>
      <w:bookmarkStart w:id="44" w:name="_Toc220912756"/>
      <w:r w:rsidRPr="0031018D">
        <w:lastRenderedPageBreak/>
        <w:t>Goals</w:t>
      </w:r>
      <w:r w:rsidRPr="0031018D">
        <w:rPr>
          <w:spacing w:val="-33"/>
        </w:rPr>
        <w:t xml:space="preserve"> </w:t>
      </w:r>
      <w:r w:rsidR="0022702B" w:rsidRPr="0031018D">
        <w:t>of the BSW Program and the</w:t>
      </w:r>
      <w:bookmarkEnd w:id="44"/>
      <w:r w:rsidR="0022702B" w:rsidRPr="0031018D">
        <w:t xml:space="preserve"> </w:t>
      </w:r>
    </w:p>
    <w:p w14:paraId="19AEC654" w14:textId="0E51F9F1" w:rsidR="00393FAC" w:rsidRPr="0031018D" w:rsidRDefault="00393FAC" w:rsidP="0022702B">
      <w:pPr>
        <w:pStyle w:val="Heading1"/>
        <w:ind w:left="720" w:right="1160"/>
      </w:pPr>
      <w:bookmarkStart w:id="45" w:name="_Toc220912757"/>
      <w:r w:rsidRPr="0031018D">
        <w:t>C</w:t>
      </w:r>
      <w:r w:rsidR="00E12926" w:rsidRPr="0031018D">
        <w:t>ouncil on Social Work (C</w:t>
      </w:r>
      <w:r w:rsidRPr="0031018D">
        <w:t>SWE</w:t>
      </w:r>
      <w:r w:rsidR="00E12926" w:rsidRPr="0031018D">
        <w:t>)</w:t>
      </w:r>
      <w:r w:rsidRPr="0031018D">
        <w:rPr>
          <w:spacing w:val="-35"/>
        </w:rPr>
        <w:t xml:space="preserve"> </w:t>
      </w:r>
      <w:r w:rsidRPr="0031018D">
        <w:t>Core</w:t>
      </w:r>
      <w:r w:rsidRPr="0031018D">
        <w:rPr>
          <w:spacing w:val="-34"/>
        </w:rPr>
        <w:t xml:space="preserve"> </w:t>
      </w:r>
      <w:r w:rsidRPr="0031018D">
        <w:rPr>
          <w:spacing w:val="-3"/>
        </w:rPr>
        <w:t>Competencies</w:t>
      </w:r>
      <w:bookmarkEnd w:id="26"/>
      <w:bookmarkEnd w:id="45"/>
    </w:p>
    <w:p w14:paraId="7B8AB541" w14:textId="77777777" w:rsidR="29D6334E" w:rsidRDefault="29D6334E" w:rsidP="29D6334E">
      <w:pPr>
        <w:pStyle w:val="BodyText"/>
        <w:spacing w:before="200"/>
        <w:ind w:left="720" w:right="1160"/>
      </w:pPr>
      <w:r>
        <w:t>Graduates of the BSW program will be able to:</w:t>
      </w:r>
    </w:p>
    <w:p w14:paraId="64A5A09A" w14:textId="77777777" w:rsidR="29D6334E" w:rsidRDefault="29D6334E" w:rsidP="29D6334E">
      <w:pPr>
        <w:pStyle w:val="BodyText"/>
        <w:spacing w:before="2"/>
        <w:rPr>
          <w:sz w:val="21"/>
          <w:szCs w:val="21"/>
        </w:rPr>
      </w:pPr>
    </w:p>
    <w:p w14:paraId="706FE53F" w14:textId="77777777" w:rsidR="29D6334E" w:rsidRDefault="29D6334E" w:rsidP="29D6334E">
      <w:pPr>
        <w:pStyle w:val="ListParagraph"/>
        <w:numPr>
          <w:ilvl w:val="0"/>
          <w:numId w:val="19"/>
        </w:numPr>
        <w:tabs>
          <w:tab w:val="left" w:pos="1300"/>
          <w:tab w:val="left" w:pos="1301"/>
        </w:tabs>
        <w:ind w:right="1160" w:hanging="361"/>
        <w:rPr>
          <w:sz w:val="24"/>
          <w:szCs w:val="24"/>
        </w:rPr>
      </w:pPr>
      <w:r w:rsidRPr="29D6334E">
        <w:rPr>
          <w:sz w:val="24"/>
          <w:szCs w:val="24"/>
        </w:rPr>
        <w:t>Demonstrate skills in generalist social work practice informed by the best available evidence.</w:t>
      </w:r>
    </w:p>
    <w:p w14:paraId="286AC22A" w14:textId="77777777" w:rsidR="29D6334E" w:rsidRDefault="29D6334E" w:rsidP="29D6334E">
      <w:pPr>
        <w:pStyle w:val="ListParagraph"/>
        <w:numPr>
          <w:ilvl w:val="0"/>
          <w:numId w:val="19"/>
        </w:numPr>
        <w:tabs>
          <w:tab w:val="left" w:pos="1300"/>
          <w:tab w:val="left" w:pos="1301"/>
        </w:tabs>
        <w:ind w:right="1160" w:hanging="361"/>
        <w:rPr>
          <w:sz w:val="24"/>
          <w:szCs w:val="24"/>
        </w:rPr>
      </w:pPr>
      <w:r w:rsidRPr="29D6334E">
        <w:rPr>
          <w:sz w:val="24"/>
          <w:szCs w:val="24"/>
        </w:rPr>
        <w:t>Engage in culturally sensitive and culturally effective social work practice with diverse groups.</w:t>
      </w:r>
    </w:p>
    <w:p w14:paraId="4E26E88A" w14:textId="77777777" w:rsidR="29D6334E" w:rsidRDefault="29D6334E" w:rsidP="29D6334E">
      <w:pPr>
        <w:pStyle w:val="ListParagraph"/>
        <w:numPr>
          <w:ilvl w:val="0"/>
          <w:numId w:val="19"/>
        </w:numPr>
        <w:tabs>
          <w:tab w:val="left" w:pos="1300"/>
          <w:tab w:val="left" w:pos="1301"/>
        </w:tabs>
        <w:spacing w:before="41"/>
        <w:ind w:right="1160" w:hanging="361"/>
        <w:rPr>
          <w:sz w:val="24"/>
          <w:szCs w:val="24"/>
        </w:rPr>
      </w:pPr>
      <w:r w:rsidRPr="29D6334E">
        <w:rPr>
          <w:sz w:val="24"/>
          <w:szCs w:val="24"/>
        </w:rPr>
        <w:t>Apply social work values and ethics.</w:t>
      </w:r>
    </w:p>
    <w:p w14:paraId="41A9E2FB" w14:textId="6E63522A" w:rsidR="29D6334E" w:rsidRDefault="29D6334E" w:rsidP="29D6334E">
      <w:pPr>
        <w:pStyle w:val="ListParagraph"/>
        <w:numPr>
          <w:ilvl w:val="0"/>
          <w:numId w:val="19"/>
        </w:numPr>
        <w:tabs>
          <w:tab w:val="left" w:pos="1300"/>
          <w:tab w:val="left" w:pos="1301"/>
        </w:tabs>
        <w:spacing w:before="1"/>
        <w:ind w:right="1160" w:hanging="361"/>
        <w:rPr>
          <w:color w:val="35363B"/>
          <w:sz w:val="24"/>
          <w:szCs w:val="24"/>
        </w:rPr>
      </w:pPr>
      <w:r w:rsidRPr="29D6334E">
        <w:rPr>
          <w:color w:val="35363B"/>
          <w:sz w:val="24"/>
          <w:szCs w:val="24"/>
        </w:rPr>
        <w:t>Advocate for vulnerable, minoritized, and marginalized populations.</w:t>
      </w:r>
    </w:p>
    <w:p w14:paraId="1BAEB7AE" w14:textId="77777777" w:rsidR="29D6334E" w:rsidRDefault="29D6334E" w:rsidP="29D6334E">
      <w:pPr>
        <w:pStyle w:val="ListParagraph"/>
        <w:numPr>
          <w:ilvl w:val="0"/>
          <w:numId w:val="19"/>
        </w:numPr>
        <w:tabs>
          <w:tab w:val="left" w:pos="1300"/>
          <w:tab w:val="left" w:pos="1301"/>
        </w:tabs>
        <w:ind w:right="1160" w:hanging="361"/>
        <w:rPr>
          <w:sz w:val="24"/>
          <w:szCs w:val="24"/>
        </w:rPr>
      </w:pPr>
      <w:r w:rsidRPr="29D6334E">
        <w:rPr>
          <w:sz w:val="24"/>
          <w:szCs w:val="24"/>
        </w:rPr>
        <w:t>Create sustainable local and global change that improves societal wellbeing.</w:t>
      </w:r>
    </w:p>
    <w:p w14:paraId="4E7363B6" w14:textId="2D31C16E" w:rsidR="29D6334E" w:rsidRDefault="29D6334E" w:rsidP="29D6334E">
      <w:pPr>
        <w:pStyle w:val="BodyText"/>
        <w:ind w:right="1160"/>
        <w:rPr>
          <w:b/>
          <w:bCs/>
        </w:rPr>
      </w:pPr>
    </w:p>
    <w:p w14:paraId="2693EB98" w14:textId="2CBA2A82" w:rsidR="00393FAC" w:rsidRPr="0031018D" w:rsidRDefault="0022702B" w:rsidP="00372BBC">
      <w:pPr>
        <w:spacing w:before="217"/>
        <w:ind w:left="671" w:right="-20"/>
        <w:rPr>
          <w:b/>
          <w:sz w:val="24"/>
        </w:rPr>
      </w:pPr>
      <w:r w:rsidRPr="0031018D">
        <w:rPr>
          <w:b/>
          <w:sz w:val="24"/>
        </w:rPr>
        <w:t xml:space="preserve">2022 </w:t>
      </w:r>
      <w:r w:rsidR="00393FAC" w:rsidRPr="0031018D">
        <w:rPr>
          <w:b/>
          <w:sz w:val="24"/>
        </w:rPr>
        <w:t>CSWE Core Competencies</w:t>
      </w:r>
    </w:p>
    <w:p w14:paraId="7B53C5E3" w14:textId="64B48DDA" w:rsidR="00F42228" w:rsidRPr="0031018D" w:rsidRDefault="00F42228" w:rsidP="00372BBC">
      <w:pPr>
        <w:spacing w:before="217"/>
        <w:ind w:left="720" w:right="-20"/>
        <w:rPr>
          <w:bCs/>
          <w:sz w:val="24"/>
        </w:rPr>
      </w:pPr>
      <w:r w:rsidRPr="0031018D">
        <w:rPr>
          <w:bCs/>
          <w:sz w:val="24"/>
        </w:rPr>
        <w:t xml:space="preserve">Competency 1: Demonstrate Ethical and Professional Behavior </w:t>
      </w:r>
    </w:p>
    <w:p w14:paraId="1B7D1027" w14:textId="17FEF57C" w:rsidR="00F42228" w:rsidRPr="0031018D" w:rsidRDefault="00F42228" w:rsidP="00372BBC">
      <w:pPr>
        <w:spacing w:before="217"/>
        <w:ind w:left="720" w:right="-20"/>
        <w:rPr>
          <w:bCs/>
          <w:sz w:val="24"/>
        </w:rPr>
      </w:pPr>
      <w:r w:rsidRPr="0031018D">
        <w:rPr>
          <w:bCs/>
          <w:sz w:val="24"/>
        </w:rPr>
        <w:t>Competency 2: Advance Human Rights and Social, Racial, Economic, and Environmental Justice</w:t>
      </w:r>
    </w:p>
    <w:p w14:paraId="27E169F5" w14:textId="2883F4E4" w:rsidR="00F42228" w:rsidRPr="0031018D" w:rsidRDefault="00F42228" w:rsidP="00372BBC">
      <w:pPr>
        <w:spacing w:before="217"/>
        <w:ind w:left="720" w:right="-20"/>
        <w:rPr>
          <w:bCs/>
          <w:sz w:val="24"/>
        </w:rPr>
      </w:pPr>
      <w:r w:rsidRPr="0031018D">
        <w:rPr>
          <w:bCs/>
          <w:sz w:val="24"/>
        </w:rPr>
        <w:t>Competency 3: Engage Anti-Racism, Diversity, Equity, and Inclusion (ADEI) in Practice</w:t>
      </w:r>
    </w:p>
    <w:p w14:paraId="0DAAA1EA" w14:textId="44E17925" w:rsidR="00F42228" w:rsidRPr="0031018D" w:rsidRDefault="00F42228" w:rsidP="00372BBC">
      <w:pPr>
        <w:spacing w:before="217"/>
        <w:ind w:left="720" w:right="-20"/>
        <w:rPr>
          <w:bCs/>
          <w:sz w:val="24"/>
        </w:rPr>
      </w:pPr>
      <w:r w:rsidRPr="0031018D">
        <w:rPr>
          <w:bCs/>
          <w:sz w:val="24"/>
        </w:rPr>
        <w:t xml:space="preserve">Competency 4: Engage in Practice-Informed Research and Research-Informed Practice </w:t>
      </w:r>
    </w:p>
    <w:p w14:paraId="6612538A" w14:textId="4F02D18D" w:rsidR="00F42228" w:rsidRPr="0031018D" w:rsidRDefault="00F42228" w:rsidP="00372BBC">
      <w:pPr>
        <w:spacing w:before="217"/>
        <w:ind w:left="720" w:right="-20"/>
        <w:rPr>
          <w:bCs/>
          <w:sz w:val="24"/>
        </w:rPr>
      </w:pPr>
      <w:r w:rsidRPr="0031018D">
        <w:rPr>
          <w:bCs/>
          <w:sz w:val="24"/>
        </w:rPr>
        <w:t xml:space="preserve">Competency 5: Engage in Policy Practice </w:t>
      </w:r>
    </w:p>
    <w:p w14:paraId="0C5032E3" w14:textId="0B3E4778" w:rsidR="00F42228" w:rsidRPr="0031018D" w:rsidRDefault="00F42228" w:rsidP="00372BBC">
      <w:pPr>
        <w:spacing w:before="217"/>
        <w:ind w:left="720" w:right="-20"/>
        <w:rPr>
          <w:bCs/>
          <w:sz w:val="24"/>
        </w:rPr>
      </w:pPr>
      <w:r w:rsidRPr="0031018D">
        <w:rPr>
          <w:bCs/>
          <w:sz w:val="24"/>
        </w:rPr>
        <w:t>Competency 6: Engage with Individuals, Families, Groups, Organizations, and Communities</w:t>
      </w:r>
    </w:p>
    <w:p w14:paraId="7BBCE3E3" w14:textId="7D190AA5" w:rsidR="00F42228" w:rsidRPr="0031018D" w:rsidRDefault="00F42228" w:rsidP="00372BBC">
      <w:pPr>
        <w:spacing w:before="217"/>
        <w:ind w:left="720" w:right="-20"/>
        <w:rPr>
          <w:bCs/>
          <w:sz w:val="24"/>
        </w:rPr>
      </w:pPr>
      <w:r w:rsidRPr="0031018D">
        <w:rPr>
          <w:bCs/>
          <w:sz w:val="24"/>
        </w:rPr>
        <w:t>Competency 7: Assess Individuals, Families, Groups, Organizations, and Communities</w:t>
      </w:r>
    </w:p>
    <w:p w14:paraId="4BAC5764" w14:textId="77777777" w:rsidR="00372BBC" w:rsidRPr="0031018D" w:rsidRDefault="00F42228" w:rsidP="00372BBC">
      <w:pPr>
        <w:spacing w:before="217"/>
        <w:ind w:left="720" w:right="-20"/>
        <w:rPr>
          <w:bCs/>
          <w:sz w:val="24"/>
        </w:rPr>
      </w:pPr>
      <w:r w:rsidRPr="0031018D">
        <w:rPr>
          <w:bCs/>
          <w:sz w:val="24"/>
        </w:rPr>
        <w:t>Competency 8: Intervene with Individuals, Families, Groups, Organizations, and Communities</w:t>
      </w:r>
    </w:p>
    <w:p w14:paraId="42869062" w14:textId="2A1D9365" w:rsidR="00F42228" w:rsidRPr="0031018D" w:rsidRDefault="00F42228" w:rsidP="00372BBC">
      <w:pPr>
        <w:spacing w:before="217"/>
        <w:ind w:left="720" w:right="-20"/>
        <w:rPr>
          <w:bCs/>
          <w:sz w:val="24"/>
        </w:rPr>
      </w:pPr>
      <w:r w:rsidRPr="0031018D">
        <w:rPr>
          <w:bCs/>
          <w:sz w:val="24"/>
        </w:rPr>
        <w:t>Competency 9: Evaluate Practice with Individuals, Families, Groups, Organizations, and Communities</w:t>
      </w:r>
    </w:p>
    <w:p w14:paraId="055B9BBC" w14:textId="77777777" w:rsidR="00393FAC" w:rsidRPr="0031018D" w:rsidRDefault="00393FAC" w:rsidP="0067740B">
      <w:pPr>
        <w:pStyle w:val="BodyText"/>
        <w:spacing w:before="3"/>
        <w:ind w:right="1160"/>
        <w:rPr>
          <w:sz w:val="28"/>
        </w:rPr>
      </w:pPr>
    </w:p>
    <w:p w14:paraId="26721DC4" w14:textId="34952103" w:rsidR="00393FAC" w:rsidRPr="0031018D" w:rsidRDefault="00EA3615" w:rsidP="00372BBC">
      <w:pPr>
        <w:ind w:left="720" w:right="-20"/>
        <w:rPr>
          <w:b/>
          <w:sz w:val="24"/>
        </w:rPr>
      </w:pPr>
      <w:r>
        <w:rPr>
          <w:b/>
          <w:sz w:val="24"/>
        </w:rPr>
        <w:t xml:space="preserve">2022 </w:t>
      </w:r>
      <w:r w:rsidR="00BA188F" w:rsidRPr="0031018D">
        <w:rPr>
          <w:b/>
          <w:sz w:val="24"/>
        </w:rPr>
        <w:t xml:space="preserve">CSWE Core </w:t>
      </w:r>
      <w:r w:rsidR="00393FAC" w:rsidRPr="0031018D">
        <w:rPr>
          <w:b/>
          <w:sz w:val="24"/>
        </w:rPr>
        <w:t>Competencies</w:t>
      </w:r>
    </w:p>
    <w:p w14:paraId="02ECB0F6" w14:textId="77777777" w:rsidR="00393FAC" w:rsidRPr="0031018D" w:rsidRDefault="00393FAC" w:rsidP="0067740B">
      <w:pPr>
        <w:pStyle w:val="BodyText"/>
        <w:spacing w:before="3"/>
        <w:ind w:right="1160"/>
        <w:rPr>
          <w:b/>
          <w:sz w:val="22"/>
        </w:rPr>
      </w:pPr>
    </w:p>
    <w:p w14:paraId="4D4D8F27" w14:textId="4C13D9AF" w:rsidR="00393FAC" w:rsidRPr="0031018D" w:rsidRDefault="00393FAC" w:rsidP="00372BBC">
      <w:pPr>
        <w:pStyle w:val="BodyText"/>
        <w:spacing w:line="220" w:lineRule="auto"/>
        <w:ind w:left="720" w:right="-20"/>
      </w:pPr>
      <w:r w:rsidRPr="0031018D">
        <w:t xml:space="preserve">The following are the </w:t>
      </w:r>
      <w:r w:rsidR="000039BD" w:rsidRPr="0031018D">
        <w:t xml:space="preserve">core </w:t>
      </w:r>
      <w:r w:rsidRPr="0031018D">
        <w:t xml:space="preserve">competencies that guide the BSW curriculum, </w:t>
      </w:r>
      <w:r w:rsidR="00735898" w:rsidRPr="0031018D">
        <w:t>instruction,</w:t>
      </w:r>
      <w:r w:rsidRPr="0031018D">
        <w:t xml:space="preserve"> and assessment. Details of the CSWE competencies </w:t>
      </w:r>
      <w:r w:rsidR="00735898" w:rsidRPr="0031018D">
        <w:t>can be found in</w:t>
      </w:r>
      <w:r w:rsidRPr="0031018D">
        <w:t xml:space="preserve"> Appendix A.</w:t>
      </w:r>
    </w:p>
    <w:p w14:paraId="1E7D8226" w14:textId="77777777" w:rsidR="009512AA" w:rsidRPr="0031018D" w:rsidRDefault="009512AA" w:rsidP="0067740B">
      <w:pPr>
        <w:ind w:left="621" w:right="1160"/>
        <w:rPr>
          <w:b/>
          <w:sz w:val="24"/>
        </w:rPr>
      </w:pPr>
    </w:p>
    <w:p w14:paraId="3EE843D8" w14:textId="74D4B054" w:rsidR="00476281" w:rsidRPr="0031018D" w:rsidRDefault="00476281" w:rsidP="00372BBC">
      <w:pPr>
        <w:ind w:left="720" w:right="-20"/>
        <w:rPr>
          <w:b/>
          <w:sz w:val="24"/>
        </w:rPr>
      </w:pPr>
      <w:r w:rsidRPr="0031018D">
        <w:rPr>
          <w:b/>
          <w:sz w:val="24"/>
        </w:rPr>
        <w:t>Competency 1: Demonstrate Ethical and Professional Behavior</w:t>
      </w:r>
    </w:p>
    <w:p w14:paraId="475FAFC1" w14:textId="77777777" w:rsidR="009512AA" w:rsidRPr="0031018D" w:rsidRDefault="009512AA" w:rsidP="0067740B">
      <w:pPr>
        <w:ind w:left="621" w:right="1160"/>
        <w:rPr>
          <w:bCs/>
          <w:sz w:val="24"/>
        </w:rPr>
      </w:pPr>
    </w:p>
    <w:p w14:paraId="6F7F9899" w14:textId="4FF6BA8E" w:rsidR="00476281" w:rsidRPr="0031018D" w:rsidRDefault="00476281" w:rsidP="00372BBC">
      <w:pPr>
        <w:ind w:left="720" w:right="-20"/>
        <w:rPr>
          <w:bCs/>
          <w:sz w:val="24"/>
        </w:rPr>
      </w:pPr>
      <w:r w:rsidRPr="0031018D">
        <w:rPr>
          <w:bCs/>
          <w:sz w:val="24"/>
        </w:rPr>
        <w:t xml:space="preserve">Social workers understand the value base of the profession and its ethical standards, as well as </w:t>
      </w:r>
    </w:p>
    <w:p w14:paraId="0D0E0B57" w14:textId="77777777" w:rsidR="00476281" w:rsidRPr="0031018D" w:rsidRDefault="00476281" w:rsidP="00372BBC">
      <w:pPr>
        <w:ind w:left="720" w:right="-20"/>
        <w:rPr>
          <w:bCs/>
          <w:sz w:val="24"/>
        </w:rPr>
      </w:pPr>
      <w:r w:rsidRPr="0031018D">
        <w:rPr>
          <w:bCs/>
          <w:sz w:val="24"/>
        </w:rPr>
        <w:t xml:space="preserve">relevant policies, laws, and regulations that may affect practice with individuals, families, groups, </w:t>
      </w:r>
    </w:p>
    <w:p w14:paraId="6ED5AF7E" w14:textId="77777777" w:rsidR="00476281" w:rsidRPr="0031018D" w:rsidRDefault="00476281" w:rsidP="00372BBC">
      <w:pPr>
        <w:ind w:left="720" w:right="-20"/>
        <w:rPr>
          <w:bCs/>
          <w:sz w:val="24"/>
        </w:rPr>
      </w:pPr>
      <w:r w:rsidRPr="0031018D">
        <w:rPr>
          <w:bCs/>
          <w:sz w:val="24"/>
        </w:rPr>
        <w:t xml:space="preserve">organizations, and communities. Social workers understand that ethics are informed by principles </w:t>
      </w:r>
    </w:p>
    <w:p w14:paraId="16BA5908" w14:textId="77777777" w:rsidR="00476281" w:rsidRPr="0031018D" w:rsidRDefault="00476281" w:rsidP="00372BBC">
      <w:pPr>
        <w:ind w:left="720" w:right="-20"/>
        <w:rPr>
          <w:bCs/>
          <w:sz w:val="24"/>
        </w:rPr>
      </w:pPr>
      <w:r w:rsidRPr="0031018D">
        <w:rPr>
          <w:bCs/>
          <w:sz w:val="24"/>
        </w:rPr>
        <w:t xml:space="preserve">of human rights and apply them toward realizing social, racial, economic, and environmental </w:t>
      </w:r>
    </w:p>
    <w:p w14:paraId="05F63CE2" w14:textId="77777777" w:rsidR="00476281" w:rsidRPr="0031018D" w:rsidRDefault="00476281" w:rsidP="00372BBC">
      <w:pPr>
        <w:ind w:left="720" w:right="-20"/>
        <w:rPr>
          <w:bCs/>
          <w:sz w:val="24"/>
        </w:rPr>
      </w:pPr>
      <w:r w:rsidRPr="0031018D">
        <w:rPr>
          <w:bCs/>
          <w:sz w:val="24"/>
        </w:rPr>
        <w:t xml:space="preserve">justice in their practice. Social workers understand frameworks of ethical decision making and </w:t>
      </w:r>
    </w:p>
    <w:p w14:paraId="528A6DB0" w14:textId="77777777" w:rsidR="00476281" w:rsidRPr="0031018D" w:rsidRDefault="00476281" w:rsidP="00372BBC">
      <w:pPr>
        <w:ind w:left="720" w:right="-20"/>
        <w:rPr>
          <w:bCs/>
          <w:sz w:val="24"/>
        </w:rPr>
      </w:pPr>
      <w:r w:rsidRPr="0031018D">
        <w:rPr>
          <w:bCs/>
          <w:sz w:val="24"/>
        </w:rPr>
        <w:t xml:space="preserve">apply principles of critical thinking to those frameworks in practice, research, and policy arenas. </w:t>
      </w:r>
    </w:p>
    <w:p w14:paraId="239ECCA2" w14:textId="77777777" w:rsidR="00476281" w:rsidRPr="0031018D" w:rsidRDefault="00476281" w:rsidP="00372BBC">
      <w:pPr>
        <w:ind w:left="720" w:right="-20"/>
        <w:rPr>
          <w:bCs/>
          <w:sz w:val="24"/>
        </w:rPr>
      </w:pPr>
      <w:r w:rsidRPr="0031018D">
        <w:rPr>
          <w:bCs/>
          <w:sz w:val="24"/>
        </w:rPr>
        <w:t xml:space="preserve">Social workers recognize and manage personal values and the distinction between personal and </w:t>
      </w:r>
    </w:p>
    <w:p w14:paraId="1E1D3892" w14:textId="77777777" w:rsidR="00476281" w:rsidRPr="0031018D" w:rsidRDefault="00476281" w:rsidP="00372BBC">
      <w:pPr>
        <w:ind w:left="720" w:right="-20"/>
        <w:rPr>
          <w:bCs/>
          <w:sz w:val="24"/>
        </w:rPr>
      </w:pPr>
      <w:r w:rsidRPr="0031018D">
        <w:rPr>
          <w:bCs/>
          <w:sz w:val="24"/>
        </w:rPr>
        <w:lastRenderedPageBreak/>
        <w:t xml:space="preserve">professional values. Social workers understand how their evolving worldview, personal experiences, </w:t>
      </w:r>
    </w:p>
    <w:p w14:paraId="62100B15" w14:textId="77777777" w:rsidR="00476281" w:rsidRPr="0031018D" w:rsidRDefault="00476281" w:rsidP="00372BBC">
      <w:pPr>
        <w:ind w:left="720" w:right="-20"/>
        <w:rPr>
          <w:bCs/>
          <w:sz w:val="24"/>
        </w:rPr>
      </w:pPr>
      <w:r w:rsidRPr="0031018D">
        <w:rPr>
          <w:bCs/>
          <w:sz w:val="24"/>
        </w:rPr>
        <w:t xml:space="preserve">and affective reactions influence their professional judgment and behavior. Social workers take </w:t>
      </w:r>
    </w:p>
    <w:p w14:paraId="1C8620DD" w14:textId="77777777" w:rsidR="00476281" w:rsidRPr="0031018D" w:rsidRDefault="00476281" w:rsidP="00372BBC">
      <w:pPr>
        <w:ind w:left="720" w:right="-20"/>
        <w:rPr>
          <w:bCs/>
          <w:sz w:val="24"/>
        </w:rPr>
      </w:pPr>
      <w:r w:rsidRPr="0031018D">
        <w:rPr>
          <w:bCs/>
          <w:sz w:val="24"/>
        </w:rPr>
        <w:t xml:space="preserve">measures to care for themselves professionally and personally, understanding that self-care is </w:t>
      </w:r>
    </w:p>
    <w:p w14:paraId="60A777E7" w14:textId="76B181A3" w:rsidR="00476281" w:rsidRPr="0031018D" w:rsidRDefault="00476281" w:rsidP="00372BBC">
      <w:pPr>
        <w:ind w:left="720" w:right="-20"/>
        <w:rPr>
          <w:bCs/>
          <w:sz w:val="24"/>
        </w:rPr>
      </w:pPr>
      <w:r w:rsidRPr="0031018D">
        <w:rPr>
          <w:bCs/>
          <w:sz w:val="24"/>
        </w:rPr>
        <w:t xml:space="preserve">paramount for competent and ethical social work practice. Social workers use rights-based, anti-racist, and anti-oppressive lenses to understand and critique the profession’s history, mission, </w:t>
      </w:r>
    </w:p>
    <w:p w14:paraId="13AFCCE9" w14:textId="77777777" w:rsidR="00476281" w:rsidRPr="0031018D" w:rsidRDefault="00476281" w:rsidP="00372BBC">
      <w:pPr>
        <w:ind w:left="720" w:right="-20"/>
        <w:rPr>
          <w:bCs/>
          <w:sz w:val="24"/>
        </w:rPr>
      </w:pPr>
      <w:r w:rsidRPr="0031018D">
        <w:rPr>
          <w:bCs/>
          <w:sz w:val="24"/>
        </w:rPr>
        <w:t xml:space="preserve">roles, and responsibilities and recognize historical and current contexts of oppression in shaping </w:t>
      </w:r>
    </w:p>
    <w:p w14:paraId="5A54C103" w14:textId="77777777" w:rsidR="00476281" w:rsidRPr="0031018D" w:rsidRDefault="00476281" w:rsidP="00372BBC">
      <w:pPr>
        <w:ind w:left="720" w:right="-20"/>
        <w:rPr>
          <w:bCs/>
          <w:sz w:val="24"/>
        </w:rPr>
      </w:pPr>
      <w:r w:rsidRPr="0031018D">
        <w:rPr>
          <w:bCs/>
          <w:sz w:val="24"/>
        </w:rPr>
        <w:t xml:space="preserve">institutions and social work. Social workers understand the role of other professionals when engaged </w:t>
      </w:r>
    </w:p>
    <w:p w14:paraId="007D7D0A" w14:textId="77777777" w:rsidR="00476281" w:rsidRPr="0031018D" w:rsidRDefault="00476281" w:rsidP="00372BBC">
      <w:pPr>
        <w:ind w:left="720" w:right="-20"/>
        <w:rPr>
          <w:bCs/>
          <w:sz w:val="24"/>
        </w:rPr>
      </w:pPr>
      <w:r w:rsidRPr="0031018D">
        <w:rPr>
          <w:bCs/>
          <w:sz w:val="24"/>
        </w:rPr>
        <w:t xml:space="preserve">in interprofessional practice. Social workers recognize the importance of lifelong learning and </w:t>
      </w:r>
    </w:p>
    <w:p w14:paraId="6932A027" w14:textId="77777777" w:rsidR="00476281" w:rsidRPr="0031018D" w:rsidRDefault="00476281" w:rsidP="00372BBC">
      <w:pPr>
        <w:ind w:left="720" w:right="-20"/>
        <w:rPr>
          <w:bCs/>
          <w:sz w:val="24"/>
        </w:rPr>
      </w:pPr>
      <w:r w:rsidRPr="0031018D">
        <w:rPr>
          <w:bCs/>
          <w:sz w:val="24"/>
        </w:rPr>
        <w:t xml:space="preserve">are committed to continually updating their skills to ensure relevant and effective practice. Social </w:t>
      </w:r>
    </w:p>
    <w:p w14:paraId="5636E8DC" w14:textId="77777777" w:rsidR="00476281" w:rsidRPr="0031018D" w:rsidRDefault="00476281" w:rsidP="00372BBC">
      <w:pPr>
        <w:ind w:left="720" w:right="-20"/>
        <w:rPr>
          <w:bCs/>
          <w:sz w:val="24"/>
        </w:rPr>
      </w:pPr>
      <w:r w:rsidRPr="0031018D">
        <w:rPr>
          <w:bCs/>
          <w:sz w:val="24"/>
        </w:rPr>
        <w:t>workers understand digital technology and the ethical use of technology in social work practice.</w:t>
      </w:r>
    </w:p>
    <w:p w14:paraId="6B48A1D0" w14:textId="77777777" w:rsidR="009512AA" w:rsidRPr="0031018D" w:rsidRDefault="009512AA" w:rsidP="0067740B">
      <w:pPr>
        <w:ind w:left="621" w:right="1160"/>
        <w:rPr>
          <w:bCs/>
          <w:sz w:val="24"/>
        </w:rPr>
      </w:pPr>
    </w:p>
    <w:p w14:paraId="13902C6C" w14:textId="3CE6549B" w:rsidR="00476281" w:rsidRPr="0031018D" w:rsidRDefault="00476281" w:rsidP="00372BBC">
      <w:pPr>
        <w:ind w:left="720" w:right="-20"/>
        <w:rPr>
          <w:bCs/>
          <w:sz w:val="24"/>
        </w:rPr>
      </w:pPr>
      <w:r w:rsidRPr="0031018D">
        <w:rPr>
          <w:bCs/>
          <w:sz w:val="24"/>
        </w:rPr>
        <w:t>Social workers:</w:t>
      </w:r>
    </w:p>
    <w:p w14:paraId="05E532F8" w14:textId="7A8A244E" w:rsidR="0067740B" w:rsidRPr="0031018D" w:rsidRDefault="00476281" w:rsidP="00D84094">
      <w:pPr>
        <w:pStyle w:val="ListParagraph"/>
        <w:numPr>
          <w:ilvl w:val="0"/>
          <w:numId w:val="32"/>
        </w:numPr>
        <w:ind w:right="1160"/>
        <w:rPr>
          <w:bCs/>
          <w:sz w:val="24"/>
        </w:rPr>
      </w:pPr>
      <w:r w:rsidRPr="0031018D">
        <w:rPr>
          <w:bCs/>
          <w:sz w:val="24"/>
        </w:rPr>
        <w:t xml:space="preserve">make ethical decisions by applying the standards of the National Association of Social Workers Code of Ethics, relevant laws and regulations, models for ethical decision making, ethical conduct of research, and additional codes of ethics within the profession as appropriate to the </w:t>
      </w:r>
      <w:proofErr w:type="gramStart"/>
      <w:r w:rsidRPr="0031018D">
        <w:rPr>
          <w:bCs/>
          <w:sz w:val="24"/>
        </w:rPr>
        <w:t>context;</w:t>
      </w:r>
      <w:proofErr w:type="gramEnd"/>
    </w:p>
    <w:p w14:paraId="5CD5BC2C" w14:textId="499CC9C6" w:rsidR="0067740B" w:rsidRPr="0031018D" w:rsidRDefault="00476281" w:rsidP="00D84094">
      <w:pPr>
        <w:pStyle w:val="ListParagraph"/>
        <w:numPr>
          <w:ilvl w:val="0"/>
          <w:numId w:val="32"/>
        </w:numPr>
        <w:ind w:right="1160"/>
        <w:rPr>
          <w:bCs/>
          <w:sz w:val="24"/>
        </w:rPr>
      </w:pPr>
      <w:r w:rsidRPr="0031018D">
        <w:rPr>
          <w:bCs/>
          <w:sz w:val="24"/>
        </w:rPr>
        <w:t xml:space="preserve">demonstrate professional behavior; appearance; and oral, written, and electronic </w:t>
      </w:r>
      <w:proofErr w:type="gramStart"/>
      <w:r w:rsidRPr="0031018D">
        <w:rPr>
          <w:bCs/>
          <w:sz w:val="24"/>
        </w:rPr>
        <w:t>communication;</w:t>
      </w:r>
      <w:proofErr w:type="gramEnd"/>
    </w:p>
    <w:p w14:paraId="04319346" w14:textId="1B4262D1" w:rsidR="00476281" w:rsidRPr="0031018D" w:rsidRDefault="00476281" w:rsidP="00D84094">
      <w:pPr>
        <w:pStyle w:val="ListParagraph"/>
        <w:numPr>
          <w:ilvl w:val="0"/>
          <w:numId w:val="32"/>
        </w:numPr>
        <w:ind w:right="1160"/>
        <w:rPr>
          <w:bCs/>
          <w:sz w:val="24"/>
        </w:rPr>
      </w:pPr>
      <w:r w:rsidRPr="0031018D">
        <w:rPr>
          <w:bCs/>
          <w:sz w:val="24"/>
        </w:rPr>
        <w:t>use technology ethically and appropriately to facilitate practice outcomes; and</w:t>
      </w:r>
    </w:p>
    <w:p w14:paraId="7CEB8758" w14:textId="333F1E7A" w:rsidR="00476281" w:rsidRPr="0031018D" w:rsidRDefault="00476281" w:rsidP="00D84094">
      <w:pPr>
        <w:pStyle w:val="ListParagraph"/>
        <w:numPr>
          <w:ilvl w:val="0"/>
          <w:numId w:val="32"/>
        </w:numPr>
        <w:ind w:right="1160"/>
        <w:rPr>
          <w:bCs/>
          <w:sz w:val="24"/>
        </w:rPr>
      </w:pPr>
      <w:r w:rsidRPr="0031018D">
        <w:rPr>
          <w:bCs/>
          <w:sz w:val="24"/>
        </w:rPr>
        <w:t>use supervision and consultation to guide professional judgment and behavior.</w:t>
      </w:r>
    </w:p>
    <w:p w14:paraId="7DFD6CAD" w14:textId="77777777" w:rsidR="009512AA" w:rsidRPr="0031018D" w:rsidRDefault="009512AA" w:rsidP="0067740B">
      <w:pPr>
        <w:ind w:left="621" w:right="1160"/>
        <w:rPr>
          <w:b/>
          <w:sz w:val="24"/>
        </w:rPr>
      </w:pPr>
    </w:p>
    <w:p w14:paraId="0543B046" w14:textId="5C748ACB" w:rsidR="00476281" w:rsidRPr="0031018D" w:rsidRDefault="00476281" w:rsidP="000B723C">
      <w:pPr>
        <w:ind w:left="720" w:right="-20"/>
        <w:rPr>
          <w:b/>
          <w:sz w:val="24"/>
        </w:rPr>
      </w:pPr>
      <w:r w:rsidRPr="0031018D">
        <w:rPr>
          <w:b/>
          <w:sz w:val="24"/>
        </w:rPr>
        <w:t>Competency 2: Advance Human Rights and Social, Racial, Economic, and Environmental Justice</w:t>
      </w:r>
    </w:p>
    <w:p w14:paraId="58E2C05C" w14:textId="77777777" w:rsidR="009512AA" w:rsidRPr="0031018D" w:rsidRDefault="009512AA" w:rsidP="0067740B">
      <w:pPr>
        <w:ind w:left="621" w:right="1160"/>
        <w:rPr>
          <w:bCs/>
          <w:sz w:val="24"/>
        </w:rPr>
      </w:pPr>
    </w:p>
    <w:p w14:paraId="504E8D5B" w14:textId="2404A028" w:rsidR="00476281" w:rsidRPr="0031018D" w:rsidRDefault="00476281" w:rsidP="000B723C">
      <w:pPr>
        <w:ind w:left="720" w:right="700"/>
        <w:rPr>
          <w:bCs/>
          <w:sz w:val="24"/>
        </w:rPr>
      </w:pPr>
      <w:r w:rsidRPr="0031018D">
        <w:rPr>
          <w:bCs/>
          <w:sz w:val="24"/>
        </w:rPr>
        <w:t xml:space="preserve">Social workers understand that every person regardless of position in society has fundamental human rights. Social workers are knowledgeable about the global intersecting and ongoing injustices throughout history that result in oppression and racism, including social work’s role and response. Social workers critically evaluate the distribution of power and privilege in society </w:t>
      </w:r>
      <w:r w:rsidR="00C034E7" w:rsidRPr="0031018D">
        <w:rPr>
          <w:bCs/>
          <w:sz w:val="24"/>
        </w:rPr>
        <w:t>to</w:t>
      </w:r>
      <w:r w:rsidRPr="0031018D">
        <w:rPr>
          <w:bCs/>
          <w:sz w:val="24"/>
        </w:rPr>
        <w:t xml:space="preserve"> promote social, racial, economic, and environmental justice by reducing inequities and ensuring dignity and respect for all. Social workers advocate for and engage in strategies to eliminate oppressive structural barriers to ensure that social resources, rights, and responsibilities are distributed equitably and that civil, political, economic, social, and cultural human rights are protected.</w:t>
      </w:r>
    </w:p>
    <w:p w14:paraId="5DEC22E7" w14:textId="77777777" w:rsidR="009512AA" w:rsidRPr="0031018D" w:rsidRDefault="009512AA" w:rsidP="0067740B">
      <w:pPr>
        <w:ind w:left="621" w:right="1160"/>
        <w:rPr>
          <w:bCs/>
          <w:sz w:val="24"/>
        </w:rPr>
      </w:pPr>
    </w:p>
    <w:p w14:paraId="7091BF30" w14:textId="0DFA7F23" w:rsidR="00476281" w:rsidRPr="0031018D" w:rsidRDefault="00476281" w:rsidP="0067740B">
      <w:pPr>
        <w:ind w:left="621" w:right="1160"/>
        <w:rPr>
          <w:bCs/>
          <w:sz w:val="24"/>
        </w:rPr>
      </w:pPr>
      <w:r w:rsidRPr="0031018D">
        <w:rPr>
          <w:bCs/>
          <w:sz w:val="24"/>
        </w:rPr>
        <w:t>Social workers:</w:t>
      </w:r>
    </w:p>
    <w:p w14:paraId="28738BBF" w14:textId="77777777" w:rsidR="000B723C" w:rsidRPr="0031018D" w:rsidRDefault="00476281" w:rsidP="00D84094">
      <w:pPr>
        <w:pStyle w:val="ListParagraph"/>
        <w:numPr>
          <w:ilvl w:val="0"/>
          <w:numId w:val="33"/>
        </w:numPr>
        <w:ind w:right="1160"/>
        <w:rPr>
          <w:bCs/>
          <w:sz w:val="24"/>
        </w:rPr>
      </w:pPr>
      <w:r w:rsidRPr="0031018D">
        <w:rPr>
          <w:bCs/>
          <w:sz w:val="24"/>
        </w:rPr>
        <w:t>advocate for human rights at the individual, family, group, organizational, and community system levels; and</w:t>
      </w:r>
    </w:p>
    <w:p w14:paraId="79AE7F01" w14:textId="7E9FA750" w:rsidR="00476281" w:rsidRPr="0031018D" w:rsidRDefault="00476281" w:rsidP="00D84094">
      <w:pPr>
        <w:pStyle w:val="ListParagraph"/>
        <w:numPr>
          <w:ilvl w:val="0"/>
          <w:numId w:val="33"/>
        </w:numPr>
        <w:ind w:right="1160"/>
        <w:rPr>
          <w:bCs/>
          <w:sz w:val="24"/>
        </w:rPr>
      </w:pPr>
      <w:r w:rsidRPr="0031018D">
        <w:rPr>
          <w:bCs/>
          <w:sz w:val="24"/>
        </w:rPr>
        <w:t>engage in practices that advance human rights to promote social, racial, economic, and environmental justice.</w:t>
      </w:r>
    </w:p>
    <w:p w14:paraId="78BB0F56" w14:textId="77777777" w:rsidR="009512AA" w:rsidRPr="0031018D" w:rsidRDefault="009512AA" w:rsidP="0067740B">
      <w:pPr>
        <w:ind w:left="621" w:right="1160"/>
        <w:rPr>
          <w:b/>
          <w:sz w:val="24"/>
        </w:rPr>
      </w:pPr>
    </w:p>
    <w:p w14:paraId="01A56D9A" w14:textId="4703D2CE" w:rsidR="00476281" w:rsidRPr="0031018D" w:rsidRDefault="00476281" w:rsidP="000B723C">
      <w:pPr>
        <w:ind w:left="720" w:right="-20"/>
        <w:rPr>
          <w:b/>
          <w:sz w:val="24"/>
        </w:rPr>
      </w:pPr>
      <w:r w:rsidRPr="0031018D">
        <w:rPr>
          <w:b/>
          <w:sz w:val="24"/>
        </w:rPr>
        <w:t>Competency 3: Engage Anti-Racism, Diversity, Equity, and Inclusion (ADEI) in Practice</w:t>
      </w:r>
    </w:p>
    <w:p w14:paraId="5E32474D" w14:textId="77777777" w:rsidR="009512AA" w:rsidRPr="0031018D" w:rsidRDefault="009512AA" w:rsidP="000B723C">
      <w:pPr>
        <w:ind w:left="720" w:right="-20"/>
        <w:rPr>
          <w:bCs/>
          <w:sz w:val="24"/>
        </w:rPr>
      </w:pPr>
    </w:p>
    <w:p w14:paraId="426A5B8D" w14:textId="3B4842AA" w:rsidR="00476281" w:rsidRPr="0031018D" w:rsidRDefault="00476281" w:rsidP="000B723C">
      <w:pPr>
        <w:ind w:left="720" w:right="-20"/>
        <w:rPr>
          <w:bCs/>
          <w:sz w:val="24"/>
        </w:rPr>
      </w:pPr>
      <w:r w:rsidRPr="0031018D">
        <w:rPr>
          <w:bCs/>
          <w:sz w:val="24"/>
        </w:rPr>
        <w:t xml:space="preserve">Social workers understand how racism and oppression shape human experiences and how these two </w:t>
      </w:r>
    </w:p>
    <w:p w14:paraId="05470951" w14:textId="77777777" w:rsidR="00476281" w:rsidRPr="0031018D" w:rsidRDefault="00476281" w:rsidP="000B723C">
      <w:pPr>
        <w:ind w:left="720" w:right="-20"/>
        <w:rPr>
          <w:bCs/>
          <w:sz w:val="24"/>
        </w:rPr>
      </w:pPr>
      <w:r w:rsidRPr="0031018D">
        <w:rPr>
          <w:bCs/>
          <w:sz w:val="24"/>
        </w:rPr>
        <w:t xml:space="preserve">constructs influence practice at the individual, family, group, organizational, and community levels </w:t>
      </w:r>
    </w:p>
    <w:p w14:paraId="113D263F" w14:textId="77777777" w:rsidR="00476281" w:rsidRPr="0031018D" w:rsidRDefault="00476281" w:rsidP="000B723C">
      <w:pPr>
        <w:ind w:left="720" w:right="-20"/>
        <w:rPr>
          <w:bCs/>
          <w:sz w:val="24"/>
        </w:rPr>
      </w:pPr>
      <w:r w:rsidRPr="0031018D">
        <w:rPr>
          <w:bCs/>
          <w:sz w:val="24"/>
        </w:rPr>
        <w:t xml:space="preserve">and in policy and research. Social workers understand the pervasive impact of White supremacy </w:t>
      </w:r>
    </w:p>
    <w:p w14:paraId="71F0ECBD" w14:textId="77777777" w:rsidR="00476281" w:rsidRPr="0031018D" w:rsidRDefault="00476281" w:rsidP="000B723C">
      <w:pPr>
        <w:ind w:left="720" w:right="-20"/>
        <w:rPr>
          <w:bCs/>
          <w:sz w:val="24"/>
        </w:rPr>
      </w:pPr>
      <w:r w:rsidRPr="0031018D">
        <w:rPr>
          <w:bCs/>
          <w:sz w:val="24"/>
        </w:rPr>
        <w:t xml:space="preserve">and privilege and use their knowledge, awareness, and skills to engage in anti-racist practice. Social </w:t>
      </w:r>
    </w:p>
    <w:p w14:paraId="42B71528" w14:textId="77777777" w:rsidR="00476281" w:rsidRPr="0031018D" w:rsidRDefault="00476281" w:rsidP="000B723C">
      <w:pPr>
        <w:ind w:left="720" w:right="-20"/>
        <w:rPr>
          <w:bCs/>
          <w:sz w:val="24"/>
        </w:rPr>
      </w:pPr>
      <w:r w:rsidRPr="0031018D">
        <w:rPr>
          <w:bCs/>
          <w:sz w:val="24"/>
        </w:rPr>
        <w:t xml:space="preserve">workers understand how diversity and intersectionality shape human experiences and identity </w:t>
      </w:r>
    </w:p>
    <w:p w14:paraId="04B37B2C" w14:textId="77777777" w:rsidR="00476281" w:rsidRPr="0031018D" w:rsidRDefault="00476281" w:rsidP="000B723C">
      <w:pPr>
        <w:ind w:left="720" w:right="-20"/>
        <w:rPr>
          <w:bCs/>
          <w:sz w:val="24"/>
        </w:rPr>
      </w:pPr>
      <w:r w:rsidRPr="0031018D">
        <w:rPr>
          <w:bCs/>
          <w:sz w:val="24"/>
        </w:rPr>
        <w:t xml:space="preserve">development and affect equity and inclusion. The dimensions of diversity are understood as the </w:t>
      </w:r>
    </w:p>
    <w:p w14:paraId="74890014" w14:textId="77777777" w:rsidR="00476281" w:rsidRPr="0031018D" w:rsidRDefault="00476281" w:rsidP="000B723C">
      <w:pPr>
        <w:ind w:left="720" w:right="-20"/>
        <w:rPr>
          <w:bCs/>
          <w:sz w:val="24"/>
        </w:rPr>
      </w:pPr>
      <w:r w:rsidRPr="0031018D">
        <w:rPr>
          <w:bCs/>
          <w:sz w:val="24"/>
        </w:rPr>
        <w:t xml:space="preserve">intersectionality of factors including but not limited to age, caste, class, color, culture, disability and </w:t>
      </w:r>
    </w:p>
    <w:p w14:paraId="70F55765" w14:textId="063B876B" w:rsidR="00476281" w:rsidRPr="0031018D" w:rsidRDefault="00476281" w:rsidP="000B723C">
      <w:pPr>
        <w:ind w:left="720" w:right="-20"/>
        <w:rPr>
          <w:bCs/>
          <w:sz w:val="24"/>
        </w:rPr>
      </w:pPr>
      <w:r w:rsidRPr="0031018D">
        <w:rPr>
          <w:bCs/>
          <w:sz w:val="24"/>
        </w:rPr>
        <w:lastRenderedPageBreak/>
        <w:t xml:space="preserve">ability, ethnicity, gender, gender identity and expression, generational status, immigration status, legal status, marital status, political ideology, race, nationality, religion and spirituality, sex, sexual </w:t>
      </w:r>
    </w:p>
    <w:p w14:paraId="0F26AEFC" w14:textId="77777777" w:rsidR="00476281" w:rsidRPr="0031018D" w:rsidRDefault="00476281" w:rsidP="000B723C">
      <w:pPr>
        <w:ind w:left="720" w:right="-20"/>
        <w:rPr>
          <w:bCs/>
          <w:sz w:val="24"/>
        </w:rPr>
      </w:pPr>
      <w:r w:rsidRPr="0031018D">
        <w:rPr>
          <w:bCs/>
          <w:sz w:val="24"/>
        </w:rPr>
        <w:t xml:space="preserve">orientation, and tribal sovereign status. Social workers understand that this intersectionality means </w:t>
      </w:r>
    </w:p>
    <w:p w14:paraId="5A13C599" w14:textId="77777777" w:rsidR="00476281" w:rsidRPr="0031018D" w:rsidRDefault="00476281" w:rsidP="000B723C">
      <w:pPr>
        <w:ind w:left="720" w:right="-20"/>
        <w:rPr>
          <w:bCs/>
          <w:sz w:val="24"/>
        </w:rPr>
      </w:pPr>
      <w:r w:rsidRPr="0031018D">
        <w:rPr>
          <w:bCs/>
          <w:sz w:val="24"/>
        </w:rPr>
        <w:t xml:space="preserve">that a person’s life experiences may include oppression, poverty, marginalization, and alienation </w:t>
      </w:r>
    </w:p>
    <w:p w14:paraId="4390666F" w14:textId="77777777" w:rsidR="00476281" w:rsidRPr="0031018D" w:rsidRDefault="00476281" w:rsidP="000B723C">
      <w:pPr>
        <w:ind w:left="720" w:right="-20"/>
        <w:rPr>
          <w:bCs/>
          <w:sz w:val="24"/>
        </w:rPr>
      </w:pPr>
      <w:r w:rsidRPr="0031018D">
        <w:rPr>
          <w:bCs/>
          <w:sz w:val="24"/>
        </w:rPr>
        <w:t xml:space="preserve">as well as privilege and power. Social workers understand the societal and historical roots of </w:t>
      </w:r>
    </w:p>
    <w:p w14:paraId="15B680BA" w14:textId="77777777" w:rsidR="00476281" w:rsidRPr="0031018D" w:rsidRDefault="00476281" w:rsidP="000B723C">
      <w:pPr>
        <w:ind w:left="720" w:right="-20"/>
        <w:rPr>
          <w:bCs/>
          <w:sz w:val="24"/>
        </w:rPr>
      </w:pPr>
      <w:r w:rsidRPr="0031018D">
        <w:rPr>
          <w:bCs/>
          <w:sz w:val="24"/>
        </w:rPr>
        <w:t xml:space="preserve">social and racial injustices and the forms and mechanisms of oppression and discrimination. Social </w:t>
      </w:r>
    </w:p>
    <w:p w14:paraId="46D5EBA0" w14:textId="2510D0C5" w:rsidR="00476281" w:rsidRPr="0031018D" w:rsidRDefault="00476281" w:rsidP="000B723C">
      <w:pPr>
        <w:ind w:left="720" w:right="-20"/>
        <w:rPr>
          <w:bCs/>
          <w:sz w:val="24"/>
        </w:rPr>
      </w:pPr>
      <w:r w:rsidRPr="0031018D">
        <w:rPr>
          <w:bCs/>
          <w:sz w:val="24"/>
        </w:rPr>
        <w:t xml:space="preserve">workers understand cultural humility and recognize the extent to which a culture’s structures and </w:t>
      </w:r>
    </w:p>
    <w:p w14:paraId="767564ED" w14:textId="77777777" w:rsidR="00B02BDE" w:rsidRPr="0031018D" w:rsidRDefault="00476281" w:rsidP="000B723C">
      <w:pPr>
        <w:ind w:left="720" w:right="-20"/>
        <w:rPr>
          <w:bCs/>
          <w:sz w:val="24"/>
        </w:rPr>
      </w:pPr>
      <w:r w:rsidRPr="0031018D">
        <w:rPr>
          <w:bCs/>
          <w:sz w:val="24"/>
        </w:rPr>
        <w:t xml:space="preserve">values, including social, economic, political, racial, technological, and cultural exclusions, may </w:t>
      </w:r>
    </w:p>
    <w:p w14:paraId="5308007E" w14:textId="2BBB75B8" w:rsidR="00476281" w:rsidRPr="0031018D" w:rsidRDefault="00476281" w:rsidP="000B723C">
      <w:pPr>
        <w:ind w:left="720" w:right="-20"/>
        <w:rPr>
          <w:bCs/>
          <w:sz w:val="24"/>
        </w:rPr>
      </w:pPr>
      <w:r w:rsidRPr="0031018D">
        <w:rPr>
          <w:bCs/>
          <w:sz w:val="24"/>
        </w:rPr>
        <w:t>create privilege and power resulting in systemic oppression.</w:t>
      </w:r>
    </w:p>
    <w:p w14:paraId="21A9B030" w14:textId="77777777" w:rsidR="009512AA" w:rsidRPr="0031018D" w:rsidRDefault="009512AA" w:rsidP="000B723C">
      <w:pPr>
        <w:ind w:left="720" w:right="-20"/>
        <w:rPr>
          <w:bCs/>
          <w:sz w:val="24"/>
        </w:rPr>
      </w:pPr>
    </w:p>
    <w:p w14:paraId="7507C7AC" w14:textId="49E6431E" w:rsidR="00476281" w:rsidRPr="0031018D" w:rsidRDefault="00476281" w:rsidP="000B723C">
      <w:pPr>
        <w:ind w:left="720" w:right="-20"/>
        <w:rPr>
          <w:bCs/>
          <w:sz w:val="24"/>
        </w:rPr>
      </w:pPr>
      <w:r w:rsidRPr="0031018D">
        <w:rPr>
          <w:bCs/>
          <w:sz w:val="24"/>
        </w:rPr>
        <w:t>Social workers:</w:t>
      </w:r>
    </w:p>
    <w:p w14:paraId="422274C3" w14:textId="77777777" w:rsidR="000B723C" w:rsidRPr="0031018D" w:rsidRDefault="00476281" w:rsidP="00D84094">
      <w:pPr>
        <w:pStyle w:val="ListParagraph"/>
        <w:numPr>
          <w:ilvl w:val="0"/>
          <w:numId w:val="35"/>
        </w:numPr>
        <w:ind w:right="-20"/>
        <w:rPr>
          <w:bCs/>
          <w:sz w:val="24"/>
        </w:rPr>
      </w:pPr>
      <w:r w:rsidRPr="0031018D">
        <w:rPr>
          <w:bCs/>
          <w:sz w:val="24"/>
        </w:rPr>
        <w:t>demonstrate anti-racist and anti-oppressive social work practice at the individual, family, group, organizational, community, research, and policy levels; and</w:t>
      </w:r>
    </w:p>
    <w:p w14:paraId="5BAE812C" w14:textId="07A7A33B" w:rsidR="00476281" w:rsidRPr="0031018D" w:rsidRDefault="00476281" w:rsidP="00D84094">
      <w:pPr>
        <w:pStyle w:val="ListParagraph"/>
        <w:numPr>
          <w:ilvl w:val="0"/>
          <w:numId w:val="35"/>
        </w:numPr>
        <w:ind w:right="-20"/>
        <w:rPr>
          <w:bCs/>
          <w:sz w:val="24"/>
        </w:rPr>
      </w:pPr>
      <w:r w:rsidRPr="0031018D">
        <w:rPr>
          <w:bCs/>
          <w:sz w:val="24"/>
        </w:rPr>
        <w:t xml:space="preserve">demonstrate cultural humility by applying critical reflection, self-awareness, and </w:t>
      </w:r>
      <w:r w:rsidR="000957AC" w:rsidRPr="0031018D">
        <w:rPr>
          <w:bCs/>
          <w:sz w:val="24"/>
        </w:rPr>
        <w:t>self-regulation</w:t>
      </w:r>
      <w:r w:rsidRPr="0031018D">
        <w:rPr>
          <w:bCs/>
          <w:sz w:val="24"/>
        </w:rPr>
        <w:t xml:space="preserve"> to manage the influence of bias, power, privilege, and values in working with clients and constituencies, acknowledging them as experts of their own lived experiences.</w:t>
      </w:r>
    </w:p>
    <w:p w14:paraId="6F778C9C" w14:textId="77777777" w:rsidR="009512AA" w:rsidRPr="0031018D" w:rsidRDefault="009512AA" w:rsidP="000B723C">
      <w:pPr>
        <w:ind w:left="720" w:right="-20"/>
        <w:rPr>
          <w:b/>
          <w:sz w:val="24"/>
        </w:rPr>
      </w:pPr>
    </w:p>
    <w:p w14:paraId="65429AD0" w14:textId="05D8F68F" w:rsidR="00476281" w:rsidRPr="0031018D" w:rsidRDefault="00476281" w:rsidP="000B723C">
      <w:pPr>
        <w:ind w:left="720" w:right="-20"/>
        <w:rPr>
          <w:b/>
          <w:sz w:val="24"/>
        </w:rPr>
      </w:pPr>
      <w:r w:rsidRPr="0031018D">
        <w:rPr>
          <w:b/>
          <w:sz w:val="24"/>
        </w:rPr>
        <w:t>Competency 4: Engage in Practice-Informed Research and Research-Informed Practice</w:t>
      </w:r>
    </w:p>
    <w:p w14:paraId="1776DF5D" w14:textId="77777777" w:rsidR="009512AA" w:rsidRPr="0031018D" w:rsidRDefault="009512AA" w:rsidP="000B723C">
      <w:pPr>
        <w:ind w:left="720" w:right="-20"/>
        <w:rPr>
          <w:bCs/>
          <w:sz w:val="24"/>
        </w:rPr>
      </w:pPr>
    </w:p>
    <w:p w14:paraId="473A07D0" w14:textId="585A3382" w:rsidR="00476281" w:rsidRPr="0031018D" w:rsidRDefault="00476281" w:rsidP="000B723C">
      <w:pPr>
        <w:ind w:left="720" w:right="-20"/>
        <w:rPr>
          <w:bCs/>
          <w:sz w:val="24"/>
        </w:rPr>
      </w:pPr>
      <w:r w:rsidRPr="0031018D">
        <w:rPr>
          <w:bCs/>
          <w:sz w:val="24"/>
        </w:rPr>
        <w:t xml:space="preserve">Social workers use ethical, culturally informed, anti-racist, and anti-oppressive approaches in </w:t>
      </w:r>
    </w:p>
    <w:p w14:paraId="184A7FC5" w14:textId="77777777" w:rsidR="00476281" w:rsidRPr="0031018D" w:rsidRDefault="00476281" w:rsidP="000B723C">
      <w:pPr>
        <w:ind w:left="720" w:right="-20"/>
        <w:rPr>
          <w:bCs/>
          <w:sz w:val="24"/>
        </w:rPr>
      </w:pPr>
      <w:r w:rsidRPr="0031018D">
        <w:rPr>
          <w:bCs/>
          <w:sz w:val="24"/>
        </w:rPr>
        <w:t xml:space="preserve">conducting research and building knowledge. Social workers use research to inform their practice </w:t>
      </w:r>
    </w:p>
    <w:p w14:paraId="7D146DCC" w14:textId="77777777" w:rsidR="00476281" w:rsidRPr="0031018D" w:rsidRDefault="00476281" w:rsidP="000B723C">
      <w:pPr>
        <w:ind w:left="720" w:right="-20"/>
        <w:rPr>
          <w:bCs/>
          <w:sz w:val="24"/>
        </w:rPr>
      </w:pPr>
      <w:r w:rsidRPr="0031018D">
        <w:rPr>
          <w:bCs/>
          <w:sz w:val="24"/>
        </w:rPr>
        <w:t xml:space="preserve">decision making and articulate how their practice experience informs research and evaluation </w:t>
      </w:r>
    </w:p>
    <w:p w14:paraId="3A285BA3" w14:textId="4CE177FF" w:rsidR="00476281" w:rsidRPr="0031018D" w:rsidRDefault="00476281" w:rsidP="000B723C">
      <w:pPr>
        <w:ind w:left="720" w:right="-20"/>
        <w:rPr>
          <w:bCs/>
          <w:sz w:val="24"/>
        </w:rPr>
      </w:pPr>
      <w:r w:rsidRPr="0031018D">
        <w:rPr>
          <w:bCs/>
          <w:sz w:val="24"/>
        </w:rPr>
        <w:t>decisions. Social workers critically evaluate and critique current, empirically sound research to inform decisions pertaining to practice, policy, and programs. Social workers understand the inherent bias in research and evaluate design, analysis, and interpretation using an anti-racist and anti-oppressive perspective. Social workers know how to access, critique, and synthesize the current literature to develop appropriate research questions and hypotheses. Social workers demonstrate knowledge and skills regarding qualitative and quantitative research methods and analysis, and they interpret data derived from these methods. Social workers demonstrate knowledge about methods to assess reliability and validity in social work research. Social workers can articulate and share research findings in ways that are usable to a variety of clients and constituencies. Social workers understand the value of evidence derived from interprofessional and diverse research methods, approaches, and sources.</w:t>
      </w:r>
    </w:p>
    <w:p w14:paraId="7C691668" w14:textId="77777777" w:rsidR="009512AA" w:rsidRPr="0031018D" w:rsidRDefault="009512AA" w:rsidP="00372BBC">
      <w:pPr>
        <w:ind w:left="720"/>
        <w:rPr>
          <w:bCs/>
          <w:sz w:val="24"/>
        </w:rPr>
      </w:pPr>
    </w:p>
    <w:p w14:paraId="5A2E7515" w14:textId="77777777" w:rsidR="000B723C" w:rsidRPr="0031018D" w:rsidRDefault="00476281" w:rsidP="000B723C">
      <w:pPr>
        <w:ind w:left="720"/>
        <w:rPr>
          <w:bCs/>
          <w:sz w:val="24"/>
        </w:rPr>
      </w:pPr>
      <w:r w:rsidRPr="0031018D">
        <w:rPr>
          <w:bCs/>
          <w:sz w:val="24"/>
        </w:rPr>
        <w:t>Social workers:</w:t>
      </w:r>
    </w:p>
    <w:p w14:paraId="1E01F2B0" w14:textId="77777777" w:rsidR="000B723C" w:rsidRPr="0031018D" w:rsidRDefault="00476281" w:rsidP="00D84094">
      <w:pPr>
        <w:pStyle w:val="ListParagraph"/>
        <w:numPr>
          <w:ilvl w:val="0"/>
          <w:numId w:val="34"/>
        </w:numPr>
        <w:rPr>
          <w:bCs/>
          <w:sz w:val="24"/>
        </w:rPr>
      </w:pPr>
      <w:r w:rsidRPr="0031018D">
        <w:rPr>
          <w:bCs/>
          <w:sz w:val="24"/>
        </w:rPr>
        <w:t>apply research findings to inform and improve practice, policy, and programs; and</w:t>
      </w:r>
    </w:p>
    <w:p w14:paraId="1F0F7E2B" w14:textId="70AC045E" w:rsidR="00476281" w:rsidRPr="0031018D" w:rsidRDefault="00476281" w:rsidP="00D84094">
      <w:pPr>
        <w:pStyle w:val="ListParagraph"/>
        <w:numPr>
          <w:ilvl w:val="0"/>
          <w:numId w:val="34"/>
        </w:numPr>
        <w:rPr>
          <w:bCs/>
          <w:sz w:val="24"/>
        </w:rPr>
      </w:pPr>
      <w:r w:rsidRPr="0031018D">
        <w:rPr>
          <w:bCs/>
          <w:sz w:val="24"/>
        </w:rPr>
        <w:t>identify ethical, culturally informed, anti-racist, and anti-oppressive strategies that address inherent biases for use in quantitative and qualitative research methods to advance the purposes of social work.</w:t>
      </w:r>
    </w:p>
    <w:p w14:paraId="612DD3D0" w14:textId="77777777" w:rsidR="009512AA" w:rsidRPr="0031018D" w:rsidRDefault="009512AA" w:rsidP="009512AA">
      <w:pPr>
        <w:ind w:left="621"/>
        <w:rPr>
          <w:b/>
          <w:sz w:val="24"/>
        </w:rPr>
      </w:pPr>
    </w:p>
    <w:p w14:paraId="306805EC" w14:textId="668D98DA" w:rsidR="00476281" w:rsidRPr="0031018D" w:rsidRDefault="00476281" w:rsidP="000B723C">
      <w:pPr>
        <w:ind w:left="720" w:right="-20"/>
        <w:rPr>
          <w:b/>
          <w:color w:val="C00000"/>
          <w:sz w:val="24"/>
        </w:rPr>
      </w:pPr>
      <w:r w:rsidRPr="0031018D">
        <w:rPr>
          <w:b/>
          <w:sz w:val="24"/>
        </w:rPr>
        <w:t>Competency 5: Engage in Policy Practice</w:t>
      </w:r>
    </w:p>
    <w:p w14:paraId="11A25CB4" w14:textId="77777777" w:rsidR="009512AA" w:rsidRPr="0031018D" w:rsidRDefault="009512AA" w:rsidP="00372BBC">
      <w:pPr>
        <w:ind w:left="720" w:right="1160"/>
        <w:rPr>
          <w:bCs/>
          <w:sz w:val="24"/>
        </w:rPr>
      </w:pPr>
    </w:p>
    <w:p w14:paraId="46393502" w14:textId="3623ACA1" w:rsidR="007625DA" w:rsidRPr="0031018D" w:rsidRDefault="00476281" w:rsidP="000B723C">
      <w:pPr>
        <w:ind w:left="720" w:right="-20"/>
        <w:rPr>
          <w:bCs/>
          <w:sz w:val="24"/>
        </w:rPr>
      </w:pPr>
      <w:r w:rsidRPr="0031018D">
        <w:rPr>
          <w:bCs/>
          <w:sz w:val="24"/>
        </w:rPr>
        <w:t xml:space="preserve">Social workers identify social policy at the local, state, federal, and global level that affects </w:t>
      </w:r>
      <w:r w:rsidR="00EA201B" w:rsidRPr="0031018D">
        <w:rPr>
          <w:bCs/>
          <w:sz w:val="24"/>
        </w:rPr>
        <w:t>well-being</w:t>
      </w:r>
      <w:r w:rsidRPr="0031018D">
        <w:rPr>
          <w:bCs/>
          <w:sz w:val="24"/>
        </w:rPr>
        <w:t>,</w:t>
      </w:r>
    </w:p>
    <w:p w14:paraId="03FF04FD" w14:textId="052D19FF" w:rsidR="00476281" w:rsidRPr="0031018D" w:rsidRDefault="00476281" w:rsidP="000B723C">
      <w:pPr>
        <w:ind w:left="720" w:right="-20"/>
        <w:rPr>
          <w:bCs/>
          <w:sz w:val="24"/>
        </w:rPr>
      </w:pPr>
      <w:r w:rsidRPr="0031018D">
        <w:rPr>
          <w:bCs/>
          <w:sz w:val="24"/>
        </w:rPr>
        <w:t>human rights and justice, service delivery, and access to social services. Social workers recognize the historical, social, racial, cultural, economic, organizational, environmental, and global influences that affect social policy. Social workers understand and critique the history and current structures of social policies and services and the role of policy in service delivery through rights</w:t>
      </w:r>
      <w:r w:rsidR="00B97CD1" w:rsidRPr="0031018D">
        <w:rPr>
          <w:bCs/>
          <w:sz w:val="24"/>
        </w:rPr>
        <w:t>-</w:t>
      </w:r>
      <w:r w:rsidRPr="0031018D">
        <w:rPr>
          <w:bCs/>
          <w:sz w:val="24"/>
        </w:rPr>
        <w:t xml:space="preserve">based, anti-oppressive, and anti-racist lenses. Social workers influence policy formulation, analysis, implementation, and evaluation within their practice settings with individuals, families, groups, </w:t>
      </w:r>
    </w:p>
    <w:p w14:paraId="391A96B9" w14:textId="2E4AF526" w:rsidR="009B147F" w:rsidRPr="0031018D" w:rsidRDefault="00476281" w:rsidP="000B723C">
      <w:pPr>
        <w:ind w:left="720" w:right="-20"/>
        <w:rPr>
          <w:bCs/>
          <w:sz w:val="24"/>
        </w:rPr>
      </w:pPr>
      <w:r w:rsidRPr="0031018D">
        <w:rPr>
          <w:bCs/>
          <w:sz w:val="24"/>
        </w:rPr>
        <w:lastRenderedPageBreak/>
        <w:t xml:space="preserve">organizations, and communities. Social workers actively engage in and advocate for anti-racist and </w:t>
      </w:r>
    </w:p>
    <w:p w14:paraId="6414DEFB" w14:textId="72B52109" w:rsidR="00476281" w:rsidRPr="0031018D" w:rsidRDefault="00476281" w:rsidP="000B723C">
      <w:pPr>
        <w:ind w:left="720" w:right="-20"/>
        <w:rPr>
          <w:bCs/>
          <w:sz w:val="24"/>
        </w:rPr>
      </w:pPr>
      <w:r w:rsidRPr="0031018D">
        <w:rPr>
          <w:bCs/>
          <w:sz w:val="24"/>
        </w:rPr>
        <w:t xml:space="preserve">anti-oppressive policy </w:t>
      </w:r>
      <w:proofErr w:type="gramStart"/>
      <w:r w:rsidRPr="0031018D">
        <w:rPr>
          <w:bCs/>
          <w:sz w:val="24"/>
        </w:rPr>
        <w:t>practice</w:t>
      </w:r>
      <w:proofErr w:type="gramEnd"/>
      <w:r w:rsidRPr="0031018D">
        <w:rPr>
          <w:bCs/>
          <w:sz w:val="24"/>
        </w:rPr>
        <w:t xml:space="preserve"> to effect </w:t>
      </w:r>
      <w:r w:rsidR="00C034E7" w:rsidRPr="0031018D">
        <w:rPr>
          <w:bCs/>
          <w:sz w:val="24"/>
        </w:rPr>
        <w:t>changes</w:t>
      </w:r>
      <w:r w:rsidRPr="0031018D">
        <w:rPr>
          <w:bCs/>
          <w:sz w:val="24"/>
        </w:rPr>
        <w:t xml:space="preserve"> in those settings.</w:t>
      </w:r>
    </w:p>
    <w:p w14:paraId="3A5A0239" w14:textId="77777777" w:rsidR="009512AA" w:rsidRPr="0031018D" w:rsidRDefault="009512AA" w:rsidP="000B723C">
      <w:pPr>
        <w:ind w:left="720" w:right="-20"/>
        <w:rPr>
          <w:bCs/>
          <w:sz w:val="24"/>
        </w:rPr>
      </w:pPr>
    </w:p>
    <w:p w14:paraId="0FBB335B" w14:textId="1CCB326B" w:rsidR="00476281" w:rsidRPr="0031018D" w:rsidRDefault="00476281" w:rsidP="000B723C">
      <w:pPr>
        <w:ind w:left="720" w:right="-20"/>
        <w:rPr>
          <w:bCs/>
          <w:sz w:val="24"/>
        </w:rPr>
      </w:pPr>
      <w:r w:rsidRPr="0031018D">
        <w:rPr>
          <w:bCs/>
          <w:sz w:val="24"/>
        </w:rPr>
        <w:t>Social workers:</w:t>
      </w:r>
    </w:p>
    <w:p w14:paraId="779D0800" w14:textId="30D5BE08" w:rsidR="00476281" w:rsidRPr="0031018D" w:rsidRDefault="00476281" w:rsidP="00D84094">
      <w:pPr>
        <w:pStyle w:val="ListParagraph"/>
        <w:numPr>
          <w:ilvl w:val="0"/>
          <w:numId w:val="36"/>
        </w:numPr>
        <w:ind w:right="-20"/>
        <w:rPr>
          <w:bCs/>
          <w:sz w:val="24"/>
        </w:rPr>
      </w:pPr>
      <w:r w:rsidRPr="0031018D">
        <w:rPr>
          <w:bCs/>
          <w:sz w:val="24"/>
        </w:rPr>
        <w:t>use social justice, anti-racist, and anti-oppressive lenses to assess how social welfare policies affect the delivery of and access to social services; and</w:t>
      </w:r>
    </w:p>
    <w:p w14:paraId="2BBF1EB5" w14:textId="6A462868" w:rsidR="00476281" w:rsidRPr="0031018D" w:rsidRDefault="00A00461" w:rsidP="00D84094">
      <w:pPr>
        <w:pStyle w:val="ListParagraph"/>
        <w:numPr>
          <w:ilvl w:val="0"/>
          <w:numId w:val="36"/>
        </w:numPr>
        <w:ind w:right="-20"/>
        <w:rPr>
          <w:bCs/>
          <w:sz w:val="24"/>
        </w:rPr>
      </w:pPr>
      <w:r w:rsidRPr="0031018D">
        <w:rPr>
          <w:bCs/>
          <w:sz w:val="24"/>
        </w:rPr>
        <w:t>ap</w:t>
      </w:r>
      <w:r w:rsidR="00476281" w:rsidRPr="0031018D">
        <w:rPr>
          <w:bCs/>
          <w:sz w:val="24"/>
        </w:rPr>
        <w:t>ply critical thinking to analyze, formulate, and advocate for policies that advance human rights and social, racial, economic, and environmental justice.</w:t>
      </w:r>
    </w:p>
    <w:p w14:paraId="5D32FD14" w14:textId="77777777" w:rsidR="009512AA" w:rsidRPr="0031018D" w:rsidRDefault="009512AA" w:rsidP="000B723C">
      <w:pPr>
        <w:ind w:left="720" w:right="-20"/>
        <w:rPr>
          <w:b/>
          <w:sz w:val="24"/>
        </w:rPr>
      </w:pPr>
    </w:p>
    <w:p w14:paraId="3B803FA4" w14:textId="2A1405E5" w:rsidR="00476281" w:rsidRPr="0031018D" w:rsidRDefault="00476281" w:rsidP="000B723C">
      <w:pPr>
        <w:ind w:left="720" w:right="-20"/>
        <w:rPr>
          <w:b/>
          <w:sz w:val="24"/>
        </w:rPr>
      </w:pPr>
      <w:r w:rsidRPr="0031018D">
        <w:rPr>
          <w:b/>
          <w:sz w:val="24"/>
        </w:rPr>
        <w:t>Competency 6: Engage with Individuals, Families, Groups, Organizations, and Communities</w:t>
      </w:r>
    </w:p>
    <w:p w14:paraId="60C0219F" w14:textId="77777777" w:rsidR="009512AA" w:rsidRPr="0031018D" w:rsidRDefault="009512AA" w:rsidP="000B723C">
      <w:pPr>
        <w:ind w:left="720" w:right="-20"/>
        <w:rPr>
          <w:bCs/>
          <w:sz w:val="24"/>
        </w:rPr>
      </w:pPr>
    </w:p>
    <w:p w14:paraId="42165463" w14:textId="0823CEC5" w:rsidR="00476281" w:rsidRPr="0031018D" w:rsidRDefault="00476281" w:rsidP="000B723C">
      <w:pPr>
        <w:ind w:left="720" w:right="-20"/>
        <w:rPr>
          <w:bCs/>
          <w:sz w:val="24"/>
        </w:rPr>
      </w:pPr>
      <w:r w:rsidRPr="0031018D">
        <w:rPr>
          <w:bCs/>
          <w:sz w:val="24"/>
        </w:rPr>
        <w:t xml:space="preserve">Social workers understand that engagement is an ongoing component of the dynamic and </w:t>
      </w:r>
    </w:p>
    <w:p w14:paraId="6DB043B0" w14:textId="77777777" w:rsidR="00476281" w:rsidRPr="0031018D" w:rsidRDefault="00476281" w:rsidP="000B723C">
      <w:pPr>
        <w:ind w:left="720" w:right="-20"/>
        <w:rPr>
          <w:bCs/>
          <w:sz w:val="24"/>
        </w:rPr>
      </w:pPr>
      <w:r w:rsidRPr="0031018D">
        <w:rPr>
          <w:bCs/>
          <w:sz w:val="24"/>
        </w:rPr>
        <w:t xml:space="preserve">interactive process of social work practice with and on behalf of individuals, families, groups, </w:t>
      </w:r>
    </w:p>
    <w:p w14:paraId="4BA38378" w14:textId="77777777" w:rsidR="00CB55EF" w:rsidRPr="0031018D" w:rsidRDefault="00476281" w:rsidP="000B723C">
      <w:pPr>
        <w:ind w:left="720" w:right="-20"/>
        <w:rPr>
          <w:bCs/>
          <w:sz w:val="24"/>
        </w:rPr>
      </w:pPr>
      <w:r w:rsidRPr="0031018D">
        <w:rPr>
          <w:bCs/>
          <w:sz w:val="24"/>
        </w:rPr>
        <w:t>organizations, and communities.</w:t>
      </w:r>
      <w:r w:rsidR="00CB55EF" w:rsidRPr="0031018D">
        <w:rPr>
          <w:bCs/>
          <w:sz w:val="24"/>
        </w:rPr>
        <w:t xml:space="preserve"> </w:t>
      </w:r>
      <w:r w:rsidRPr="0031018D">
        <w:rPr>
          <w:bCs/>
          <w:sz w:val="24"/>
        </w:rPr>
        <w:t xml:space="preserve">Social workers value the importance of human relationships. Social </w:t>
      </w:r>
    </w:p>
    <w:p w14:paraId="16689EE6" w14:textId="4E841C3B" w:rsidR="00476281" w:rsidRPr="0031018D" w:rsidRDefault="00476281" w:rsidP="000B723C">
      <w:pPr>
        <w:ind w:left="720" w:right="-20"/>
        <w:rPr>
          <w:bCs/>
          <w:sz w:val="24"/>
        </w:rPr>
      </w:pPr>
      <w:r w:rsidRPr="0031018D">
        <w:rPr>
          <w:bCs/>
          <w:sz w:val="24"/>
        </w:rPr>
        <w:t>workers understand theories of human behavior and person-in-environment and critically evaluate and apply this knowledge to facilitate engagement with clients and constituencies, including individuals, families, groups, organizations, and communities. Social workers are self-reflective and understand how bias, power, and privilege as well as their personal values and personal experiences may affect their ability to engage effectively with diverse clients and constituencies. Social workers use the principles of interprofessional collaboration to facilitate engagement with clients, constituencies, and other professionals as appropriate.</w:t>
      </w:r>
    </w:p>
    <w:p w14:paraId="5C271065" w14:textId="77777777" w:rsidR="009512AA" w:rsidRPr="0031018D" w:rsidRDefault="009512AA" w:rsidP="000B723C">
      <w:pPr>
        <w:ind w:left="720" w:right="-20"/>
        <w:rPr>
          <w:bCs/>
          <w:sz w:val="24"/>
        </w:rPr>
      </w:pPr>
    </w:p>
    <w:p w14:paraId="46A4953A" w14:textId="45D6CA98" w:rsidR="00476281" w:rsidRPr="0031018D" w:rsidRDefault="00476281" w:rsidP="000B723C">
      <w:pPr>
        <w:ind w:left="720" w:right="-20"/>
        <w:rPr>
          <w:bCs/>
          <w:sz w:val="24"/>
        </w:rPr>
      </w:pPr>
      <w:r w:rsidRPr="0031018D">
        <w:rPr>
          <w:bCs/>
          <w:sz w:val="24"/>
        </w:rPr>
        <w:t>Social workers:</w:t>
      </w:r>
    </w:p>
    <w:p w14:paraId="585E6F98" w14:textId="3297D2A7" w:rsidR="00A00461" w:rsidRPr="0031018D" w:rsidRDefault="00476281" w:rsidP="00D84094">
      <w:pPr>
        <w:pStyle w:val="ListParagraph"/>
        <w:numPr>
          <w:ilvl w:val="0"/>
          <w:numId w:val="37"/>
        </w:numPr>
        <w:ind w:right="-20"/>
        <w:rPr>
          <w:bCs/>
          <w:sz w:val="24"/>
        </w:rPr>
      </w:pPr>
      <w:r w:rsidRPr="0031018D">
        <w:rPr>
          <w:bCs/>
          <w:sz w:val="24"/>
        </w:rPr>
        <w:t>apply knowledge of human behavior and person-in-environment, as well as interprofessional conceptual frameworks, to engage with clients and constituencies; and</w:t>
      </w:r>
    </w:p>
    <w:p w14:paraId="5B380AE4" w14:textId="2D8B6D6C" w:rsidR="00476281" w:rsidRPr="0031018D" w:rsidRDefault="00476281" w:rsidP="00D84094">
      <w:pPr>
        <w:pStyle w:val="ListParagraph"/>
        <w:numPr>
          <w:ilvl w:val="0"/>
          <w:numId w:val="37"/>
        </w:numPr>
        <w:ind w:right="-20"/>
        <w:rPr>
          <w:bCs/>
          <w:sz w:val="24"/>
        </w:rPr>
      </w:pPr>
      <w:r w:rsidRPr="0031018D">
        <w:rPr>
          <w:bCs/>
          <w:sz w:val="24"/>
        </w:rPr>
        <w:t>use empathy, reflection, and interpersonal skills to engage in culturally responsive practice with clients and constituencies.</w:t>
      </w:r>
    </w:p>
    <w:p w14:paraId="3DDEA731" w14:textId="77777777" w:rsidR="009512AA" w:rsidRPr="0031018D" w:rsidRDefault="009512AA" w:rsidP="00372BBC">
      <w:pPr>
        <w:ind w:left="720" w:right="1160"/>
        <w:rPr>
          <w:b/>
          <w:sz w:val="24"/>
        </w:rPr>
      </w:pPr>
    </w:p>
    <w:p w14:paraId="6D709A8B" w14:textId="61ACD119" w:rsidR="00476281" w:rsidRPr="0031018D" w:rsidRDefault="00476281" w:rsidP="00A00461">
      <w:pPr>
        <w:ind w:left="720" w:right="-20"/>
        <w:rPr>
          <w:b/>
          <w:sz w:val="24"/>
        </w:rPr>
      </w:pPr>
      <w:r w:rsidRPr="0031018D">
        <w:rPr>
          <w:b/>
          <w:sz w:val="24"/>
        </w:rPr>
        <w:t>Competency 7: Assess Individuals, Families, Groups, Organizations, and Communities</w:t>
      </w:r>
    </w:p>
    <w:p w14:paraId="7B9E969F" w14:textId="77777777" w:rsidR="009512AA" w:rsidRPr="0031018D" w:rsidRDefault="009512AA" w:rsidP="00372BBC">
      <w:pPr>
        <w:ind w:left="720" w:right="1160"/>
        <w:rPr>
          <w:bCs/>
          <w:sz w:val="24"/>
        </w:rPr>
      </w:pPr>
    </w:p>
    <w:p w14:paraId="68ADFFA7" w14:textId="10A07A63" w:rsidR="00476281" w:rsidRPr="0031018D" w:rsidRDefault="00476281" w:rsidP="00372BBC">
      <w:pPr>
        <w:ind w:left="720" w:right="-20"/>
        <w:rPr>
          <w:bCs/>
          <w:sz w:val="24"/>
        </w:rPr>
      </w:pPr>
      <w:r w:rsidRPr="0031018D">
        <w:rPr>
          <w:bCs/>
          <w:sz w:val="24"/>
        </w:rPr>
        <w:t xml:space="preserve">Social workers understand that assessment is an ongoing component of the dynamic and interactive process of social work practice. Social workers understand theories of human behavior and person-in-environment, as well as interprofessional conceptual frameworks, and they critically evaluate and apply this knowledge in culturally responsive assessment with clients and constituencies, including individuals, families, groups, organizations, and communities. Assessment involves a collaborative process of defining presenting challenges and identifying </w:t>
      </w:r>
    </w:p>
    <w:p w14:paraId="0349E71F" w14:textId="77777777" w:rsidR="00476281" w:rsidRPr="0031018D" w:rsidRDefault="00476281" w:rsidP="00372BBC">
      <w:pPr>
        <w:ind w:left="720" w:right="-20"/>
        <w:rPr>
          <w:bCs/>
          <w:sz w:val="24"/>
        </w:rPr>
      </w:pPr>
      <w:r w:rsidRPr="0031018D">
        <w:rPr>
          <w:bCs/>
          <w:sz w:val="24"/>
        </w:rPr>
        <w:t xml:space="preserve">strengths with individuals, families, groups, organizations, and communities to develop a mutually </w:t>
      </w:r>
    </w:p>
    <w:p w14:paraId="4534308E" w14:textId="77777777" w:rsidR="00476281" w:rsidRPr="0031018D" w:rsidRDefault="00476281" w:rsidP="00372BBC">
      <w:pPr>
        <w:ind w:left="720" w:right="-20"/>
        <w:rPr>
          <w:bCs/>
          <w:sz w:val="24"/>
        </w:rPr>
      </w:pPr>
      <w:r w:rsidRPr="0031018D">
        <w:rPr>
          <w:bCs/>
          <w:sz w:val="24"/>
        </w:rPr>
        <w:t xml:space="preserve">agreed-upon plan. Social workers recognize the implications of the larger practice context in the </w:t>
      </w:r>
    </w:p>
    <w:p w14:paraId="36797843" w14:textId="14E19811" w:rsidR="00476281" w:rsidRPr="0031018D" w:rsidRDefault="00476281" w:rsidP="00372BBC">
      <w:pPr>
        <w:ind w:left="720" w:right="-20"/>
        <w:rPr>
          <w:bCs/>
          <w:sz w:val="24"/>
        </w:rPr>
      </w:pPr>
      <w:r w:rsidRPr="0031018D">
        <w:rPr>
          <w:bCs/>
          <w:sz w:val="24"/>
        </w:rPr>
        <w:t xml:space="preserve">assessment process and use interprofessional collaboration in this process. Social workers are </w:t>
      </w:r>
      <w:r w:rsidR="00EA201B" w:rsidRPr="0031018D">
        <w:rPr>
          <w:bCs/>
          <w:sz w:val="24"/>
        </w:rPr>
        <w:t>self-reflective</w:t>
      </w:r>
      <w:r w:rsidRPr="0031018D">
        <w:rPr>
          <w:bCs/>
          <w:sz w:val="24"/>
        </w:rPr>
        <w:t xml:space="preserve"> and understand how bias, power, privilege, and their personal values and experiences may affect their</w:t>
      </w:r>
      <w:r w:rsidR="00372BBC" w:rsidRPr="0031018D">
        <w:rPr>
          <w:bCs/>
          <w:sz w:val="24"/>
        </w:rPr>
        <w:t xml:space="preserve"> </w:t>
      </w:r>
      <w:r w:rsidRPr="0031018D">
        <w:rPr>
          <w:bCs/>
          <w:sz w:val="24"/>
        </w:rPr>
        <w:t>assessment and decision making.</w:t>
      </w:r>
    </w:p>
    <w:p w14:paraId="7D572033" w14:textId="77777777" w:rsidR="009512AA" w:rsidRPr="0031018D" w:rsidRDefault="009512AA" w:rsidP="00372BBC">
      <w:pPr>
        <w:ind w:left="720" w:right="1160"/>
        <w:rPr>
          <w:bCs/>
          <w:sz w:val="24"/>
        </w:rPr>
      </w:pPr>
    </w:p>
    <w:p w14:paraId="6D077AAE" w14:textId="0E05533E" w:rsidR="00476281" w:rsidRPr="0031018D" w:rsidRDefault="00476281" w:rsidP="00372BBC">
      <w:pPr>
        <w:ind w:left="720" w:right="1160"/>
        <w:rPr>
          <w:bCs/>
          <w:sz w:val="24"/>
        </w:rPr>
      </w:pPr>
      <w:r w:rsidRPr="0031018D">
        <w:rPr>
          <w:bCs/>
          <w:sz w:val="24"/>
        </w:rPr>
        <w:t>Social workers:</w:t>
      </w:r>
    </w:p>
    <w:p w14:paraId="10501430" w14:textId="647539CB" w:rsidR="00476281" w:rsidRPr="0031018D" w:rsidRDefault="00476281" w:rsidP="00D84094">
      <w:pPr>
        <w:pStyle w:val="ListParagraph"/>
        <w:numPr>
          <w:ilvl w:val="0"/>
          <w:numId w:val="38"/>
        </w:numPr>
        <w:ind w:right="-20"/>
        <w:rPr>
          <w:bCs/>
          <w:sz w:val="24"/>
        </w:rPr>
      </w:pPr>
      <w:r w:rsidRPr="0031018D">
        <w:rPr>
          <w:bCs/>
          <w:sz w:val="24"/>
        </w:rPr>
        <w:t>apply theories of human behavior and person-in-environment, as well as other culturally responsive and interprofessional conceptual frameworks, when assessing clients and constituencies; and</w:t>
      </w:r>
    </w:p>
    <w:p w14:paraId="405B19DE" w14:textId="7E6DFCD2" w:rsidR="00476281" w:rsidRPr="0031018D" w:rsidRDefault="00476281" w:rsidP="00D84094">
      <w:pPr>
        <w:pStyle w:val="ListParagraph"/>
        <w:numPr>
          <w:ilvl w:val="0"/>
          <w:numId w:val="38"/>
        </w:numPr>
        <w:ind w:right="-20"/>
        <w:rPr>
          <w:bCs/>
          <w:sz w:val="24"/>
        </w:rPr>
      </w:pPr>
      <w:r w:rsidRPr="0031018D">
        <w:rPr>
          <w:bCs/>
          <w:sz w:val="24"/>
        </w:rPr>
        <w:t>demonstrate respect for client self-determination during the assessment process by collaborating with clients and constituencies in developing a mutually agreed-upon plan.</w:t>
      </w:r>
    </w:p>
    <w:p w14:paraId="43729288" w14:textId="4C150BA7" w:rsidR="00476281" w:rsidRPr="0031018D" w:rsidRDefault="00476281" w:rsidP="00A00461">
      <w:pPr>
        <w:ind w:left="720"/>
        <w:rPr>
          <w:b/>
          <w:sz w:val="24"/>
        </w:rPr>
      </w:pPr>
      <w:r w:rsidRPr="0031018D">
        <w:rPr>
          <w:b/>
          <w:sz w:val="24"/>
        </w:rPr>
        <w:lastRenderedPageBreak/>
        <w:t>Competency 8: Intervene with Individuals, Families, Groups, Organizations, and Communities</w:t>
      </w:r>
    </w:p>
    <w:p w14:paraId="58B37FDD" w14:textId="77777777" w:rsidR="009512AA" w:rsidRPr="0031018D" w:rsidRDefault="009512AA" w:rsidP="009512AA">
      <w:pPr>
        <w:ind w:left="621"/>
        <w:rPr>
          <w:bCs/>
          <w:sz w:val="24"/>
        </w:rPr>
      </w:pPr>
    </w:p>
    <w:p w14:paraId="1D6C39B6" w14:textId="09BAA75E" w:rsidR="00476281" w:rsidRPr="0031018D" w:rsidRDefault="00476281" w:rsidP="00A00461">
      <w:pPr>
        <w:ind w:left="720"/>
        <w:rPr>
          <w:bCs/>
          <w:sz w:val="24"/>
        </w:rPr>
      </w:pPr>
      <w:r w:rsidRPr="0031018D">
        <w:rPr>
          <w:bCs/>
          <w:sz w:val="24"/>
        </w:rPr>
        <w:t xml:space="preserve">Social workers understand that intervention is an ongoing component of the dynamic and </w:t>
      </w:r>
    </w:p>
    <w:p w14:paraId="5BEEBE7A" w14:textId="77777777" w:rsidR="00476281" w:rsidRPr="0031018D" w:rsidRDefault="00476281" w:rsidP="00A00461">
      <w:pPr>
        <w:ind w:left="720"/>
        <w:rPr>
          <w:bCs/>
          <w:sz w:val="24"/>
        </w:rPr>
      </w:pPr>
      <w:r w:rsidRPr="0031018D">
        <w:rPr>
          <w:bCs/>
          <w:sz w:val="24"/>
        </w:rPr>
        <w:t xml:space="preserve">interactive process of social work practice. Social workers understand theories of human behavior, </w:t>
      </w:r>
    </w:p>
    <w:p w14:paraId="710E3379" w14:textId="77777777" w:rsidR="00476281" w:rsidRPr="0031018D" w:rsidRDefault="00476281" w:rsidP="00A00461">
      <w:pPr>
        <w:ind w:left="720"/>
        <w:rPr>
          <w:bCs/>
          <w:sz w:val="24"/>
        </w:rPr>
      </w:pPr>
      <w:r w:rsidRPr="0031018D">
        <w:rPr>
          <w:bCs/>
          <w:sz w:val="24"/>
        </w:rPr>
        <w:t xml:space="preserve">person-in-environment, and other interprofessional conceptual frameworks, and they critically </w:t>
      </w:r>
    </w:p>
    <w:p w14:paraId="48D98B0A" w14:textId="77777777" w:rsidR="00476281" w:rsidRPr="0031018D" w:rsidRDefault="00476281" w:rsidP="00A00461">
      <w:pPr>
        <w:ind w:left="720"/>
        <w:rPr>
          <w:bCs/>
          <w:sz w:val="24"/>
        </w:rPr>
      </w:pPr>
      <w:r w:rsidRPr="0031018D">
        <w:rPr>
          <w:bCs/>
          <w:sz w:val="24"/>
        </w:rPr>
        <w:t xml:space="preserve">evaluate and apply this knowledge in selecting culturally responsive interventions with clients </w:t>
      </w:r>
    </w:p>
    <w:p w14:paraId="5CB7CFA1" w14:textId="77777777" w:rsidR="00476281" w:rsidRPr="0031018D" w:rsidRDefault="00476281" w:rsidP="00A00461">
      <w:pPr>
        <w:ind w:left="720"/>
        <w:rPr>
          <w:bCs/>
          <w:sz w:val="24"/>
        </w:rPr>
      </w:pPr>
      <w:r w:rsidRPr="0031018D">
        <w:rPr>
          <w:bCs/>
          <w:sz w:val="24"/>
        </w:rPr>
        <w:t xml:space="preserve">and constituencies, including individuals, families, groups, organizations, and communities. Social </w:t>
      </w:r>
    </w:p>
    <w:p w14:paraId="12A53AE4" w14:textId="77777777" w:rsidR="00476281" w:rsidRPr="0031018D" w:rsidRDefault="00476281" w:rsidP="00A00461">
      <w:pPr>
        <w:ind w:left="720"/>
        <w:rPr>
          <w:bCs/>
          <w:sz w:val="24"/>
        </w:rPr>
      </w:pPr>
      <w:r w:rsidRPr="0031018D">
        <w:rPr>
          <w:bCs/>
          <w:sz w:val="24"/>
        </w:rPr>
        <w:t xml:space="preserve">workers understand methods of identifying, analyzing, and implementing evidence-informed </w:t>
      </w:r>
    </w:p>
    <w:p w14:paraId="67D109C7" w14:textId="77777777" w:rsidR="00476281" w:rsidRPr="0031018D" w:rsidRDefault="00476281" w:rsidP="00A00461">
      <w:pPr>
        <w:ind w:left="720"/>
        <w:rPr>
          <w:bCs/>
          <w:sz w:val="24"/>
        </w:rPr>
      </w:pPr>
      <w:r w:rsidRPr="0031018D">
        <w:rPr>
          <w:bCs/>
          <w:sz w:val="24"/>
        </w:rPr>
        <w:t xml:space="preserve">interventions and participate in interprofessional collaboration to achieve client and constituency </w:t>
      </w:r>
    </w:p>
    <w:p w14:paraId="59710609" w14:textId="77777777" w:rsidR="00476281" w:rsidRPr="0031018D" w:rsidRDefault="00476281" w:rsidP="00A00461">
      <w:pPr>
        <w:ind w:left="720"/>
        <w:rPr>
          <w:bCs/>
          <w:sz w:val="24"/>
        </w:rPr>
      </w:pPr>
      <w:r w:rsidRPr="0031018D">
        <w:rPr>
          <w:bCs/>
          <w:sz w:val="24"/>
        </w:rPr>
        <w:t>goals. Social workers facilitate effective transitions and endings.</w:t>
      </w:r>
    </w:p>
    <w:p w14:paraId="38774A19" w14:textId="77777777" w:rsidR="009512AA" w:rsidRPr="0031018D" w:rsidRDefault="009512AA" w:rsidP="00A00461">
      <w:pPr>
        <w:ind w:left="720"/>
        <w:rPr>
          <w:bCs/>
          <w:sz w:val="24"/>
        </w:rPr>
      </w:pPr>
    </w:p>
    <w:p w14:paraId="600172F1" w14:textId="793D1C65" w:rsidR="00476281" w:rsidRPr="0031018D" w:rsidRDefault="00476281" w:rsidP="00A00461">
      <w:pPr>
        <w:ind w:left="720"/>
        <w:rPr>
          <w:bCs/>
          <w:sz w:val="24"/>
        </w:rPr>
      </w:pPr>
      <w:r w:rsidRPr="0031018D">
        <w:rPr>
          <w:bCs/>
          <w:sz w:val="24"/>
        </w:rPr>
        <w:t>Social workers:</w:t>
      </w:r>
    </w:p>
    <w:p w14:paraId="1EDC55C0" w14:textId="77777777" w:rsidR="00A00461" w:rsidRPr="0031018D" w:rsidRDefault="00476281" w:rsidP="00D84094">
      <w:pPr>
        <w:pStyle w:val="ListParagraph"/>
        <w:numPr>
          <w:ilvl w:val="0"/>
          <w:numId w:val="39"/>
        </w:numPr>
        <w:rPr>
          <w:bCs/>
          <w:sz w:val="24"/>
        </w:rPr>
      </w:pPr>
      <w:r w:rsidRPr="0031018D">
        <w:rPr>
          <w:bCs/>
          <w:sz w:val="24"/>
        </w:rPr>
        <w:t>engage with clients and constituencies to critically choose and implement culturally responsive, evidence-informed interventions to achieve client and constituency goals; and</w:t>
      </w:r>
    </w:p>
    <w:p w14:paraId="0A8F1462" w14:textId="672A9EF2" w:rsidR="00476281" w:rsidRPr="0031018D" w:rsidRDefault="00476281" w:rsidP="00D84094">
      <w:pPr>
        <w:pStyle w:val="ListParagraph"/>
        <w:numPr>
          <w:ilvl w:val="0"/>
          <w:numId w:val="39"/>
        </w:numPr>
        <w:rPr>
          <w:bCs/>
          <w:sz w:val="24"/>
        </w:rPr>
      </w:pPr>
      <w:r w:rsidRPr="0031018D">
        <w:rPr>
          <w:bCs/>
          <w:sz w:val="24"/>
        </w:rPr>
        <w:t>incorporate culturally responsive methods to negotiate, mediate, and advocate with and on behalf of clients and constituencies.</w:t>
      </w:r>
    </w:p>
    <w:p w14:paraId="0503F68C" w14:textId="77777777" w:rsidR="009512AA" w:rsidRPr="0031018D" w:rsidRDefault="009512AA" w:rsidP="00A00461">
      <w:pPr>
        <w:ind w:left="720"/>
        <w:rPr>
          <w:b/>
          <w:sz w:val="24"/>
        </w:rPr>
      </w:pPr>
    </w:p>
    <w:p w14:paraId="07D66FEC" w14:textId="53628137" w:rsidR="002967AD" w:rsidRPr="0031018D" w:rsidRDefault="00476281" w:rsidP="00A00461">
      <w:pPr>
        <w:ind w:left="720"/>
        <w:rPr>
          <w:b/>
          <w:sz w:val="24"/>
        </w:rPr>
      </w:pPr>
      <w:r w:rsidRPr="0031018D">
        <w:rPr>
          <w:b/>
          <w:sz w:val="24"/>
        </w:rPr>
        <w:t xml:space="preserve">Competency 9: Evaluate Practice with Individuals, Families, Groups, Organizations, </w:t>
      </w:r>
    </w:p>
    <w:p w14:paraId="5BB2E8BD" w14:textId="63FD4F42" w:rsidR="00476281" w:rsidRPr="0031018D" w:rsidRDefault="00476281" w:rsidP="00A00461">
      <w:pPr>
        <w:ind w:left="720"/>
        <w:rPr>
          <w:b/>
          <w:sz w:val="24"/>
        </w:rPr>
      </w:pPr>
      <w:r w:rsidRPr="0031018D">
        <w:rPr>
          <w:b/>
          <w:sz w:val="24"/>
        </w:rPr>
        <w:t>and Communities</w:t>
      </w:r>
    </w:p>
    <w:p w14:paraId="5CB0533E" w14:textId="77777777" w:rsidR="009512AA" w:rsidRPr="0031018D" w:rsidRDefault="009512AA" w:rsidP="00A00461">
      <w:pPr>
        <w:ind w:left="720"/>
        <w:rPr>
          <w:bCs/>
          <w:sz w:val="24"/>
        </w:rPr>
      </w:pPr>
    </w:p>
    <w:p w14:paraId="79978C66" w14:textId="04160AFE" w:rsidR="00476281" w:rsidRPr="0031018D" w:rsidRDefault="00476281" w:rsidP="00A00461">
      <w:pPr>
        <w:ind w:left="720"/>
        <w:rPr>
          <w:bCs/>
          <w:sz w:val="24"/>
        </w:rPr>
      </w:pPr>
      <w:r w:rsidRPr="0031018D">
        <w:rPr>
          <w:bCs/>
          <w:sz w:val="24"/>
        </w:rPr>
        <w:t xml:space="preserve">Social workers understand that evaluation is an ongoing component of the dynamic and </w:t>
      </w:r>
    </w:p>
    <w:p w14:paraId="45F21AEB" w14:textId="77777777" w:rsidR="00476281" w:rsidRPr="0031018D" w:rsidRDefault="00476281" w:rsidP="00A00461">
      <w:pPr>
        <w:ind w:left="720"/>
        <w:rPr>
          <w:bCs/>
          <w:sz w:val="24"/>
        </w:rPr>
      </w:pPr>
      <w:r w:rsidRPr="0031018D">
        <w:rPr>
          <w:bCs/>
          <w:sz w:val="24"/>
        </w:rPr>
        <w:t xml:space="preserve">interactive process of social work practice with and on behalf of diverse individuals, families, </w:t>
      </w:r>
    </w:p>
    <w:p w14:paraId="73FF7891" w14:textId="77777777" w:rsidR="00476281" w:rsidRPr="0031018D" w:rsidRDefault="00476281" w:rsidP="00A00461">
      <w:pPr>
        <w:ind w:left="720"/>
        <w:rPr>
          <w:bCs/>
          <w:sz w:val="24"/>
        </w:rPr>
      </w:pPr>
      <w:r w:rsidRPr="0031018D">
        <w:rPr>
          <w:bCs/>
          <w:sz w:val="24"/>
        </w:rPr>
        <w:t xml:space="preserve">groups, organizations, and communities. Social workers evaluate processes and outcomes to </w:t>
      </w:r>
    </w:p>
    <w:p w14:paraId="2AC152A8" w14:textId="77777777" w:rsidR="00476281" w:rsidRPr="0031018D" w:rsidRDefault="00476281" w:rsidP="00A00461">
      <w:pPr>
        <w:ind w:left="720"/>
        <w:rPr>
          <w:bCs/>
          <w:sz w:val="24"/>
        </w:rPr>
      </w:pPr>
      <w:r w:rsidRPr="0031018D">
        <w:rPr>
          <w:bCs/>
          <w:sz w:val="24"/>
        </w:rPr>
        <w:t xml:space="preserve">increase practice, policy, and service delivery effectiveness. Social workers apply anti-racist and </w:t>
      </w:r>
    </w:p>
    <w:p w14:paraId="558CB3CC" w14:textId="77777777" w:rsidR="00476281" w:rsidRPr="0031018D" w:rsidRDefault="00476281" w:rsidP="00A00461">
      <w:pPr>
        <w:ind w:left="720"/>
        <w:rPr>
          <w:bCs/>
          <w:sz w:val="24"/>
        </w:rPr>
      </w:pPr>
      <w:r w:rsidRPr="0031018D">
        <w:rPr>
          <w:bCs/>
          <w:sz w:val="24"/>
        </w:rPr>
        <w:t xml:space="preserve">anti-oppressive perspectives in evaluating outcomes. Social workers understand theories of </w:t>
      </w:r>
    </w:p>
    <w:p w14:paraId="11DA7EDD" w14:textId="77777777" w:rsidR="00476281" w:rsidRPr="0031018D" w:rsidRDefault="00476281" w:rsidP="00A00461">
      <w:pPr>
        <w:ind w:left="720"/>
        <w:rPr>
          <w:bCs/>
          <w:sz w:val="24"/>
        </w:rPr>
      </w:pPr>
      <w:r w:rsidRPr="0031018D">
        <w:rPr>
          <w:bCs/>
          <w:sz w:val="24"/>
        </w:rPr>
        <w:t xml:space="preserve">human behavior and person-in-environment, as well as interprofessional conceptual frameworks, </w:t>
      </w:r>
    </w:p>
    <w:p w14:paraId="213EF949" w14:textId="77777777" w:rsidR="00476281" w:rsidRPr="0031018D" w:rsidRDefault="00476281" w:rsidP="00A00461">
      <w:pPr>
        <w:ind w:left="720"/>
        <w:rPr>
          <w:bCs/>
          <w:sz w:val="24"/>
        </w:rPr>
      </w:pPr>
      <w:r w:rsidRPr="0031018D">
        <w:rPr>
          <w:bCs/>
          <w:sz w:val="24"/>
        </w:rPr>
        <w:t xml:space="preserve">and critically evaluate and apply this knowledge in evaluating outcomes. Social workers use </w:t>
      </w:r>
    </w:p>
    <w:p w14:paraId="07EE2297" w14:textId="77777777" w:rsidR="00476281" w:rsidRPr="0031018D" w:rsidRDefault="00476281" w:rsidP="00A00461">
      <w:pPr>
        <w:ind w:left="720"/>
        <w:rPr>
          <w:bCs/>
          <w:sz w:val="24"/>
        </w:rPr>
      </w:pPr>
      <w:r w:rsidRPr="0031018D">
        <w:rPr>
          <w:bCs/>
          <w:sz w:val="24"/>
        </w:rPr>
        <w:t>qualitative and quantitative methods for evaluating outcomes and practice effectiveness.</w:t>
      </w:r>
    </w:p>
    <w:p w14:paraId="1BC305A2" w14:textId="77777777" w:rsidR="009512AA" w:rsidRPr="0031018D" w:rsidRDefault="009512AA" w:rsidP="00A00461">
      <w:pPr>
        <w:ind w:left="720"/>
        <w:rPr>
          <w:bCs/>
          <w:sz w:val="24"/>
        </w:rPr>
      </w:pPr>
    </w:p>
    <w:p w14:paraId="55B1AFC1" w14:textId="7376485D" w:rsidR="00476281" w:rsidRPr="0031018D" w:rsidRDefault="00476281" w:rsidP="00A00461">
      <w:pPr>
        <w:ind w:left="720"/>
        <w:rPr>
          <w:bCs/>
          <w:sz w:val="24"/>
        </w:rPr>
      </w:pPr>
      <w:r w:rsidRPr="0031018D">
        <w:rPr>
          <w:bCs/>
          <w:sz w:val="24"/>
        </w:rPr>
        <w:t>Social workers:</w:t>
      </w:r>
    </w:p>
    <w:p w14:paraId="1CB06219" w14:textId="0F1AC10E" w:rsidR="00476281" w:rsidRPr="0031018D" w:rsidRDefault="00476281" w:rsidP="00D84094">
      <w:pPr>
        <w:pStyle w:val="ListParagraph"/>
        <w:numPr>
          <w:ilvl w:val="0"/>
          <w:numId w:val="40"/>
        </w:numPr>
        <w:rPr>
          <w:bCs/>
          <w:sz w:val="24"/>
        </w:rPr>
      </w:pPr>
      <w:r w:rsidRPr="0031018D">
        <w:rPr>
          <w:bCs/>
          <w:sz w:val="24"/>
        </w:rPr>
        <w:t>select and use culturally responsive methods for evaluation of outcomes; and</w:t>
      </w:r>
    </w:p>
    <w:p w14:paraId="7AA4BDF2" w14:textId="1CC4057B" w:rsidR="009614DC" w:rsidRPr="0031018D" w:rsidRDefault="00476281" w:rsidP="00D84094">
      <w:pPr>
        <w:pStyle w:val="ListParagraph"/>
        <w:numPr>
          <w:ilvl w:val="0"/>
          <w:numId w:val="40"/>
        </w:numPr>
        <w:rPr>
          <w:bCs/>
          <w:sz w:val="24"/>
        </w:rPr>
      </w:pPr>
      <w:r w:rsidRPr="0031018D">
        <w:rPr>
          <w:bCs/>
          <w:sz w:val="24"/>
        </w:rPr>
        <w:t>critically analyze outcomes and apply evaluation findings to improve practice effectiveness</w:t>
      </w:r>
      <w:r w:rsidR="00A00461" w:rsidRPr="0031018D">
        <w:rPr>
          <w:bCs/>
          <w:sz w:val="24"/>
        </w:rPr>
        <w:t xml:space="preserve"> </w:t>
      </w:r>
      <w:r w:rsidR="00DB615A" w:rsidRPr="0031018D">
        <w:rPr>
          <w:bCs/>
          <w:sz w:val="24"/>
        </w:rPr>
        <w:t xml:space="preserve">with individuals, families, groups, organizations, and communities. </w:t>
      </w:r>
    </w:p>
    <w:p w14:paraId="3A29E70F" w14:textId="77777777" w:rsidR="009614DC" w:rsidRPr="0031018D" w:rsidRDefault="009614DC" w:rsidP="00A00461">
      <w:pPr>
        <w:spacing w:before="215"/>
        <w:ind w:left="720"/>
        <w:rPr>
          <w:b/>
          <w:color w:val="C00000"/>
          <w:sz w:val="24"/>
        </w:rPr>
      </w:pPr>
    </w:p>
    <w:p w14:paraId="20DAFB22" w14:textId="77777777" w:rsidR="009614DC" w:rsidRPr="0031018D" w:rsidRDefault="009614DC" w:rsidP="00A00461">
      <w:pPr>
        <w:spacing w:before="215"/>
        <w:ind w:left="720"/>
        <w:rPr>
          <w:b/>
          <w:color w:val="C00000"/>
          <w:sz w:val="24"/>
        </w:rPr>
      </w:pPr>
    </w:p>
    <w:p w14:paraId="55A97325" w14:textId="77777777" w:rsidR="009614DC" w:rsidRPr="0031018D" w:rsidRDefault="009614DC" w:rsidP="00A00461">
      <w:pPr>
        <w:spacing w:before="215"/>
        <w:ind w:left="720"/>
        <w:rPr>
          <w:b/>
          <w:color w:val="C00000"/>
          <w:sz w:val="24"/>
        </w:rPr>
      </w:pPr>
    </w:p>
    <w:p w14:paraId="592F6A90" w14:textId="77777777" w:rsidR="00393FAC" w:rsidRPr="0031018D" w:rsidRDefault="00393FAC" w:rsidP="00393FAC">
      <w:pPr>
        <w:rPr>
          <w:sz w:val="24"/>
        </w:rPr>
        <w:sectPr w:rsidR="00393FAC" w:rsidRPr="0031018D" w:rsidSect="00372BBC">
          <w:pgSz w:w="12240" w:h="15840"/>
          <w:pgMar w:top="1360" w:right="1440" w:bottom="1220" w:left="740" w:header="0" w:footer="957" w:gutter="0"/>
          <w:cols w:space="720"/>
        </w:sectPr>
      </w:pPr>
      <w:bookmarkStart w:id="46" w:name="_Toc77066383"/>
      <w:bookmarkStart w:id="47" w:name="_Toc77066607"/>
    </w:p>
    <w:p w14:paraId="2E52125A" w14:textId="6D8101A9" w:rsidR="00393FAC" w:rsidRPr="0031018D" w:rsidRDefault="00393FAC" w:rsidP="00C034E7">
      <w:pPr>
        <w:pStyle w:val="Heading1"/>
        <w:spacing w:before="0"/>
        <w:ind w:left="691" w:right="1195"/>
      </w:pPr>
      <w:bookmarkStart w:id="48" w:name="_Toc220912758"/>
      <w:r w:rsidRPr="0031018D">
        <w:lastRenderedPageBreak/>
        <w:t>School of Social Work Requirements</w:t>
      </w:r>
      <w:bookmarkEnd w:id="48"/>
    </w:p>
    <w:p w14:paraId="1D96BF91" w14:textId="77777777" w:rsidR="00393FAC" w:rsidRPr="0031018D" w:rsidRDefault="00393FAC" w:rsidP="00C034E7">
      <w:pPr>
        <w:pStyle w:val="BodyText"/>
        <w:ind w:left="691" w:right="1195"/>
        <w:rPr>
          <w:b/>
        </w:rPr>
      </w:pPr>
    </w:p>
    <w:p w14:paraId="065C5CFF" w14:textId="42EB803F" w:rsidR="00393FAC" w:rsidRPr="0031018D" w:rsidRDefault="29D6334E" w:rsidP="00C034E7">
      <w:pPr>
        <w:pStyle w:val="BodyText"/>
        <w:ind w:left="691" w:right="1195"/>
      </w:pPr>
      <w:r>
        <w:t xml:space="preserve">Students accepted into The University of Alabama as freshmen may enter the School of Social Work as majors. The school accepts transfer credits according to </w:t>
      </w:r>
      <w:proofErr w:type="gramStart"/>
      <w:r>
        <w:t>University</w:t>
      </w:r>
      <w:proofErr w:type="gramEnd"/>
      <w:r>
        <w:t xml:space="preserve"> policy (see the </w:t>
      </w:r>
      <w:r w:rsidRPr="29D6334E">
        <w:rPr>
          <w:i/>
          <w:iCs/>
        </w:rPr>
        <w:t>Undergraduate Catalog</w:t>
      </w:r>
      <w:r>
        <w:t xml:space="preserve">) but also requires students to meet the course requirements for the BSW degree. </w:t>
      </w:r>
    </w:p>
    <w:p w14:paraId="3504598B" w14:textId="56B3E51C" w:rsidR="29D6334E" w:rsidRDefault="29D6334E" w:rsidP="29D6334E">
      <w:pPr>
        <w:pStyle w:val="Heading4"/>
        <w:ind w:left="691" w:right="1195"/>
      </w:pPr>
    </w:p>
    <w:p w14:paraId="2068525E" w14:textId="77777777" w:rsidR="00393FAC" w:rsidRPr="0031018D" w:rsidRDefault="29D6334E" w:rsidP="00C034E7">
      <w:pPr>
        <w:pStyle w:val="Heading4"/>
        <w:ind w:left="691" w:right="1195"/>
      </w:pPr>
      <w:r>
        <w:t>Residency</w:t>
      </w:r>
    </w:p>
    <w:p w14:paraId="7EE7BBC5" w14:textId="50938F10" w:rsidR="29D6334E" w:rsidRDefault="29D6334E" w:rsidP="29D6334E">
      <w:pPr>
        <w:pStyle w:val="Heading4"/>
        <w:ind w:left="691" w:right="1195"/>
      </w:pPr>
    </w:p>
    <w:p w14:paraId="1635E41D" w14:textId="77777777" w:rsidR="00393FAC" w:rsidRPr="0031018D" w:rsidRDefault="00393FAC" w:rsidP="00C034E7">
      <w:pPr>
        <w:pStyle w:val="BodyText"/>
        <w:ind w:left="691" w:right="1195"/>
      </w:pPr>
      <w:r w:rsidRPr="0031018D">
        <w:t>Questions regarding resident and nonresident status should be directed to the Office of the University Registrar. The office is in room 206 of the Student Services Center, Box 870134, Tuscaloosa, AL 35487-0134; (205) 348-2020.</w:t>
      </w:r>
    </w:p>
    <w:p w14:paraId="2C7CE808" w14:textId="77777777" w:rsidR="00393FAC" w:rsidRPr="0031018D" w:rsidRDefault="00393FAC" w:rsidP="00C034E7">
      <w:pPr>
        <w:pStyle w:val="BodyText"/>
        <w:ind w:left="691" w:right="1195"/>
        <w:rPr>
          <w:sz w:val="27"/>
        </w:rPr>
      </w:pPr>
    </w:p>
    <w:p w14:paraId="4EDE36EC" w14:textId="77777777" w:rsidR="00393FAC" w:rsidRPr="0031018D" w:rsidRDefault="00393FAC" w:rsidP="00C034E7">
      <w:pPr>
        <w:pStyle w:val="Heading1"/>
        <w:spacing w:before="0"/>
        <w:ind w:left="691" w:right="1195"/>
      </w:pPr>
      <w:bookmarkStart w:id="49" w:name="_Toc77148590"/>
      <w:bookmarkStart w:id="50" w:name="_Toc77237285"/>
      <w:bookmarkStart w:id="51" w:name="_Toc77243442"/>
      <w:bookmarkStart w:id="52" w:name="_Toc220912759"/>
      <w:r w:rsidRPr="0031018D">
        <w:t>The BSW Program Curriculum</w:t>
      </w:r>
      <w:bookmarkEnd w:id="49"/>
      <w:bookmarkEnd w:id="50"/>
      <w:bookmarkEnd w:id="51"/>
      <w:bookmarkEnd w:id="52"/>
    </w:p>
    <w:p w14:paraId="3DEDE888" w14:textId="72A55BA7" w:rsidR="00393FAC" w:rsidRPr="0031018D" w:rsidRDefault="00393FAC" w:rsidP="00C034E7">
      <w:pPr>
        <w:pStyle w:val="BodyText"/>
        <w:ind w:left="691" w:right="1195"/>
      </w:pPr>
      <w:r w:rsidRPr="0031018D">
        <w:t>Social Work majors spend much of their first two years completing general requirements and introductory social work courses. To be eligible for the professional courses in the program, the</w:t>
      </w:r>
      <w:r w:rsidR="0021087E" w:rsidRPr="0031018D">
        <w:t xml:space="preserve"> student m</w:t>
      </w:r>
      <w:r w:rsidRPr="0031018D">
        <w:t xml:space="preserve">ust be accepted into the Professional Program. The Professional Program includes courses in social welfare policy; human behavior in the social environment; practice with individuals, families, groups, </w:t>
      </w:r>
      <w:r w:rsidR="00595267" w:rsidRPr="0031018D">
        <w:t>organizations,</w:t>
      </w:r>
      <w:r w:rsidRPr="0031018D">
        <w:t xml:space="preserve"> and communities; social work research; and </w:t>
      </w:r>
      <w:r w:rsidR="00BD7469" w:rsidRPr="0031018D">
        <w:t xml:space="preserve">practicum </w:t>
      </w:r>
      <w:r w:rsidRPr="0031018D">
        <w:t xml:space="preserve">education and </w:t>
      </w:r>
      <w:r w:rsidR="005817CA" w:rsidRPr="0031018D">
        <w:t>seminars</w:t>
      </w:r>
      <w:r w:rsidRPr="0031018D">
        <w:t>.</w:t>
      </w:r>
    </w:p>
    <w:p w14:paraId="6AFE795A" w14:textId="77777777" w:rsidR="00393FAC" w:rsidRPr="0031018D" w:rsidRDefault="00393FAC" w:rsidP="00C034E7">
      <w:pPr>
        <w:pStyle w:val="BodyText"/>
        <w:ind w:left="691" w:right="1195"/>
      </w:pPr>
    </w:p>
    <w:p w14:paraId="3F826AA1" w14:textId="77777777" w:rsidR="00393FAC" w:rsidRPr="0031018D" w:rsidRDefault="00393FAC" w:rsidP="00C034E7">
      <w:pPr>
        <w:pStyle w:val="BodyText"/>
        <w:ind w:left="691" w:right="1195"/>
      </w:pPr>
      <w:r w:rsidRPr="0031018D">
        <w:t>Students must also complete two social work electives. These can be completed before beginning the Professional Program or while in the Professional Program.</w:t>
      </w:r>
    </w:p>
    <w:p w14:paraId="094182ED" w14:textId="77777777" w:rsidR="00393FAC" w:rsidRPr="0031018D" w:rsidRDefault="00393FAC" w:rsidP="00C034E7">
      <w:pPr>
        <w:pStyle w:val="BodyText"/>
        <w:ind w:left="691" w:right="1195"/>
        <w:rPr>
          <w:sz w:val="21"/>
        </w:rPr>
      </w:pPr>
    </w:p>
    <w:p w14:paraId="18F4AB7D" w14:textId="1FC02E85" w:rsidR="00D31781" w:rsidRPr="0031018D" w:rsidRDefault="00D31781" w:rsidP="00C034E7">
      <w:pPr>
        <w:pStyle w:val="Heading2"/>
        <w:spacing w:before="0"/>
        <w:ind w:left="691" w:right="1195"/>
        <w:rPr>
          <w:sz w:val="32"/>
          <w:szCs w:val="32"/>
        </w:rPr>
      </w:pPr>
      <w:bookmarkStart w:id="53" w:name="_Toc209419661"/>
      <w:bookmarkStart w:id="54" w:name="_Toc220912760"/>
      <w:r w:rsidRPr="0031018D">
        <w:rPr>
          <w:sz w:val="28"/>
          <w:szCs w:val="28"/>
        </w:rPr>
        <w:t>Curriculum</w:t>
      </w:r>
      <w:bookmarkEnd w:id="53"/>
      <w:bookmarkEnd w:id="54"/>
    </w:p>
    <w:p w14:paraId="7D63A243" w14:textId="77777777" w:rsidR="00D31781" w:rsidRPr="0031018D" w:rsidRDefault="00D31781" w:rsidP="00C034E7">
      <w:pPr>
        <w:pStyle w:val="BodyText"/>
        <w:ind w:left="691" w:right="1195"/>
        <w:rPr>
          <w:b/>
          <w:sz w:val="21"/>
        </w:rPr>
      </w:pPr>
    </w:p>
    <w:p w14:paraId="3EED0D84" w14:textId="6912AD77" w:rsidR="00D31781" w:rsidRPr="0031018D" w:rsidRDefault="00D31781" w:rsidP="00C034E7">
      <w:pPr>
        <w:pStyle w:val="BodyText"/>
        <w:ind w:left="691" w:right="1195"/>
      </w:pPr>
      <w:r w:rsidRPr="0031018D">
        <w:t>Five basic components of the BSW Program prepare the student for practice as a generalist social worker:</w:t>
      </w:r>
    </w:p>
    <w:p w14:paraId="0545835A" w14:textId="77777777" w:rsidR="00EA3615" w:rsidRDefault="00D31781" w:rsidP="00EA3615">
      <w:pPr>
        <w:pStyle w:val="ListParagraph"/>
        <w:numPr>
          <w:ilvl w:val="3"/>
          <w:numId w:val="18"/>
        </w:numPr>
        <w:tabs>
          <w:tab w:val="left" w:pos="1559"/>
          <w:tab w:val="left" w:pos="1560"/>
        </w:tabs>
        <w:spacing w:line="360" w:lineRule="auto"/>
        <w:ind w:right="1195"/>
        <w:rPr>
          <w:sz w:val="24"/>
        </w:rPr>
      </w:pPr>
      <w:r w:rsidRPr="00EA3615">
        <w:rPr>
          <w:sz w:val="24"/>
        </w:rPr>
        <w:t>Required liberal arts</w:t>
      </w:r>
      <w:r w:rsidRPr="00EA3615">
        <w:rPr>
          <w:spacing w:val="-6"/>
          <w:sz w:val="24"/>
        </w:rPr>
        <w:t xml:space="preserve"> </w:t>
      </w:r>
      <w:r w:rsidRPr="00EA3615">
        <w:rPr>
          <w:sz w:val="24"/>
        </w:rPr>
        <w:t>courses</w:t>
      </w:r>
    </w:p>
    <w:p w14:paraId="79963D6E" w14:textId="77777777" w:rsidR="00EA3615" w:rsidRDefault="00D31781" w:rsidP="00EA3615">
      <w:pPr>
        <w:pStyle w:val="ListParagraph"/>
        <w:numPr>
          <w:ilvl w:val="3"/>
          <w:numId w:val="18"/>
        </w:numPr>
        <w:tabs>
          <w:tab w:val="left" w:pos="1559"/>
          <w:tab w:val="left" w:pos="1560"/>
        </w:tabs>
        <w:spacing w:line="360" w:lineRule="auto"/>
        <w:ind w:right="1195"/>
        <w:rPr>
          <w:sz w:val="24"/>
        </w:rPr>
      </w:pPr>
      <w:r w:rsidRPr="00EA3615">
        <w:rPr>
          <w:sz w:val="24"/>
        </w:rPr>
        <w:t>Elective</w:t>
      </w:r>
      <w:r w:rsidRPr="00EA3615">
        <w:rPr>
          <w:spacing w:val="-3"/>
          <w:sz w:val="24"/>
        </w:rPr>
        <w:t xml:space="preserve"> </w:t>
      </w:r>
      <w:r w:rsidRPr="00EA3615">
        <w:rPr>
          <w:sz w:val="24"/>
        </w:rPr>
        <w:t>courses</w:t>
      </w:r>
    </w:p>
    <w:p w14:paraId="476E671C" w14:textId="77777777" w:rsidR="00EA3615" w:rsidRDefault="00D31781" w:rsidP="00EA3615">
      <w:pPr>
        <w:pStyle w:val="ListParagraph"/>
        <w:numPr>
          <w:ilvl w:val="3"/>
          <w:numId w:val="18"/>
        </w:numPr>
        <w:tabs>
          <w:tab w:val="left" w:pos="1559"/>
          <w:tab w:val="left" w:pos="1560"/>
        </w:tabs>
        <w:spacing w:line="360" w:lineRule="auto"/>
        <w:ind w:right="1195"/>
        <w:rPr>
          <w:sz w:val="24"/>
        </w:rPr>
      </w:pPr>
      <w:r w:rsidRPr="00EA3615">
        <w:rPr>
          <w:sz w:val="24"/>
        </w:rPr>
        <w:t>Required social work</w:t>
      </w:r>
      <w:r w:rsidRPr="00EA3615">
        <w:rPr>
          <w:spacing w:val="-4"/>
          <w:sz w:val="24"/>
        </w:rPr>
        <w:t xml:space="preserve"> </w:t>
      </w:r>
      <w:r w:rsidRPr="00EA3615">
        <w:rPr>
          <w:sz w:val="24"/>
        </w:rPr>
        <w:t>courses</w:t>
      </w:r>
    </w:p>
    <w:p w14:paraId="40E12496" w14:textId="77777777" w:rsidR="00EA3615" w:rsidRDefault="00D31781" w:rsidP="00EA3615">
      <w:pPr>
        <w:pStyle w:val="ListParagraph"/>
        <w:numPr>
          <w:ilvl w:val="3"/>
          <w:numId w:val="18"/>
        </w:numPr>
        <w:tabs>
          <w:tab w:val="left" w:pos="1559"/>
          <w:tab w:val="left" w:pos="1560"/>
        </w:tabs>
        <w:spacing w:line="360" w:lineRule="auto"/>
        <w:ind w:right="1195"/>
        <w:rPr>
          <w:sz w:val="24"/>
        </w:rPr>
      </w:pPr>
      <w:r w:rsidRPr="00EA3615">
        <w:rPr>
          <w:sz w:val="24"/>
        </w:rPr>
        <w:t>Elective social work</w:t>
      </w:r>
      <w:r w:rsidRPr="00EA3615">
        <w:rPr>
          <w:spacing w:val="-4"/>
          <w:sz w:val="24"/>
        </w:rPr>
        <w:t xml:space="preserve"> </w:t>
      </w:r>
      <w:r w:rsidRPr="00EA3615">
        <w:rPr>
          <w:sz w:val="24"/>
        </w:rPr>
        <w:t>courses</w:t>
      </w:r>
    </w:p>
    <w:p w14:paraId="0078F64C" w14:textId="5CA1A91A" w:rsidR="00D31781" w:rsidRPr="00EA3615" w:rsidRDefault="00D31781" w:rsidP="00EA3615">
      <w:pPr>
        <w:pStyle w:val="ListParagraph"/>
        <w:numPr>
          <w:ilvl w:val="3"/>
          <w:numId w:val="18"/>
        </w:numPr>
        <w:tabs>
          <w:tab w:val="left" w:pos="1559"/>
          <w:tab w:val="left" w:pos="1560"/>
        </w:tabs>
        <w:spacing w:line="360" w:lineRule="auto"/>
        <w:ind w:right="1195"/>
        <w:rPr>
          <w:sz w:val="24"/>
        </w:rPr>
      </w:pPr>
      <w:r w:rsidRPr="00EA3615">
        <w:rPr>
          <w:sz w:val="24"/>
        </w:rPr>
        <w:t xml:space="preserve">Supervised social work </w:t>
      </w:r>
      <w:r w:rsidR="00E346AB" w:rsidRPr="00EA3615">
        <w:rPr>
          <w:sz w:val="24"/>
        </w:rPr>
        <w:t xml:space="preserve">practicum </w:t>
      </w:r>
      <w:r w:rsidRPr="00EA3615">
        <w:rPr>
          <w:sz w:val="24"/>
        </w:rPr>
        <w:t>education</w:t>
      </w:r>
    </w:p>
    <w:p w14:paraId="3B8D7469" w14:textId="77777777" w:rsidR="00D31781" w:rsidRPr="0031018D" w:rsidRDefault="00D31781" w:rsidP="00C034E7">
      <w:pPr>
        <w:pStyle w:val="BodyText"/>
        <w:ind w:left="691" w:right="1195"/>
        <w:rPr>
          <w:sz w:val="22"/>
        </w:rPr>
      </w:pPr>
    </w:p>
    <w:p w14:paraId="004BD2E6" w14:textId="77777777" w:rsidR="00D31781" w:rsidRPr="0031018D" w:rsidRDefault="00D31781" w:rsidP="00C034E7">
      <w:pPr>
        <w:ind w:left="691" w:right="1195" w:hanging="10"/>
        <w:rPr>
          <w:sz w:val="16"/>
        </w:rPr>
      </w:pPr>
    </w:p>
    <w:p w14:paraId="6412A25C" w14:textId="77777777" w:rsidR="00D31781" w:rsidRPr="0031018D" w:rsidRDefault="00D31781" w:rsidP="00C034E7">
      <w:pPr>
        <w:pStyle w:val="Heading1"/>
        <w:spacing w:before="0"/>
        <w:ind w:left="691" w:right="1195"/>
      </w:pPr>
      <w:bookmarkStart w:id="55" w:name="_Toc220912761"/>
      <w:r w:rsidRPr="0031018D">
        <w:t>BSW Degree Requirements</w:t>
      </w:r>
      <w:bookmarkEnd w:id="55"/>
    </w:p>
    <w:p w14:paraId="39EB9012" w14:textId="77777777" w:rsidR="00D31781" w:rsidRPr="0031018D" w:rsidRDefault="00D31781" w:rsidP="00C034E7">
      <w:pPr>
        <w:pStyle w:val="BodyText"/>
        <w:ind w:left="691" w:right="1195"/>
        <w:rPr>
          <w:b/>
          <w:sz w:val="21"/>
        </w:rPr>
      </w:pPr>
    </w:p>
    <w:p w14:paraId="1D02C48E" w14:textId="029EF3E4" w:rsidR="00D31781" w:rsidRPr="0031018D" w:rsidRDefault="00D31781" w:rsidP="00C034E7">
      <w:pPr>
        <w:pStyle w:val="BodyText"/>
        <w:ind w:left="691" w:right="1195"/>
      </w:pPr>
      <w:r w:rsidRPr="0031018D">
        <w:t xml:space="preserve">The Bachelor of Social Work Degree is awarded to students who satisfactorily meet several requirements. Some are </w:t>
      </w:r>
      <w:r w:rsidR="0002048A" w:rsidRPr="0031018D">
        <w:t>U</w:t>
      </w:r>
      <w:r w:rsidRPr="0031018D">
        <w:t>niversity requirements, and some are specific to the School of Social Work. Students must:</w:t>
      </w:r>
    </w:p>
    <w:p w14:paraId="0E3B300A" w14:textId="77777777" w:rsidR="00D31781" w:rsidRPr="0031018D" w:rsidRDefault="00D31781" w:rsidP="00C034E7">
      <w:pPr>
        <w:pStyle w:val="BodyText"/>
        <w:ind w:left="691" w:right="1195"/>
        <w:rPr>
          <w:sz w:val="25"/>
        </w:rPr>
      </w:pPr>
    </w:p>
    <w:p w14:paraId="62C19DCC" w14:textId="77777777" w:rsidR="00EA3615" w:rsidRDefault="00D31781" w:rsidP="00EA3615">
      <w:pPr>
        <w:pStyle w:val="ListParagraph"/>
        <w:numPr>
          <w:ilvl w:val="0"/>
          <w:numId w:val="17"/>
        </w:numPr>
        <w:tabs>
          <w:tab w:val="left" w:pos="1600"/>
          <w:tab w:val="left" w:pos="1601"/>
        </w:tabs>
        <w:ind w:right="1195"/>
        <w:rPr>
          <w:sz w:val="24"/>
        </w:rPr>
      </w:pPr>
      <w:r w:rsidRPr="0031018D">
        <w:rPr>
          <w:sz w:val="24"/>
        </w:rPr>
        <w:t>Complete</w:t>
      </w:r>
      <w:r w:rsidRPr="0031018D">
        <w:rPr>
          <w:spacing w:val="-4"/>
          <w:sz w:val="24"/>
        </w:rPr>
        <w:t xml:space="preserve"> </w:t>
      </w:r>
      <w:r w:rsidRPr="0031018D">
        <w:rPr>
          <w:sz w:val="24"/>
        </w:rPr>
        <w:t>a</w:t>
      </w:r>
      <w:r w:rsidRPr="0031018D">
        <w:rPr>
          <w:spacing w:val="-6"/>
          <w:sz w:val="24"/>
        </w:rPr>
        <w:t xml:space="preserve"> </w:t>
      </w:r>
      <w:r w:rsidRPr="0031018D">
        <w:rPr>
          <w:sz w:val="24"/>
        </w:rPr>
        <w:t>minimum</w:t>
      </w:r>
      <w:r w:rsidRPr="0031018D">
        <w:rPr>
          <w:spacing w:val="-3"/>
          <w:sz w:val="24"/>
        </w:rPr>
        <w:t xml:space="preserve"> </w:t>
      </w:r>
      <w:r w:rsidRPr="0031018D">
        <w:rPr>
          <w:sz w:val="24"/>
        </w:rPr>
        <w:t>of</w:t>
      </w:r>
      <w:r w:rsidRPr="0031018D">
        <w:rPr>
          <w:spacing w:val="-5"/>
          <w:sz w:val="24"/>
        </w:rPr>
        <w:t xml:space="preserve"> </w:t>
      </w:r>
      <w:r w:rsidRPr="0031018D">
        <w:rPr>
          <w:sz w:val="24"/>
        </w:rPr>
        <w:t>120</w:t>
      </w:r>
      <w:r w:rsidRPr="0031018D">
        <w:rPr>
          <w:spacing w:val="-3"/>
          <w:sz w:val="24"/>
        </w:rPr>
        <w:t xml:space="preserve"> </w:t>
      </w:r>
      <w:proofErr w:type="gramStart"/>
      <w:r w:rsidRPr="0031018D">
        <w:rPr>
          <w:sz w:val="24"/>
        </w:rPr>
        <w:t>semester</w:t>
      </w:r>
      <w:r w:rsidRPr="0031018D">
        <w:rPr>
          <w:spacing w:val="-5"/>
          <w:sz w:val="24"/>
        </w:rPr>
        <w:t xml:space="preserve"> </w:t>
      </w:r>
      <w:r w:rsidRPr="0031018D">
        <w:rPr>
          <w:sz w:val="24"/>
        </w:rPr>
        <w:t>hours</w:t>
      </w:r>
      <w:proofErr w:type="gramEnd"/>
      <w:r w:rsidRPr="0031018D">
        <w:rPr>
          <w:spacing w:val="-5"/>
          <w:sz w:val="24"/>
        </w:rPr>
        <w:t xml:space="preserve"> </w:t>
      </w:r>
      <w:r w:rsidRPr="0031018D">
        <w:rPr>
          <w:sz w:val="24"/>
        </w:rPr>
        <w:t>of</w:t>
      </w:r>
      <w:r w:rsidRPr="0031018D">
        <w:rPr>
          <w:spacing w:val="-2"/>
          <w:sz w:val="24"/>
        </w:rPr>
        <w:t xml:space="preserve"> </w:t>
      </w:r>
      <w:r w:rsidRPr="0031018D">
        <w:rPr>
          <w:sz w:val="24"/>
        </w:rPr>
        <w:t>coursework</w:t>
      </w:r>
      <w:r w:rsidRPr="0031018D">
        <w:rPr>
          <w:spacing w:val="-3"/>
          <w:sz w:val="24"/>
        </w:rPr>
        <w:t xml:space="preserve"> </w:t>
      </w:r>
      <w:r w:rsidRPr="0031018D">
        <w:rPr>
          <w:sz w:val="24"/>
        </w:rPr>
        <w:t>as</w:t>
      </w:r>
      <w:r w:rsidRPr="0031018D">
        <w:rPr>
          <w:spacing w:val="-6"/>
          <w:sz w:val="24"/>
        </w:rPr>
        <w:t xml:space="preserve"> </w:t>
      </w:r>
      <w:r w:rsidRPr="0031018D">
        <w:rPr>
          <w:sz w:val="24"/>
        </w:rPr>
        <w:t>outlined</w:t>
      </w:r>
      <w:r w:rsidRPr="0031018D">
        <w:rPr>
          <w:spacing w:val="-3"/>
          <w:sz w:val="24"/>
        </w:rPr>
        <w:t xml:space="preserve"> </w:t>
      </w:r>
      <w:r w:rsidRPr="0031018D">
        <w:rPr>
          <w:sz w:val="24"/>
        </w:rPr>
        <w:t>in</w:t>
      </w:r>
      <w:r w:rsidRPr="0031018D">
        <w:rPr>
          <w:spacing w:val="-7"/>
          <w:sz w:val="24"/>
        </w:rPr>
        <w:t xml:space="preserve"> </w:t>
      </w:r>
      <w:r w:rsidRPr="0031018D">
        <w:rPr>
          <w:sz w:val="24"/>
        </w:rPr>
        <w:t>the</w:t>
      </w:r>
      <w:r w:rsidRPr="0031018D">
        <w:rPr>
          <w:spacing w:val="-5"/>
          <w:sz w:val="24"/>
        </w:rPr>
        <w:t xml:space="preserve"> </w:t>
      </w:r>
      <w:r w:rsidRPr="0031018D">
        <w:rPr>
          <w:sz w:val="24"/>
        </w:rPr>
        <w:t>BSW course</w:t>
      </w:r>
      <w:r w:rsidRPr="0031018D">
        <w:rPr>
          <w:spacing w:val="-1"/>
          <w:sz w:val="24"/>
        </w:rPr>
        <w:t xml:space="preserve"> </w:t>
      </w:r>
      <w:r w:rsidRPr="0031018D">
        <w:rPr>
          <w:sz w:val="24"/>
        </w:rPr>
        <w:t>requirements.</w:t>
      </w:r>
    </w:p>
    <w:p w14:paraId="6CABC015" w14:textId="77777777" w:rsidR="00EA3615" w:rsidRDefault="0029109D" w:rsidP="00EA3615">
      <w:pPr>
        <w:pStyle w:val="ListParagraph"/>
        <w:numPr>
          <w:ilvl w:val="0"/>
          <w:numId w:val="17"/>
        </w:numPr>
        <w:tabs>
          <w:tab w:val="left" w:pos="1600"/>
          <w:tab w:val="left" w:pos="1601"/>
        </w:tabs>
        <w:ind w:right="1195"/>
        <w:rPr>
          <w:sz w:val="24"/>
        </w:rPr>
      </w:pPr>
      <w:r w:rsidRPr="00EA3615">
        <w:rPr>
          <w:sz w:val="24"/>
        </w:rPr>
        <w:t>A minimum of 50 percent (60 hours) of the coursework required to earn a BSW degree at The University of Alabama must be earned at a bachelor’s degree granting institution (</w:t>
      </w:r>
      <w:r w:rsidR="006B2B55" w:rsidRPr="00EA3615">
        <w:rPr>
          <w:sz w:val="24"/>
        </w:rPr>
        <w:t>four-year</w:t>
      </w:r>
      <w:r w:rsidRPr="00EA3615">
        <w:rPr>
          <w:sz w:val="24"/>
        </w:rPr>
        <w:t xml:space="preserve"> college or university), and a minimum of 25 percent (30 hours) of the coursework required for the BSW </w:t>
      </w:r>
      <w:r w:rsidR="008E1B1C" w:rsidRPr="00EA3615">
        <w:rPr>
          <w:sz w:val="24"/>
        </w:rPr>
        <w:t xml:space="preserve">degree must be earned at The University of Alabama. </w:t>
      </w:r>
      <w:r w:rsidRPr="00EA3615">
        <w:rPr>
          <w:sz w:val="24"/>
        </w:rPr>
        <w:t xml:space="preserve"> </w:t>
      </w:r>
      <w:r w:rsidRPr="00EA3615">
        <w:rPr>
          <w:sz w:val="24"/>
        </w:rPr>
        <w:lastRenderedPageBreak/>
        <w:t>(</w:t>
      </w:r>
      <w:hyperlink r:id="rId114" w:history="1">
        <w:r w:rsidRPr="00EA3615">
          <w:rPr>
            <w:rStyle w:val="Hyperlink"/>
            <w:sz w:val="24"/>
          </w:rPr>
          <w:t>http://catalog.ua.edu/undergraduate/about/academic-regulations/curriculum/graduation/</w:t>
        </w:r>
      </w:hyperlink>
      <w:r w:rsidRPr="00EA3615">
        <w:rPr>
          <w:sz w:val="24"/>
        </w:rPr>
        <w:t xml:space="preserve">) </w:t>
      </w:r>
    </w:p>
    <w:p w14:paraId="19CD1FF1" w14:textId="77777777" w:rsidR="00EA3615" w:rsidRDefault="00D31781" w:rsidP="00EA3615">
      <w:pPr>
        <w:pStyle w:val="ListParagraph"/>
        <w:numPr>
          <w:ilvl w:val="0"/>
          <w:numId w:val="17"/>
        </w:numPr>
        <w:tabs>
          <w:tab w:val="left" w:pos="1600"/>
          <w:tab w:val="left" w:pos="1601"/>
        </w:tabs>
        <w:ind w:right="1195"/>
        <w:rPr>
          <w:sz w:val="24"/>
        </w:rPr>
      </w:pPr>
      <w:r w:rsidRPr="00EA3615">
        <w:rPr>
          <w:sz w:val="24"/>
        </w:rPr>
        <w:t>Achieve</w:t>
      </w:r>
      <w:r w:rsidRPr="00EA3615">
        <w:rPr>
          <w:spacing w:val="-6"/>
          <w:sz w:val="24"/>
        </w:rPr>
        <w:t xml:space="preserve"> </w:t>
      </w:r>
      <w:r w:rsidRPr="00EA3615">
        <w:rPr>
          <w:sz w:val="24"/>
        </w:rPr>
        <w:t>a</w:t>
      </w:r>
      <w:r w:rsidRPr="00EA3615">
        <w:rPr>
          <w:spacing w:val="-3"/>
          <w:sz w:val="24"/>
        </w:rPr>
        <w:t xml:space="preserve"> </w:t>
      </w:r>
      <w:r w:rsidRPr="00EA3615">
        <w:rPr>
          <w:sz w:val="24"/>
        </w:rPr>
        <w:t>“C-”</w:t>
      </w:r>
      <w:r w:rsidRPr="00EA3615">
        <w:rPr>
          <w:spacing w:val="-3"/>
          <w:sz w:val="24"/>
        </w:rPr>
        <w:t xml:space="preserve"> </w:t>
      </w:r>
      <w:r w:rsidRPr="00EA3615">
        <w:rPr>
          <w:sz w:val="24"/>
        </w:rPr>
        <w:t>or</w:t>
      </w:r>
      <w:r w:rsidRPr="00EA3615">
        <w:rPr>
          <w:spacing w:val="-4"/>
          <w:sz w:val="24"/>
        </w:rPr>
        <w:t xml:space="preserve"> </w:t>
      </w:r>
      <w:r w:rsidRPr="00EA3615">
        <w:rPr>
          <w:sz w:val="24"/>
        </w:rPr>
        <w:t>better</w:t>
      </w:r>
      <w:r w:rsidRPr="00EA3615">
        <w:rPr>
          <w:spacing w:val="-5"/>
          <w:sz w:val="24"/>
        </w:rPr>
        <w:t xml:space="preserve"> </w:t>
      </w:r>
      <w:r w:rsidRPr="00EA3615">
        <w:rPr>
          <w:sz w:val="24"/>
        </w:rPr>
        <w:t>in</w:t>
      </w:r>
      <w:r w:rsidRPr="00EA3615">
        <w:rPr>
          <w:spacing w:val="-3"/>
          <w:sz w:val="24"/>
        </w:rPr>
        <w:t xml:space="preserve"> </w:t>
      </w:r>
      <w:r w:rsidRPr="00EA3615">
        <w:rPr>
          <w:sz w:val="24"/>
        </w:rPr>
        <w:t>all</w:t>
      </w:r>
      <w:r w:rsidRPr="00EA3615">
        <w:rPr>
          <w:spacing w:val="-6"/>
          <w:sz w:val="24"/>
        </w:rPr>
        <w:t xml:space="preserve"> </w:t>
      </w:r>
      <w:r w:rsidRPr="00EA3615">
        <w:rPr>
          <w:sz w:val="24"/>
        </w:rPr>
        <w:t>courses</w:t>
      </w:r>
      <w:r w:rsidRPr="00EA3615">
        <w:rPr>
          <w:spacing w:val="-2"/>
          <w:sz w:val="24"/>
        </w:rPr>
        <w:t xml:space="preserve"> </w:t>
      </w:r>
      <w:r w:rsidRPr="00EA3615">
        <w:rPr>
          <w:sz w:val="24"/>
        </w:rPr>
        <w:t>required</w:t>
      </w:r>
      <w:r w:rsidRPr="00EA3615">
        <w:rPr>
          <w:spacing w:val="-3"/>
          <w:sz w:val="24"/>
        </w:rPr>
        <w:t xml:space="preserve"> </w:t>
      </w:r>
      <w:r w:rsidRPr="00EA3615">
        <w:rPr>
          <w:sz w:val="24"/>
        </w:rPr>
        <w:t>by</w:t>
      </w:r>
      <w:r w:rsidRPr="00EA3615">
        <w:rPr>
          <w:spacing w:val="-3"/>
          <w:sz w:val="24"/>
        </w:rPr>
        <w:t xml:space="preserve"> </w:t>
      </w:r>
      <w:r w:rsidRPr="00EA3615">
        <w:rPr>
          <w:sz w:val="24"/>
        </w:rPr>
        <w:t>the</w:t>
      </w:r>
      <w:r w:rsidRPr="00EA3615">
        <w:rPr>
          <w:spacing w:val="-3"/>
          <w:sz w:val="24"/>
        </w:rPr>
        <w:t xml:space="preserve"> </w:t>
      </w:r>
      <w:r w:rsidRPr="00EA3615">
        <w:rPr>
          <w:sz w:val="24"/>
        </w:rPr>
        <w:t>School</w:t>
      </w:r>
      <w:r w:rsidRPr="00EA3615">
        <w:rPr>
          <w:spacing w:val="-4"/>
          <w:sz w:val="24"/>
        </w:rPr>
        <w:t xml:space="preserve"> </w:t>
      </w:r>
      <w:r w:rsidRPr="00EA3615">
        <w:rPr>
          <w:sz w:val="24"/>
        </w:rPr>
        <w:t>of</w:t>
      </w:r>
      <w:r w:rsidRPr="00EA3615">
        <w:rPr>
          <w:spacing w:val="-4"/>
          <w:sz w:val="24"/>
        </w:rPr>
        <w:t xml:space="preserve"> </w:t>
      </w:r>
      <w:r w:rsidRPr="00EA3615">
        <w:rPr>
          <w:sz w:val="24"/>
        </w:rPr>
        <w:t>Social</w:t>
      </w:r>
      <w:r w:rsidR="008A21CA" w:rsidRPr="00EA3615">
        <w:rPr>
          <w:spacing w:val="-6"/>
          <w:sz w:val="24"/>
        </w:rPr>
        <w:t xml:space="preserve"> </w:t>
      </w:r>
      <w:r w:rsidRPr="00EA3615">
        <w:rPr>
          <w:sz w:val="24"/>
        </w:rPr>
        <w:t>Work, including two social work</w:t>
      </w:r>
      <w:r w:rsidRPr="00EA3615">
        <w:rPr>
          <w:spacing w:val="-9"/>
          <w:sz w:val="24"/>
        </w:rPr>
        <w:t xml:space="preserve"> </w:t>
      </w:r>
      <w:r w:rsidRPr="00EA3615">
        <w:rPr>
          <w:sz w:val="24"/>
        </w:rPr>
        <w:t>electives.</w:t>
      </w:r>
    </w:p>
    <w:p w14:paraId="2C0A8C43" w14:textId="77777777" w:rsidR="00EA3615" w:rsidRDefault="00D31781" w:rsidP="00EA3615">
      <w:pPr>
        <w:pStyle w:val="ListParagraph"/>
        <w:numPr>
          <w:ilvl w:val="0"/>
          <w:numId w:val="17"/>
        </w:numPr>
        <w:tabs>
          <w:tab w:val="left" w:pos="1600"/>
          <w:tab w:val="left" w:pos="1601"/>
        </w:tabs>
        <w:ind w:right="1195"/>
        <w:rPr>
          <w:sz w:val="24"/>
        </w:rPr>
      </w:pPr>
      <w:r w:rsidRPr="00EA3615">
        <w:rPr>
          <w:sz w:val="24"/>
        </w:rPr>
        <w:t>Have</w:t>
      </w:r>
      <w:r w:rsidRPr="00EA3615">
        <w:rPr>
          <w:spacing w:val="-5"/>
          <w:sz w:val="24"/>
        </w:rPr>
        <w:t xml:space="preserve"> </w:t>
      </w:r>
      <w:r w:rsidRPr="00EA3615">
        <w:rPr>
          <w:sz w:val="24"/>
        </w:rPr>
        <w:t>grade</w:t>
      </w:r>
      <w:r w:rsidRPr="00EA3615">
        <w:rPr>
          <w:spacing w:val="-4"/>
          <w:sz w:val="24"/>
        </w:rPr>
        <w:t xml:space="preserve"> </w:t>
      </w:r>
      <w:r w:rsidRPr="00EA3615">
        <w:rPr>
          <w:sz w:val="24"/>
        </w:rPr>
        <w:t>point</w:t>
      </w:r>
      <w:r w:rsidRPr="00EA3615">
        <w:rPr>
          <w:spacing w:val="-3"/>
          <w:sz w:val="24"/>
        </w:rPr>
        <w:t xml:space="preserve"> </w:t>
      </w:r>
      <w:r w:rsidRPr="00EA3615">
        <w:rPr>
          <w:sz w:val="24"/>
        </w:rPr>
        <w:t>averages</w:t>
      </w:r>
      <w:r w:rsidRPr="00EA3615">
        <w:rPr>
          <w:spacing w:val="-6"/>
          <w:sz w:val="24"/>
        </w:rPr>
        <w:t xml:space="preserve"> </w:t>
      </w:r>
      <w:r w:rsidRPr="00EA3615">
        <w:rPr>
          <w:sz w:val="24"/>
        </w:rPr>
        <w:t>of</w:t>
      </w:r>
      <w:r w:rsidRPr="00EA3615">
        <w:rPr>
          <w:spacing w:val="-4"/>
          <w:sz w:val="24"/>
        </w:rPr>
        <w:t xml:space="preserve"> </w:t>
      </w:r>
      <w:r w:rsidRPr="00EA3615">
        <w:rPr>
          <w:sz w:val="24"/>
        </w:rPr>
        <w:t>at</w:t>
      </w:r>
      <w:r w:rsidRPr="00EA3615">
        <w:rPr>
          <w:spacing w:val="-2"/>
          <w:sz w:val="24"/>
        </w:rPr>
        <w:t xml:space="preserve"> </w:t>
      </w:r>
      <w:r w:rsidRPr="00EA3615">
        <w:rPr>
          <w:sz w:val="24"/>
        </w:rPr>
        <w:t>least</w:t>
      </w:r>
      <w:r w:rsidRPr="00EA3615">
        <w:rPr>
          <w:spacing w:val="-3"/>
          <w:sz w:val="24"/>
        </w:rPr>
        <w:t xml:space="preserve"> </w:t>
      </w:r>
      <w:r w:rsidRPr="00EA3615">
        <w:rPr>
          <w:sz w:val="24"/>
        </w:rPr>
        <w:t>2.25</w:t>
      </w:r>
      <w:r w:rsidRPr="00EA3615">
        <w:rPr>
          <w:spacing w:val="-2"/>
          <w:sz w:val="24"/>
        </w:rPr>
        <w:t xml:space="preserve"> </w:t>
      </w:r>
      <w:r w:rsidRPr="00EA3615">
        <w:rPr>
          <w:sz w:val="24"/>
        </w:rPr>
        <w:t>overall</w:t>
      </w:r>
      <w:r w:rsidRPr="00EA3615">
        <w:rPr>
          <w:spacing w:val="-6"/>
          <w:sz w:val="24"/>
        </w:rPr>
        <w:t xml:space="preserve"> </w:t>
      </w:r>
      <w:r w:rsidRPr="00EA3615">
        <w:rPr>
          <w:sz w:val="24"/>
        </w:rPr>
        <w:t>and</w:t>
      </w:r>
      <w:r w:rsidRPr="00EA3615">
        <w:rPr>
          <w:spacing w:val="-2"/>
          <w:sz w:val="24"/>
        </w:rPr>
        <w:t xml:space="preserve"> </w:t>
      </w:r>
      <w:r w:rsidRPr="00EA3615">
        <w:rPr>
          <w:sz w:val="24"/>
        </w:rPr>
        <w:t>2.5</w:t>
      </w:r>
      <w:r w:rsidRPr="00EA3615">
        <w:rPr>
          <w:spacing w:val="-5"/>
          <w:sz w:val="24"/>
        </w:rPr>
        <w:t xml:space="preserve"> </w:t>
      </w:r>
      <w:r w:rsidRPr="00EA3615">
        <w:rPr>
          <w:sz w:val="24"/>
        </w:rPr>
        <w:t>in</w:t>
      </w:r>
      <w:r w:rsidRPr="00EA3615">
        <w:rPr>
          <w:spacing w:val="-2"/>
          <w:sz w:val="24"/>
        </w:rPr>
        <w:t xml:space="preserve"> </w:t>
      </w:r>
      <w:r w:rsidRPr="00EA3615">
        <w:rPr>
          <w:sz w:val="24"/>
        </w:rPr>
        <w:t>social</w:t>
      </w:r>
      <w:r w:rsidRPr="00EA3615">
        <w:rPr>
          <w:spacing w:val="-5"/>
          <w:sz w:val="24"/>
        </w:rPr>
        <w:t xml:space="preserve"> </w:t>
      </w:r>
      <w:r w:rsidRPr="00EA3615">
        <w:rPr>
          <w:sz w:val="24"/>
        </w:rPr>
        <w:t>work</w:t>
      </w:r>
      <w:r w:rsidRPr="00EA3615">
        <w:rPr>
          <w:spacing w:val="-6"/>
          <w:sz w:val="24"/>
        </w:rPr>
        <w:t xml:space="preserve"> </w:t>
      </w:r>
      <w:r w:rsidRPr="00EA3615">
        <w:rPr>
          <w:sz w:val="24"/>
        </w:rPr>
        <w:t>courses (students who have transferred must have a “C-” average at this institution) to graduate from the</w:t>
      </w:r>
      <w:r w:rsidRPr="00EA3615">
        <w:rPr>
          <w:spacing w:val="-4"/>
          <w:sz w:val="24"/>
        </w:rPr>
        <w:t xml:space="preserve"> </w:t>
      </w:r>
      <w:r w:rsidRPr="00EA3615">
        <w:rPr>
          <w:sz w:val="24"/>
        </w:rPr>
        <w:t>program.</w:t>
      </w:r>
    </w:p>
    <w:p w14:paraId="2DAF2B46" w14:textId="77777777" w:rsidR="00EA3615" w:rsidRDefault="00D31781" w:rsidP="00EA3615">
      <w:pPr>
        <w:pStyle w:val="ListParagraph"/>
        <w:numPr>
          <w:ilvl w:val="0"/>
          <w:numId w:val="17"/>
        </w:numPr>
        <w:tabs>
          <w:tab w:val="left" w:pos="1600"/>
          <w:tab w:val="left" w:pos="1601"/>
        </w:tabs>
        <w:ind w:right="1195"/>
        <w:rPr>
          <w:sz w:val="24"/>
        </w:rPr>
      </w:pPr>
      <w:r w:rsidRPr="00EA3615">
        <w:rPr>
          <w:sz w:val="24"/>
        </w:rPr>
        <w:t>Be admitted into the Professional</w:t>
      </w:r>
      <w:r w:rsidRPr="00EA3615">
        <w:rPr>
          <w:spacing w:val="-5"/>
          <w:sz w:val="24"/>
        </w:rPr>
        <w:t xml:space="preserve"> </w:t>
      </w:r>
      <w:r w:rsidRPr="00EA3615">
        <w:rPr>
          <w:sz w:val="24"/>
        </w:rPr>
        <w:t>Program.</w:t>
      </w:r>
    </w:p>
    <w:p w14:paraId="11452F1D" w14:textId="77777777" w:rsidR="00EA3615" w:rsidRDefault="00D31781" w:rsidP="00EA3615">
      <w:pPr>
        <w:pStyle w:val="ListParagraph"/>
        <w:numPr>
          <w:ilvl w:val="0"/>
          <w:numId w:val="17"/>
        </w:numPr>
        <w:tabs>
          <w:tab w:val="left" w:pos="1600"/>
          <w:tab w:val="left" w:pos="1601"/>
        </w:tabs>
        <w:ind w:right="1195"/>
        <w:rPr>
          <w:sz w:val="24"/>
        </w:rPr>
      </w:pPr>
      <w:r w:rsidRPr="00EA3615">
        <w:rPr>
          <w:sz w:val="24"/>
        </w:rPr>
        <w:t xml:space="preserve">Successfully complete their </w:t>
      </w:r>
      <w:r w:rsidR="00BD7469" w:rsidRPr="00EA3615">
        <w:rPr>
          <w:sz w:val="24"/>
        </w:rPr>
        <w:t xml:space="preserve">practicum </w:t>
      </w:r>
      <w:r w:rsidRPr="00EA3615">
        <w:rPr>
          <w:sz w:val="24"/>
        </w:rPr>
        <w:t>education</w:t>
      </w:r>
      <w:r w:rsidRPr="00EA3615">
        <w:rPr>
          <w:spacing w:val="-9"/>
          <w:sz w:val="24"/>
        </w:rPr>
        <w:t xml:space="preserve"> </w:t>
      </w:r>
      <w:r w:rsidRPr="00EA3615">
        <w:rPr>
          <w:sz w:val="24"/>
        </w:rPr>
        <w:t>experience.</w:t>
      </w:r>
    </w:p>
    <w:p w14:paraId="10639426" w14:textId="77777777" w:rsidR="00EA3615" w:rsidRDefault="00D31781" w:rsidP="00EA3615">
      <w:pPr>
        <w:pStyle w:val="ListParagraph"/>
        <w:numPr>
          <w:ilvl w:val="0"/>
          <w:numId w:val="17"/>
        </w:numPr>
        <w:tabs>
          <w:tab w:val="left" w:pos="1600"/>
          <w:tab w:val="left" w:pos="1601"/>
        </w:tabs>
        <w:ind w:right="1195"/>
        <w:rPr>
          <w:sz w:val="24"/>
        </w:rPr>
      </w:pPr>
      <w:r w:rsidRPr="00EA3615">
        <w:rPr>
          <w:sz w:val="24"/>
        </w:rPr>
        <w:t xml:space="preserve">Notify the School of their intention to </w:t>
      </w:r>
      <w:r w:rsidR="006B2B55" w:rsidRPr="00EA3615">
        <w:rPr>
          <w:sz w:val="24"/>
        </w:rPr>
        <w:t>graduate</w:t>
      </w:r>
      <w:r w:rsidRPr="00EA3615">
        <w:rPr>
          <w:sz w:val="24"/>
        </w:rPr>
        <w:t xml:space="preserve"> a) in the semester preceding </w:t>
      </w:r>
      <w:r w:rsidRPr="00EA3615">
        <w:rPr>
          <w:spacing w:val="-3"/>
          <w:sz w:val="24"/>
        </w:rPr>
        <w:t xml:space="preserve">the </w:t>
      </w:r>
      <w:r w:rsidRPr="00EA3615">
        <w:rPr>
          <w:sz w:val="24"/>
        </w:rPr>
        <w:t>expected</w:t>
      </w:r>
      <w:r w:rsidRPr="00EA3615">
        <w:rPr>
          <w:spacing w:val="-4"/>
          <w:sz w:val="24"/>
        </w:rPr>
        <w:t xml:space="preserve"> </w:t>
      </w:r>
      <w:r w:rsidRPr="00EA3615">
        <w:rPr>
          <w:sz w:val="24"/>
        </w:rPr>
        <w:t>term</w:t>
      </w:r>
      <w:r w:rsidRPr="00EA3615">
        <w:rPr>
          <w:spacing w:val="-4"/>
          <w:sz w:val="24"/>
        </w:rPr>
        <w:t xml:space="preserve"> </w:t>
      </w:r>
      <w:r w:rsidRPr="00EA3615">
        <w:rPr>
          <w:sz w:val="24"/>
        </w:rPr>
        <w:t>of</w:t>
      </w:r>
      <w:r w:rsidRPr="00EA3615">
        <w:rPr>
          <w:spacing w:val="-4"/>
          <w:sz w:val="24"/>
        </w:rPr>
        <w:t xml:space="preserve"> </w:t>
      </w:r>
      <w:r w:rsidRPr="00EA3615">
        <w:rPr>
          <w:sz w:val="24"/>
        </w:rPr>
        <w:t>graduation</w:t>
      </w:r>
      <w:r w:rsidRPr="00EA3615">
        <w:rPr>
          <w:spacing w:val="-4"/>
          <w:sz w:val="24"/>
        </w:rPr>
        <w:t xml:space="preserve"> </w:t>
      </w:r>
      <w:r w:rsidRPr="00EA3615">
        <w:rPr>
          <w:sz w:val="24"/>
        </w:rPr>
        <w:t>or,</w:t>
      </w:r>
      <w:r w:rsidRPr="00EA3615">
        <w:rPr>
          <w:spacing w:val="-6"/>
          <w:sz w:val="24"/>
        </w:rPr>
        <w:t xml:space="preserve"> </w:t>
      </w:r>
      <w:r w:rsidRPr="00EA3615">
        <w:rPr>
          <w:sz w:val="24"/>
        </w:rPr>
        <w:t>b)</w:t>
      </w:r>
      <w:r w:rsidRPr="00EA3615">
        <w:rPr>
          <w:spacing w:val="-4"/>
          <w:sz w:val="24"/>
        </w:rPr>
        <w:t xml:space="preserve"> </w:t>
      </w:r>
      <w:r w:rsidRPr="00EA3615">
        <w:rPr>
          <w:sz w:val="24"/>
        </w:rPr>
        <w:t>no</w:t>
      </w:r>
      <w:r w:rsidRPr="00EA3615">
        <w:rPr>
          <w:spacing w:val="-6"/>
          <w:sz w:val="24"/>
        </w:rPr>
        <w:t xml:space="preserve"> </w:t>
      </w:r>
      <w:r w:rsidRPr="00EA3615">
        <w:rPr>
          <w:sz w:val="24"/>
        </w:rPr>
        <w:t>later</w:t>
      </w:r>
      <w:r w:rsidRPr="00EA3615">
        <w:rPr>
          <w:spacing w:val="-4"/>
          <w:sz w:val="24"/>
        </w:rPr>
        <w:t xml:space="preserve"> </w:t>
      </w:r>
      <w:r w:rsidRPr="00EA3615">
        <w:rPr>
          <w:sz w:val="24"/>
        </w:rPr>
        <w:t>than</w:t>
      </w:r>
      <w:r w:rsidRPr="00EA3615">
        <w:rPr>
          <w:spacing w:val="-5"/>
          <w:sz w:val="24"/>
        </w:rPr>
        <w:t xml:space="preserve"> </w:t>
      </w:r>
      <w:r w:rsidRPr="00EA3615">
        <w:rPr>
          <w:sz w:val="24"/>
        </w:rPr>
        <w:t>the</w:t>
      </w:r>
      <w:r w:rsidRPr="00EA3615">
        <w:rPr>
          <w:spacing w:val="-8"/>
          <w:sz w:val="24"/>
        </w:rPr>
        <w:t xml:space="preserve"> </w:t>
      </w:r>
      <w:r w:rsidRPr="00EA3615">
        <w:rPr>
          <w:sz w:val="24"/>
        </w:rPr>
        <w:t>beginning</w:t>
      </w:r>
      <w:r w:rsidRPr="00EA3615">
        <w:rPr>
          <w:spacing w:val="-3"/>
          <w:sz w:val="24"/>
        </w:rPr>
        <w:t xml:space="preserve"> </w:t>
      </w:r>
      <w:r w:rsidRPr="00EA3615">
        <w:rPr>
          <w:sz w:val="24"/>
        </w:rPr>
        <w:t>of</w:t>
      </w:r>
      <w:r w:rsidRPr="00EA3615">
        <w:rPr>
          <w:spacing w:val="-4"/>
          <w:sz w:val="24"/>
        </w:rPr>
        <w:t xml:space="preserve"> </w:t>
      </w:r>
      <w:r w:rsidRPr="00EA3615">
        <w:rPr>
          <w:sz w:val="24"/>
        </w:rPr>
        <w:t>the</w:t>
      </w:r>
      <w:r w:rsidRPr="00EA3615">
        <w:rPr>
          <w:spacing w:val="-3"/>
          <w:sz w:val="24"/>
        </w:rPr>
        <w:t xml:space="preserve"> </w:t>
      </w:r>
      <w:r w:rsidRPr="00EA3615">
        <w:rPr>
          <w:sz w:val="24"/>
        </w:rPr>
        <w:t>last</w:t>
      </w:r>
      <w:r w:rsidRPr="00EA3615">
        <w:rPr>
          <w:spacing w:val="-4"/>
          <w:sz w:val="24"/>
        </w:rPr>
        <w:t xml:space="preserve"> </w:t>
      </w:r>
      <w:r w:rsidRPr="00EA3615">
        <w:rPr>
          <w:sz w:val="24"/>
        </w:rPr>
        <w:t>semester of enrollment prior to</w:t>
      </w:r>
      <w:r w:rsidRPr="00EA3615">
        <w:rPr>
          <w:spacing w:val="-6"/>
          <w:sz w:val="24"/>
        </w:rPr>
        <w:t xml:space="preserve"> </w:t>
      </w:r>
      <w:r w:rsidRPr="00EA3615">
        <w:rPr>
          <w:sz w:val="24"/>
        </w:rPr>
        <w:t>graduation.</w:t>
      </w:r>
      <w:r w:rsidR="005C74D0" w:rsidRPr="00EA3615">
        <w:rPr>
          <w:sz w:val="24"/>
        </w:rPr>
        <w:t xml:space="preserve"> Deadlines can be found in the Academic Calendar</w:t>
      </w:r>
    </w:p>
    <w:p w14:paraId="78CF31AA" w14:textId="67465624" w:rsidR="00D31781" w:rsidRPr="00EA3615" w:rsidRDefault="00D31781" w:rsidP="00EA3615">
      <w:pPr>
        <w:pStyle w:val="ListParagraph"/>
        <w:numPr>
          <w:ilvl w:val="0"/>
          <w:numId w:val="17"/>
        </w:numPr>
        <w:tabs>
          <w:tab w:val="left" w:pos="1600"/>
          <w:tab w:val="left" w:pos="1601"/>
        </w:tabs>
        <w:ind w:right="1195"/>
        <w:rPr>
          <w:sz w:val="24"/>
        </w:rPr>
      </w:pPr>
      <w:r w:rsidRPr="1F53DEE1">
        <w:rPr>
          <w:sz w:val="24"/>
          <w:szCs w:val="24"/>
        </w:rPr>
        <w:t>Pass all courses taken and prescribed for the degree during the last</w:t>
      </w:r>
      <w:r w:rsidRPr="1F53DEE1">
        <w:rPr>
          <w:spacing w:val="-24"/>
          <w:sz w:val="24"/>
          <w:szCs w:val="24"/>
        </w:rPr>
        <w:t xml:space="preserve"> </w:t>
      </w:r>
      <w:r w:rsidRPr="1F53DEE1">
        <w:rPr>
          <w:sz w:val="24"/>
          <w:szCs w:val="24"/>
        </w:rPr>
        <w:t>semester.</w:t>
      </w:r>
    </w:p>
    <w:p w14:paraId="3FB14D7B" w14:textId="77777777" w:rsidR="00D31781" w:rsidRPr="0031018D" w:rsidRDefault="00D31781" w:rsidP="00C034E7">
      <w:pPr>
        <w:pStyle w:val="BodyText"/>
        <w:ind w:left="691" w:right="1195"/>
        <w:jc w:val="center"/>
        <w:rPr>
          <w:sz w:val="26"/>
        </w:rPr>
      </w:pPr>
    </w:p>
    <w:p w14:paraId="7FAA92FE" w14:textId="734BE040" w:rsidR="003B03D4" w:rsidRPr="0031018D" w:rsidRDefault="003B03D4" w:rsidP="00C034E7">
      <w:pPr>
        <w:pStyle w:val="Heading2"/>
        <w:spacing w:before="0"/>
        <w:ind w:left="691" w:right="1195"/>
        <w:rPr>
          <w:sz w:val="28"/>
          <w:szCs w:val="28"/>
        </w:rPr>
      </w:pPr>
      <w:bookmarkStart w:id="56" w:name="_Toc220912762"/>
      <w:r w:rsidRPr="0031018D">
        <w:rPr>
          <w:sz w:val="28"/>
          <w:szCs w:val="28"/>
        </w:rPr>
        <w:t>Optional Writing Assessment</w:t>
      </w:r>
      <w:bookmarkEnd w:id="56"/>
    </w:p>
    <w:p w14:paraId="2DF8BB3A" w14:textId="77777777" w:rsidR="00765346" w:rsidRPr="0031018D" w:rsidRDefault="00765346" w:rsidP="00C034E7">
      <w:pPr>
        <w:pStyle w:val="BodyText"/>
        <w:ind w:left="691" w:right="1195"/>
        <w:rPr>
          <w:b/>
          <w:sz w:val="23"/>
        </w:rPr>
      </w:pPr>
    </w:p>
    <w:p w14:paraId="3A3370FE" w14:textId="00AA9C0C" w:rsidR="00765346" w:rsidRPr="0031018D" w:rsidRDefault="00765346" w:rsidP="00C034E7">
      <w:pPr>
        <w:pStyle w:val="BodyText"/>
        <w:ind w:left="691" w:right="1195"/>
      </w:pPr>
      <w:r w:rsidRPr="0031018D">
        <w:t xml:space="preserve">Students </w:t>
      </w:r>
      <w:r w:rsidR="0029109D" w:rsidRPr="0031018D">
        <w:t>under any catalog</w:t>
      </w:r>
      <w:r w:rsidRPr="0031018D">
        <w:t xml:space="preserve"> </w:t>
      </w:r>
      <w:r w:rsidRPr="0031018D">
        <w:rPr>
          <w:i/>
          <w:iCs/>
          <w:u w:val="single"/>
        </w:rPr>
        <w:t>before</w:t>
      </w:r>
      <w:r w:rsidRPr="0031018D">
        <w:t xml:space="preserve"> the 2023-2024 Undergraduate Catalog are eligible to take an optional writing assessment to test out of SW 310. Students must earn a minimum grade of B- on the optional writing assessment in SW 101 (Orientation to Social Work) to test out of SW 310, Professional Writing Seminar. Students who have not earned a “B-” or better on the writing assessment will be required to enroll in SW 310, Professional Writing Seminar, prior to applying for the Professional Program. </w:t>
      </w:r>
    </w:p>
    <w:p w14:paraId="6282A0B4" w14:textId="77777777" w:rsidR="00765346" w:rsidRPr="0031018D" w:rsidRDefault="00765346" w:rsidP="00C034E7">
      <w:pPr>
        <w:pStyle w:val="BodyText"/>
        <w:ind w:left="691" w:right="1195"/>
      </w:pPr>
    </w:p>
    <w:p w14:paraId="13673D02" w14:textId="42F2B3A5" w:rsidR="003B03D4" w:rsidRPr="0031018D" w:rsidRDefault="00765346" w:rsidP="00C034E7">
      <w:pPr>
        <w:pStyle w:val="BodyText"/>
        <w:ind w:left="691" w:right="1195"/>
      </w:pPr>
      <w:r w:rsidRPr="0031018D">
        <w:t xml:space="preserve">Students enrolled under the 2023-2024 Undergraduate Catalog or later are not eligible to take the Optional Writing Assessment and must take SW 310. There are no options for testing out of SW 310 for these students. </w:t>
      </w:r>
    </w:p>
    <w:p w14:paraId="0FF631F1" w14:textId="63C50417" w:rsidR="00D31781" w:rsidRPr="0031018D" w:rsidRDefault="00D31781" w:rsidP="00C034E7">
      <w:pPr>
        <w:pStyle w:val="Heading2"/>
        <w:spacing w:before="0"/>
        <w:ind w:left="691" w:right="1195"/>
        <w:rPr>
          <w:sz w:val="28"/>
          <w:szCs w:val="28"/>
        </w:rPr>
      </w:pPr>
      <w:bookmarkStart w:id="57" w:name="_Toc220912763"/>
      <w:r w:rsidRPr="0031018D">
        <w:rPr>
          <w:sz w:val="28"/>
          <w:szCs w:val="28"/>
        </w:rPr>
        <w:t>Admission to the Professional Program</w:t>
      </w:r>
      <w:bookmarkEnd w:id="57"/>
    </w:p>
    <w:p w14:paraId="72E69E40" w14:textId="77777777" w:rsidR="00D31781" w:rsidRPr="0031018D" w:rsidRDefault="00D31781" w:rsidP="00C034E7">
      <w:pPr>
        <w:pStyle w:val="BodyText"/>
        <w:ind w:left="691" w:right="1195"/>
        <w:rPr>
          <w:b/>
          <w:sz w:val="21"/>
        </w:rPr>
      </w:pPr>
    </w:p>
    <w:p w14:paraId="1451E3D4" w14:textId="5CF9187B" w:rsidR="00D31781" w:rsidRPr="0031018D" w:rsidRDefault="00D31781" w:rsidP="00C034E7">
      <w:pPr>
        <w:pStyle w:val="BodyText"/>
        <w:ind w:left="691" w:right="1195"/>
        <w:rPr>
          <w:color w:val="FF0000"/>
        </w:rPr>
      </w:pPr>
      <w:r w:rsidRPr="0031018D">
        <w:t>After</w:t>
      </w:r>
      <w:r w:rsidRPr="0031018D">
        <w:rPr>
          <w:spacing w:val="-5"/>
        </w:rPr>
        <w:t xml:space="preserve"> </w:t>
      </w:r>
      <w:r w:rsidRPr="0031018D">
        <w:t>the</w:t>
      </w:r>
      <w:r w:rsidRPr="0031018D">
        <w:rPr>
          <w:spacing w:val="-3"/>
        </w:rPr>
        <w:t xml:space="preserve"> </w:t>
      </w:r>
      <w:r w:rsidRPr="0031018D">
        <w:t>completion</w:t>
      </w:r>
      <w:r w:rsidRPr="0031018D">
        <w:rPr>
          <w:spacing w:val="-6"/>
        </w:rPr>
        <w:t xml:space="preserve"> </w:t>
      </w:r>
      <w:r w:rsidRPr="0031018D">
        <w:t>of</w:t>
      </w:r>
      <w:r w:rsidRPr="0031018D">
        <w:rPr>
          <w:spacing w:val="-4"/>
        </w:rPr>
        <w:t xml:space="preserve"> </w:t>
      </w:r>
      <w:r w:rsidRPr="0031018D">
        <w:t>54</w:t>
      </w:r>
      <w:r w:rsidRPr="0031018D">
        <w:rPr>
          <w:spacing w:val="-5"/>
        </w:rPr>
        <w:t xml:space="preserve"> </w:t>
      </w:r>
      <w:r w:rsidRPr="0031018D">
        <w:t>hours</w:t>
      </w:r>
      <w:r w:rsidRPr="0031018D">
        <w:rPr>
          <w:spacing w:val="-5"/>
        </w:rPr>
        <w:t xml:space="preserve"> </w:t>
      </w:r>
      <w:r w:rsidRPr="0031018D">
        <w:t>toward</w:t>
      </w:r>
      <w:r w:rsidRPr="0031018D">
        <w:rPr>
          <w:spacing w:val="-6"/>
        </w:rPr>
        <w:t xml:space="preserve"> </w:t>
      </w:r>
      <w:r w:rsidRPr="0031018D">
        <w:t>the</w:t>
      </w:r>
      <w:r w:rsidRPr="0031018D">
        <w:rPr>
          <w:spacing w:val="-4"/>
        </w:rPr>
        <w:t xml:space="preserve"> </w:t>
      </w:r>
      <w:r w:rsidRPr="0031018D">
        <w:t>social</w:t>
      </w:r>
      <w:r w:rsidRPr="0031018D">
        <w:rPr>
          <w:spacing w:val="-6"/>
        </w:rPr>
        <w:t xml:space="preserve"> </w:t>
      </w:r>
      <w:r w:rsidRPr="0031018D">
        <w:t>work</w:t>
      </w:r>
      <w:r w:rsidRPr="0031018D">
        <w:rPr>
          <w:spacing w:val="-3"/>
        </w:rPr>
        <w:t xml:space="preserve"> </w:t>
      </w:r>
      <w:r w:rsidRPr="0031018D">
        <w:t>degree</w:t>
      </w:r>
      <w:r w:rsidRPr="0031018D">
        <w:rPr>
          <w:spacing w:val="-3"/>
        </w:rPr>
        <w:t xml:space="preserve"> </w:t>
      </w:r>
      <w:r w:rsidRPr="0031018D">
        <w:t>with</w:t>
      </w:r>
      <w:r w:rsidRPr="0031018D">
        <w:rPr>
          <w:spacing w:val="-3"/>
        </w:rPr>
        <w:t xml:space="preserve"> </w:t>
      </w:r>
      <w:r w:rsidRPr="0031018D">
        <w:t>the</w:t>
      </w:r>
      <w:r w:rsidRPr="0031018D">
        <w:rPr>
          <w:spacing w:val="-4"/>
        </w:rPr>
        <w:t xml:space="preserve"> </w:t>
      </w:r>
      <w:r w:rsidRPr="0031018D">
        <w:t>required</w:t>
      </w:r>
      <w:r w:rsidRPr="0031018D">
        <w:rPr>
          <w:spacing w:val="-3"/>
        </w:rPr>
        <w:t xml:space="preserve"> </w:t>
      </w:r>
      <w:r w:rsidRPr="0031018D">
        <w:t>overall</w:t>
      </w:r>
      <w:r w:rsidRPr="0031018D">
        <w:rPr>
          <w:spacing w:val="-6"/>
        </w:rPr>
        <w:t xml:space="preserve"> </w:t>
      </w:r>
      <w:r w:rsidRPr="0031018D">
        <w:t>and</w:t>
      </w:r>
      <w:r w:rsidRPr="0031018D">
        <w:rPr>
          <w:spacing w:val="-3"/>
        </w:rPr>
        <w:t xml:space="preserve"> </w:t>
      </w:r>
      <w:r w:rsidRPr="0031018D">
        <w:t xml:space="preserve">social work GPAs, students who have been admitted to the Professional Program begin taking the 400-level professional social work courses. The priority deadline for application to enter the Professional Program in social work (i.e., </w:t>
      </w:r>
      <w:r w:rsidR="008A21CA" w:rsidRPr="0031018D">
        <w:t>junior,</w:t>
      </w:r>
      <w:r w:rsidRPr="0031018D">
        <w:t xml:space="preserve"> and senior level social work courses) is February 15th of each year for admission in the following fall semester and September 15 of each year for spring semester admission. The a</w:t>
      </w:r>
      <w:r w:rsidR="00765346" w:rsidRPr="0031018D">
        <w:t>pplication link will be emailed to eligible students prior to the priority deadline in the semester before beginning the Professional Program.</w:t>
      </w:r>
    </w:p>
    <w:p w14:paraId="7AC45A7D" w14:textId="77777777" w:rsidR="00D31781" w:rsidRDefault="00D31781" w:rsidP="00D31781">
      <w:pPr>
        <w:spacing w:line="276" w:lineRule="auto"/>
        <w:rPr>
          <w:sz w:val="14"/>
        </w:rPr>
      </w:pPr>
    </w:p>
    <w:p w14:paraId="2A74A418" w14:textId="77777777" w:rsidR="00EA3615" w:rsidRDefault="00EA3615" w:rsidP="00D31781">
      <w:pPr>
        <w:spacing w:line="276" w:lineRule="auto"/>
        <w:rPr>
          <w:sz w:val="14"/>
        </w:rPr>
      </w:pPr>
    </w:p>
    <w:p w14:paraId="4859B186" w14:textId="4025A358" w:rsidR="00D31781" w:rsidRPr="0031018D" w:rsidRDefault="00D31781" w:rsidP="00F877E2">
      <w:pPr>
        <w:pStyle w:val="BodyText"/>
        <w:ind w:left="691" w:right="1195"/>
      </w:pPr>
      <w:r w:rsidRPr="0031018D">
        <w:t xml:space="preserve">Once submitted, applications will be reviewed and scored by School of Social Work faculty members. Students who are admitted must maintain an overall GPA of at least 2.25 and a social work GPA of 2.5 through the semester they </w:t>
      </w:r>
      <w:r w:rsidR="005C74D0" w:rsidRPr="0031018D">
        <w:t>apply,</w:t>
      </w:r>
      <w:r w:rsidRPr="0031018D">
        <w:t xml:space="preserve"> or the offer of admission will be withdrawn.</w:t>
      </w:r>
    </w:p>
    <w:p w14:paraId="33FC3FCA" w14:textId="77777777" w:rsidR="00D31781" w:rsidRPr="0031018D" w:rsidRDefault="00D31781" w:rsidP="00F877E2">
      <w:pPr>
        <w:pStyle w:val="BodyText"/>
        <w:ind w:left="691" w:right="1195"/>
      </w:pPr>
    </w:p>
    <w:p w14:paraId="6F28079D" w14:textId="74CD955F" w:rsidR="00D31781" w:rsidRDefault="00D31781" w:rsidP="00F877E2">
      <w:pPr>
        <w:pStyle w:val="BodyText"/>
        <w:ind w:left="691" w:right="1195"/>
      </w:pPr>
      <w:r w:rsidRPr="0031018D">
        <w:t xml:space="preserve">Students must also maintain a 2.25 overall GPA and a 2.5 social work GPA throughout matriculation in the Professional Program. Decisions about admission to the Professional Program for students </w:t>
      </w:r>
      <w:r w:rsidR="00765346" w:rsidRPr="0031018D">
        <w:t>w</w:t>
      </w:r>
      <w:r w:rsidRPr="0031018D">
        <w:t xml:space="preserve">ho submitted their applications after the priority application deadline are made as soon as possible but may not be made before some </w:t>
      </w:r>
      <w:r w:rsidR="00765346" w:rsidRPr="0031018D">
        <w:t>U</w:t>
      </w:r>
      <w:r w:rsidRPr="0031018D">
        <w:t>niversity classes are full. Therefore, it behooves students to submit their applications before the application deadline.</w:t>
      </w:r>
    </w:p>
    <w:p w14:paraId="149D3B85" w14:textId="77777777" w:rsidR="00C034E7" w:rsidRDefault="00C034E7" w:rsidP="00F877E2">
      <w:pPr>
        <w:pStyle w:val="BodyText"/>
        <w:ind w:left="691" w:right="1195"/>
      </w:pPr>
    </w:p>
    <w:p w14:paraId="6F3728E7" w14:textId="57C7F34D" w:rsidR="00D31781" w:rsidRDefault="00D31781" w:rsidP="00F877E2">
      <w:pPr>
        <w:ind w:left="691" w:right="1195"/>
        <w:jc w:val="center"/>
        <w:rPr>
          <w:b/>
          <w:sz w:val="28"/>
          <w:szCs w:val="24"/>
        </w:rPr>
      </w:pPr>
      <w:r w:rsidRPr="0031018D">
        <w:rPr>
          <w:b/>
          <w:sz w:val="28"/>
          <w:szCs w:val="24"/>
        </w:rPr>
        <w:t>Prerequisites for Admission to the Professional Program</w:t>
      </w:r>
    </w:p>
    <w:p w14:paraId="44F34466" w14:textId="77777777" w:rsidR="00C034E7" w:rsidRPr="0031018D" w:rsidRDefault="00C034E7" w:rsidP="00F877E2">
      <w:pPr>
        <w:ind w:left="691" w:right="1195"/>
        <w:jc w:val="center"/>
        <w:rPr>
          <w:b/>
          <w:sz w:val="28"/>
          <w:szCs w:val="24"/>
        </w:rPr>
      </w:pPr>
    </w:p>
    <w:p w14:paraId="32291D21" w14:textId="597E4635" w:rsidR="00D31781" w:rsidRPr="0031018D" w:rsidRDefault="00D31781" w:rsidP="00F877E2">
      <w:pPr>
        <w:pStyle w:val="BodyText"/>
        <w:ind w:left="691" w:right="1195"/>
      </w:pPr>
      <w:r w:rsidRPr="0031018D">
        <w:lastRenderedPageBreak/>
        <w:t>To apply for admission to the Professional Program, students are expected to have completed at least 45 hours toward the degree with an overall grade point average of at least 2.25 and an earned Social Work grade point average of 2.5. To be admitted unconditionally, students must have completed at least 54 hours toward their degree and have completed 10 semester hours of the following courses (or their equivalents in other institutions): SOC 101, PY 101, BSC 108 or 109, and be enrolled in the other prerequisite courses at the time of application.</w:t>
      </w:r>
      <w:r w:rsidR="005C74D0" w:rsidRPr="0031018D">
        <w:t xml:space="preserve"> Honors equivalents of courses are acceptable.</w:t>
      </w:r>
      <w:r w:rsidRPr="0031018D">
        <w:t xml:space="preserve"> Students must have qualified for UA Core Curriculum/General Studies-level math courses by placement score or by having earned a “C-” or higher in MATH 100.</w:t>
      </w:r>
      <w:r w:rsidR="009E65B8" w:rsidRPr="0031018D">
        <w:t xml:space="preserve"> Students who have passed MATH 005 can enroll into MATH 110. </w:t>
      </w:r>
    </w:p>
    <w:p w14:paraId="6E4F5486" w14:textId="77777777" w:rsidR="00D31781" w:rsidRPr="0031018D" w:rsidRDefault="00D31781" w:rsidP="00F877E2">
      <w:pPr>
        <w:pStyle w:val="BodyText"/>
        <w:ind w:left="691" w:right="1195"/>
        <w:rPr>
          <w:sz w:val="21"/>
        </w:rPr>
      </w:pPr>
    </w:p>
    <w:p w14:paraId="746A9B34" w14:textId="7F427040" w:rsidR="00D31781" w:rsidRPr="0031018D" w:rsidRDefault="00D31781" w:rsidP="00F877E2">
      <w:pPr>
        <w:pStyle w:val="BodyText"/>
        <w:ind w:left="691" w:right="1195"/>
      </w:pPr>
      <w:r w:rsidRPr="0031018D">
        <w:t xml:space="preserve">Students must have also completed the “pre-professional” social work courses SW 101, SW 100 or 105, SW 200 or 205, </w:t>
      </w:r>
      <w:r w:rsidR="00765346" w:rsidRPr="0031018D">
        <w:t xml:space="preserve">SW 310, </w:t>
      </w:r>
      <w:r w:rsidRPr="0031018D">
        <w:t xml:space="preserve">and SW 351 or SW 355 or their equivalents at other institutions with a C- of higher </w:t>
      </w:r>
      <w:r w:rsidR="008A21CA" w:rsidRPr="0031018D">
        <w:t>to</w:t>
      </w:r>
      <w:r w:rsidRPr="0031018D">
        <w:t xml:space="preserve"> be unconditionally admitted. Students must have earned a social work grade point average of at least 2.5.</w:t>
      </w:r>
    </w:p>
    <w:p w14:paraId="38D103EA" w14:textId="77777777" w:rsidR="00D31781" w:rsidRPr="0031018D" w:rsidRDefault="00D31781" w:rsidP="00F877E2">
      <w:pPr>
        <w:pStyle w:val="BodyText"/>
        <w:ind w:left="691" w:right="1195"/>
        <w:rPr>
          <w:sz w:val="26"/>
        </w:rPr>
      </w:pPr>
    </w:p>
    <w:p w14:paraId="459002BF" w14:textId="77777777" w:rsidR="00D31781" w:rsidRPr="0031018D" w:rsidRDefault="00D31781" w:rsidP="00F877E2">
      <w:pPr>
        <w:ind w:left="691" w:right="1195"/>
        <w:rPr>
          <w:b/>
          <w:sz w:val="24"/>
        </w:rPr>
      </w:pPr>
      <w:r w:rsidRPr="0031018D">
        <w:rPr>
          <w:b/>
          <w:sz w:val="24"/>
        </w:rPr>
        <w:t>Professional Program Application Process</w:t>
      </w:r>
    </w:p>
    <w:p w14:paraId="40C631F4" w14:textId="77777777" w:rsidR="00D31781" w:rsidRPr="0031018D" w:rsidRDefault="00D31781" w:rsidP="00F877E2">
      <w:pPr>
        <w:pStyle w:val="BodyText"/>
        <w:ind w:left="691" w:right="1195"/>
        <w:rPr>
          <w:b/>
        </w:rPr>
      </w:pPr>
    </w:p>
    <w:p w14:paraId="0847BCD8" w14:textId="226199DE" w:rsidR="00765346" w:rsidRPr="0031018D" w:rsidRDefault="00765346" w:rsidP="00F877E2">
      <w:pPr>
        <w:pStyle w:val="BodyText"/>
        <w:ind w:left="691" w:right="1195"/>
      </w:pPr>
      <w:r w:rsidRPr="0031018D">
        <w:t>Students eligible to apply for the Professional Program should complete the checklist and application that will be emailed to them. Those who have not met each prerequisite should discuss their eligibility with their advisor. Some students may be eligible for conditional admission. Students should complete the checklist and application</w:t>
      </w:r>
      <w:r w:rsidR="007E6E98">
        <w:t xml:space="preserve"> via Qualtrics</w:t>
      </w:r>
      <w:r w:rsidR="00D71CC4">
        <w:t>, including all the questions</w:t>
      </w:r>
      <w:r w:rsidR="007E6E98">
        <w:t>. The</w:t>
      </w:r>
      <w:r w:rsidR="00983B4B">
        <w:t xml:space="preserve"> responses </w:t>
      </w:r>
      <w:r w:rsidRPr="0031018D">
        <w:t>constitute an important part of the application process and will be reviewed and scored by School of Social Work faculty members. These faculty members can recommend that a student be admitted or denied admission into the Professional Program. They can also recommend that the Program Director meet with an applicant to gather additional information. Thus, it is important that students put forth their best effort when writing these essays. The priority deadline is February 15th for fall admission and September 15th for spring admission.</w:t>
      </w:r>
    </w:p>
    <w:p w14:paraId="0CDD8F46" w14:textId="54E77B44" w:rsidR="00D31781" w:rsidRPr="0031018D" w:rsidRDefault="00D31781" w:rsidP="00F877E2">
      <w:pPr>
        <w:pStyle w:val="BodyText"/>
        <w:ind w:left="691" w:right="1195"/>
      </w:pPr>
    </w:p>
    <w:p w14:paraId="2ACE384A" w14:textId="77777777" w:rsidR="00D31781" w:rsidRPr="0031018D" w:rsidRDefault="00D31781" w:rsidP="00F877E2">
      <w:pPr>
        <w:pStyle w:val="BodyText"/>
        <w:ind w:left="691" w:right="1195"/>
        <w:rPr>
          <w:sz w:val="21"/>
        </w:rPr>
      </w:pPr>
    </w:p>
    <w:p w14:paraId="1CE8A957" w14:textId="4BAA27DF" w:rsidR="00D31781" w:rsidRPr="0031018D" w:rsidRDefault="00D31781" w:rsidP="00017F28">
      <w:pPr>
        <w:ind w:right="1195" w:firstLine="691"/>
        <w:rPr>
          <w:b/>
          <w:sz w:val="24"/>
        </w:rPr>
      </w:pPr>
      <w:bookmarkStart w:id="58" w:name="_Hlk196419628"/>
      <w:r w:rsidRPr="0031018D">
        <w:rPr>
          <w:b/>
          <w:sz w:val="24"/>
        </w:rPr>
        <w:t>Removal of Conditional Admission Standing</w:t>
      </w:r>
    </w:p>
    <w:p w14:paraId="24B533EB" w14:textId="77777777" w:rsidR="00D31781" w:rsidRPr="0031018D" w:rsidRDefault="00D31781" w:rsidP="00F877E2">
      <w:pPr>
        <w:ind w:left="691" w:right="1195"/>
        <w:rPr>
          <w:b/>
          <w:sz w:val="24"/>
        </w:rPr>
      </w:pPr>
    </w:p>
    <w:p w14:paraId="5F20EA7F" w14:textId="5B668186" w:rsidR="00D31781" w:rsidRPr="0031018D" w:rsidRDefault="00D31781" w:rsidP="00F877E2">
      <w:pPr>
        <w:pStyle w:val="BodyText"/>
        <w:ind w:left="691" w:right="1195"/>
      </w:pPr>
      <w:r w:rsidRPr="0031018D">
        <w:t>A student admitted to the Professional Program with conditional standing must remove the conditional</w:t>
      </w:r>
      <w:r w:rsidRPr="0031018D">
        <w:rPr>
          <w:spacing w:val="-5"/>
        </w:rPr>
        <w:t xml:space="preserve"> </w:t>
      </w:r>
      <w:r w:rsidRPr="0031018D">
        <w:t>standing</w:t>
      </w:r>
      <w:r w:rsidRPr="0031018D">
        <w:rPr>
          <w:spacing w:val="-5"/>
        </w:rPr>
        <w:t xml:space="preserve"> </w:t>
      </w:r>
      <w:r w:rsidRPr="0031018D">
        <w:t>according</w:t>
      </w:r>
      <w:r w:rsidRPr="0031018D">
        <w:rPr>
          <w:spacing w:val="-6"/>
        </w:rPr>
        <w:t xml:space="preserve"> </w:t>
      </w:r>
      <w:r w:rsidRPr="0031018D">
        <w:t>to</w:t>
      </w:r>
      <w:r w:rsidRPr="0031018D">
        <w:rPr>
          <w:spacing w:val="-7"/>
        </w:rPr>
        <w:t xml:space="preserve"> </w:t>
      </w:r>
      <w:r w:rsidRPr="0031018D">
        <w:t>the</w:t>
      </w:r>
      <w:r w:rsidRPr="0031018D">
        <w:rPr>
          <w:spacing w:val="-6"/>
        </w:rPr>
        <w:t xml:space="preserve"> </w:t>
      </w:r>
      <w:r w:rsidRPr="0031018D">
        <w:t>requirements</w:t>
      </w:r>
      <w:r w:rsidRPr="0031018D">
        <w:rPr>
          <w:spacing w:val="-6"/>
        </w:rPr>
        <w:t xml:space="preserve"> </w:t>
      </w:r>
      <w:r w:rsidRPr="0031018D">
        <w:t>stated</w:t>
      </w:r>
      <w:r w:rsidRPr="0031018D">
        <w:rPr>
          <w:spacing w:val="-5"/>
        </w:rPr>
        <w:t xml:space="preserve"> </w:t>
      </w:r>
      <w:r w:rsidRPr="0031018D">
        <w:t>in</w:t>
      </w:r>
      <w:r w:rsidRPr="0031018D">
        <w:rPr>
          <w:spacing w:val="-5"/>
        </w:rPr>
        <w:t xml:space="preserve"> </w:t>
      </w:r>
      <w:r w:rsidRPr="0031018D">
        <w:t>the</w:t>
      </w:r>
      <w:r w:rsidRPr="0031018D">
        <w:rPr>
          <w:spacing w:val="-7"/>
        </w:rPr>
        <w:t xml:space="preserve"> </w:t>
      </w:r>
      <w:r w:rsidRPr="0031018D">
        <w:t>admission</w:t>
      </w:r>
      <w:r w:rsidRPr="0031018D">
        <w:rPr>
          <w:spacing w:val="-6"/>
        </w:rPr>
        <w:t xml:space="preserve"> </w:t>
      </w:r>
      <w:r w:rsidRPr="0031018D">
        <w:t xml:space="preserve">letter </w:t>
      </w:r>
      <w:r w:rsidR="008A21CA" w:rsidRPr="0031018D">
        <w:t>to</w:t>
      </w:r>
      <w:r w:rsidRPr="0031018D">
        <w:t xml:space="preserve"> gain full admission to the Professional Program.</w:t>
      </w:r>
      <w:r w:rsidRPr="0031018D">
        <w:rPr>
          <w:spacing w:val="-7"/>
        </w:rPr>
        <w:t xml:space="preserve"> </w:t>
      </w:r>
      <w:r w:rsidRPr="0031018D">
        <w:t>It</w:t>
      </w:r>
      <w:r w:rsidRPr="0031018D">
        <w:rPr>
          <w:spacing w:val="-6"/>
        </w:rPr>
        <w:t xml:space="preserve"> </w:t>
      </w:r>
      <w:r w:rsidRPr="0031018D">
        <w:t>is</w:t>
      </w:r>
      <w:r w:rsidRPr="0031018D">
        <w:rPr>
          <w:spacing w:val="-5"/>
        </w:rPr>
        <w:t xml:space="preserve"> </w:t>
      </w:r>
      <w:r w:rsidRPr="0031018D">
        <w:t>the</w:t>
      </w:r>
      <w:r w:rsidRPr="0031018D">
        <w:rPr>
          <w:spacing w:val="-5"/>
        </w:rPr>
        <w:t xml:space="preserve"> </w:t>
      </w:r>
      <w:r w:rsidRPr="0031018D">
        <w:t>student’s responsibility</w:t>
      </w:r>
      <w:r w:rsidRPr="0031018D">
        <w:rPr>
          <w:spacing w:val="-7"/>
        </w:rPr>
        <w:t xml:space="preserve"> </w:t>
      </w:r>
      <w:r w:rsidRPr="0031018D">
        <w:t>to</w:t>
      </w:r>
      <w:r w:rsidRPr="0031018D">
        <w:rPr>
          <w:spacing w:val="-4"/>
        </w:rPr>
        <w:t xml:space="preserve"> </w:t>
      </w:r>
      <w:r w:rsidRPr="0031018D">
        <w:t>meet</w:t>
      </w:r>
      <w:r w:rsidRPr="0031018D">
        <w:rPr>
          <w:spacing w:val="-5"/>
        </w:rPr>
        <w:t xml:space="preserve"> </w:t>
      </w:r>
      <w:r w:rsidRPr="0031018D">
        <w:t>the</w:t>
      </w:r>
      <w:r w:rsidRPr="0031018D">
        <w:rPr>
          <w:spacing w:val="-6"/>
        </w:rPr>
        <w:t xml:space="preserve"> </w:t>
      </w:r>
      <w:r w:rsidRPr="0031018D">
        <w:t>conditions</w:t>
      </w:r>
      <w:r w:rsidRPr="0031018D">
        <w:rPr>
          <w:spacing w:val="-7"/>
        </w:rPr>
        <w:t xml:space="preserve"> </w:t>
      </w:r>
      <w:r w:rsidRPr="0031018D">
        <w:t>set</w:t>
      </w:r>
      <w:r w:rsidRPr="0031018D">
        <w:rPr>
          <w:spacing w:val="-5"/>
        </w:rPr>
        <w:t xml:space="preserve"> </w:t>
      </w:r>
      <w:r w:rsidRPr="0031018D">
        <w:t>forth</w:t>
      </w:r>
      <w:r w:rsidRPr="0031018D">
        <w:rPr>
          <w:spacing w:val="-5"/>
        </w:rPr>
        <w:t xml:space="preserve"> </w:t>
      </w:r>
      <w:r w:rsidRPr="0031018D">
        <w:t>and</w:t>
      </w:r>
      <w:r w:rsidRPr="0031018D">
        <w:rPr>
          <w:spacing w:val="-8"/>
        </w:rPr>
        <w:t xml:space="preserve"> </w:t>
      </w:r>
      <w:r w:rsidRPr="0031018D">
        <w:t>to</w:t>
      </w:r>
      <w:r w:rsidRPr="0031018D">
        <w:rPr>
          <w:spacing w:val="-5"/>
        </w:rPr>
        <w:t xml:space="preserve"> </w:t>
      </w:r>
      <w:r w:rsidRPr="0031018D">
        <w:t>notify</w:t>
      </w:r>
      <w:r w:rsidRPr="0031018D">
        <w:rPr>
          <w:spacing w:val="-5"/>
        </w:rPr>
        <w:t xml:space="preserve"> </w:t>
      </w:r>
      <w:r w:rsidRPr="0031018D">
        <w:t>his/her</w:t>
      </w:r>
      <w:r w:rsidRPr="0031018D">
        <w:rPr>
          <w:spacing w:val="-5"/>
        </w:rPr>
        <w:t xml:space="preserve"> </w:t>
      </w:r>
      <w:r w:rsidRPr="0031018D">
        <w:t>advisor</w:t>
      </w:r>
      <w:r w:rsidRPr="0031018D">
        <w:rPr>
          <w:spacing w:val="-6"/>
        </w:rPr>
        <w:t xml:space="preserve"> </w:t>
      </w:r>
      <w:r w:rsidRPr="0031018D">
        <w:t>when</w:t>
      </w:r>
      <w:r w:rsidRPr="0031018D">
        <w:rPr>
          <w:spacing w:val="-5"/>
        </w:rPr>
        <w:t xml:space="preserve"> </w:t>
      </w:r>
      <w:r w:rsidRPr="0031018D">
        <w:t>those</w:t>
      </w:r>
      <w:r w:rsidRPr="0031018D">
        <w:rPr>
          <w:spacing w:val="-4"/>
        </w:rPr>
        <w:t xml:space="preserve"> </w:t>
      </w:r>
      <w:r w:rsidRPr="0031018D">
        <w:t xml:space="preserve">conditions have been met. The advisor will then notify the </w:t>
      </w:r>
      <w:r w:rsidRPr="0031018D">
        <w:rPr>
          <w:spacing w:val="-3"/>
        </w:rPr>
        <w:t xml:space="preserve">Program Director, </w:t>
      </w:r>
      <w:r w:rsidRPr="0031018D">
        <w:t>who will notify the</w:t>
      </w:r>
      <w:r w:rsidRPr="0031018D">
        <w:rPr>
          <w:spacing w:val="-35"/>
        </w:rPr>
        <w:t xml:space="preserve"> </w:t>
      </w:r>
      <w:r w:rsidRPr="0031018D">
        <w:t>Registrar. Students</w:t>
      </w:r>
      <w:r w:rsidRPr="0031018D">
        <w:rPr>
          <w:spacing w:val="-5"/>
        </w:rPr>
        <w:t xml:space="preserve"> </w:t>
      </w:r>
      <w:r w:rsidRPr="0031018D">
        <w:t>who</w:t>
      </w:r>
      <w:r w:rsidRPr="0031018D">
        <w:rPr>
          <w:spacing w:val="-6"/>
        </w:rPr>
        <w:t xml:space="preserve"> </w:t>
      </w:r>
      <w:r w:rsidRPr="0031018D">
        <w:t>do</w:t>
      </w:r>
      <w:r w:rsidRPr="0031018D">
        <w:rPr>
          <w:spacing w:val="-3"/>
        </w:rPr>
        <w:t xml:space="preserve"> </w:t>
      </w:r>
      <w:r w:rsidRPr="0031018D">
        <w:t>not</w:t>
      </w:r>
      <w:r w:rsidRPr="0031018D">
        <w:rPr>
          <w:spacing w:val="-3"/>
        </w:rPr>
        <w:t xml:space="preserve"> </w:t>
      </w:r>
      <w:r w:rsidRPr="0031018D">
        <w:t>have</w:t>
      </w:r>
      <w:r w:rsidRPr="0031018D">
        <w:rPr>
          <w:spacing w:val="-7"/>
        </w:rPr>
        <w:t xml:space="preserve"> </w:t>
      </w:r>
      <w:r w:rsidRPr="0031018D">
        <w:t>their</w:t>
      </w:r>
      <w:r w:rsidRPr="0031018D">
        <w:rPr>
          <w:spacing w:val="-4"/>
        </w:rPr>
        <w:t xml:space="preserve"> </w:t>
      </w:r>
      <w:r w:rsidRPr="0031018D">
        <w:t>conditional</w:t>
      </w:r>
      <w:r w:rsidRPr="0031018D">
        <w:rPr>
          <w:spacing w:val="-3"/>
        </w:rPr>
        <w:t xml:space="preserve"> </w:t>
      </w:r>
      <w:r w:rsidRPr="0031018D">
        <w:t>standing</w:t>
      </w:r>
      <w:r w:rsidRPr="0031018D">
        <w:rPr>
          <w:spacing w:val="-7"/>
        </w:rPr>
        <w:t xml:space="preserve"> </w:t>
      </w:r>
      <w:r w:rsidRPr="0031018D">
        <w:t>formally</w:t>
      </w:r>
      <w:r w:rsidRPr="0031018D">
        <w:rPr>
          <w:spacing w:val="-3"/>
        </w:rPr>
        <w:t xml:space="preserve"> </w:t>
      </w:r>
      <w:r w:rsidRPr="0031018D">
        <w:t>removed</w:t>
      </w:r>
      <w:r w:rsidRPr="0031018D">
        <w:rPr>
          <w:spacing w:val="-7"/>
        </w:rPr>
        <w:t xml:space="preserve"> </w:t>
      </w:r>
      <w:r w:rsidRPr="0031018D">
        <w:t>will</w:t>
      </w:r>
      <w:r w:rsidRPr="0031018D">
        <w:rPr>
          <w:spacing w:val="-3"/>
        </w:rPr>
        <w:t xml:space="preserve"> </w:t>
      </w:r>
      <w:r w:rsidRPr="0031018D">
        <w:t>not</w:t>
      </w:r>
      <w:r w:rsidRPr="0031018D">
        <w:rPr>
          <w:spacing w:val="-3"/>
        </w:rPr>
        <w:t xml:space="preserve"> </w:t>
      </w:r>
      <w:r w:rsidRPr="0031018D">
        <w:t>be</w:t>
      </w:r>
      <w:r w:rsidRPr="0031018D">
        <w:rPr>
          <w:spacing w:val="-3"/>
        </w:rPr>
        <w:t xml:space="preserve"> </w:t>
      </w:r>
      <w:r w:rsidRPr="0031018D">
        <w:t>allowed</w:t>
      </w:r>
      <w:r w:rsidRPr="0031018D">
        <w:rPr>
          <w:spacing w:val="-3"/>
        </w:rPr>
        <w:t xml:space="preserve"> </w:t>
      </w:r>
      <w:r w:rsidRPr="0031018D">
        <w:t>to continue to enroll in Professional</w:t>
      </w:r>
      <w:r w:rsidRPr="0031018D">
        <w:rPr>
          <w:spacing w:val="-7"/>
        </w:rPr>
        <w:t xml:space="preserve"> Program </w:t>
      </w:r>
      <w:r w:rsidRPr="0031018D">
        <w:t>classes.</w:t>
      </w:r>
    </w:p>
    <w:p w14:paraId="3B51D86A" w14:textId="359649E2" w:rsidR="00D31781" w:rsidRPr="0031018D" w:rsidRDefault="00A42757" w:rsidP="00C034E7">
      <w:pPr>
        <w:ind w:left="691" w:right="1195"/>
        <w:jc w:val="center"/>
        <w:rPr>
          <w:b/>
          <w:sz w:val="24"/>
        </w:rPr>
      </w:pPr>
      <w:bookmarkStart w:id="59" w:name="_Hlk196424366"/>
      <w:bookmarkEnd w:id="58"/>
      <w:r w:rsidRPr="0031018D">
        <w:rPr>
          <w:b/>
          <w:sz w:val="24"/>
        </w:rPr>
        <w:t>Practicum</w:t>
      </w:r>
      <w:r w:rsidR="00E346AB" w:rsidRPr="0031018D">
        <w:rPr>
          <w:b/>
          <w:sz w:val="24"/>
        </w:rPr>
        <w:t xml:space="preserve"> Education</w:t>
      </w:r>
      <w:r w:rsidR="00307EC6" w:rsidRPr="0031018D">
        <w:rPr>
          <w:b/>
          <w:sz w:val="24"/>
        </w:rPr>
        <w:t xml:space="preserve"> (SW 490</w:t>
      </w:r>
      <w:r w:rsidR="0088257C" w:rsidRPr="0031018D">
        <w:rPr>
          <w:b/>
          <w:sz w:val="24"/>
        </w:rPr>
        <w:t xml:space="preserve"> or SW 491 and SW 492</w:t>
      </w:r>
      <w:r w:rsidR="00307EC6" w:rsidRPr="0031018D">
        <w:rPr>
          <w:b/>
          <w:sz w:val="24"/>
        </w:rPr>
        <w:t>)</w:t>
      </w:r>
    </w:p>
    <w:bookmarkEnd w:id="59"/>
    <w:p w14:paraId="4DE8291B" w14:textId="77777777" w:rsidR="00D31781" w:rsidRPr="0031018D" w:rsidRDefault="00D31781" w:rsidP="00C034E7">
      <w:pPr>
        <w:pStyle w:val="BodyText"/>
        <w:ind w:left="691" w:right="1195"/>
        <w:rPr>
          <w:b/>
          <w:sz w:val="21"/>
        </w:rPr>
      </w:pPr>
    </w:p>
    <w:p w14:paraId="1DF05028" w14:textId="700FE6BC" w:rsidR="00D31781" w:rsidRPr="0031018D" w:rsidRDefault="00D31781" w:rsidP="00C034E7">
      <w:pPr>
        <w:pStyle w:val="BodyText"/>
        <w:ind w:left="691" w:right="1195"/>
      </w:pPr>
      <w:r w:rsidRPr="0031018D">
        <w:t xml:space="preserve">As a part of the professional social work curriculum, social work majors are required to complete SW 490, a nine-credit hour </w:t>
      </w:r>
      <w:r w:rsidR="0021087E" w:rsidRPr="0031018D">
        <w:t xml:space="preserve">practicum </w:t>
      </w:r>
      <w:r w:rsidRPr="0031018D">
        <w:t>course</w:t>
      </w:r>
      <w:r w:rsidR="0021087E" w:rsidRPr="0031018D">
        <w:t xml:space="preserve"> </w:t>
      </w:r>
      <w:r w:rsidRPr="0031018D">
        <w:t xml:space="preserve">and SW 443, a </w:t>
      </w:r>
      <w:r w:rsidR="0021087E" w:rsidRPr="0031018D">
        <w:t xml:space="preserve">practicum </w:t>
      </w:r>
      <w:r w:rsidRPr="0031018D">
        <w:t>education seminar during the fall</w:t>
      </w:r>
      <w:r w:rsidR="0088257C" w:rsidRPr="0031018D">
        <w:t xml:space="preserve"> or spring </w:t>
      </w:r>
      <w:r w:rsidRPr="0031018D">
        <w:t xml:space="preserve">semester of the senior year. SW 420 or SW 425, a research class, must be taken prior to or concurrently with SW 490 and SW 443 or SW 445. Course prerequisites </w:t>
      </w:r>
      <w:r w:rsidR="00765346" w:rsidRPr="0031018D">
        <w:t xml:space="preserve">for SW 490 </w:t>
      </w:r>
      <w:r w:rsidRPr="0031018D">
        <w:t>include SW</w:t>
      </w:r>
      <w:r w:rsidR="00765346" w:rsidRPr="0031018D">
        <w:t xml:space="preserve"> </w:t>
      </w:r>
      <w:r w:rsidRPr="0031018D">
        <w:t xml:space="preserve">100 or 105, </w:t>
      </w:r>
      <w:r w:rsidR="00765346" w:rsidRPr="0031018D">
        <w:t xml:space="preserve">101, </w:t>
      </w:r>
      <w:r w:rsidRPr="0031018D">
        <w:t xml:space="preserve">200 or 205, </w:t>
      </w:r>
      <w:r w:rsidR="00765346" w:rsidRPr="0031018D">
        <w:t xml:space="preserve">310, </w:t>
      </w:r>
      <w:r w:rsidRPr="0031018D">
        <w:t>351 or 355, 401 or 405, 410, 411, 440, 441, 442, and 444. All</w:t>
      </w:r>
      <w:r w:rsidR="005D3FAE" w:rsidRPr="0031018D">
        <w:t xml:space="preserve"> </w:t>
      </w:r>
      <w:r w:rsidRPr="0031018D">
        <w:t>400-level courses must have been completed with a grade of “C-” or better before a student can enroll in SW 490</w:t>
      </w:r>
      <w:r w:rsidR="00151EF8" w:rsidRPr="0031018D">
        <w:t xml:space="preserve"> or SW 491 and SW 492</w:t>
      </w:r>
      <w:r w:rsidRPr="0031018D">
        <w:t xml:space="preserve"> and SW 443</w:t>
      </w:r>
      <w:r w:rsidR="00765346" w:rsidRPr="0031018D">
        <w:t>.</w:t>
      </w:r>
      <w:r w:rsidRPr="0031018D">
        <w:t xml:space="preserve"> In addition, students must have passed the required statistics class. Admission to </w:t>
      </w:r>
      <w:r w:rsidR="00E346AB" w:rsidRPr="0031018D">
        <w:t xml:space="preserve">practicum </w:t>
      </w:r>
      <w:r w:rsidRPr="0031018D">
        <w:t xml:space="preserve">education requires an overall GPA of 2.25 and a GPA of 2.5 in social work courses. Students on probation and those with a grade of “I” in any social work </w:t>
      </w:r>
      <w:r w:rsidRPr="0031018D">
        <w:lastRenderedPageBreak/>
        <w:t xml:space="preserve">course will not be admitted to </w:t>
      </w:r>
      <w:r w:rsidR="0021087E" w:rsidRPr="0031018D">
        <w:t xml:space="preserve">practicum </w:t>
      </w:r>
      <w:r w:rsidRPr="0031018D">
        <w:t>nor will conditionally admitted students who have not met their conditions.</w:t>
      </w:r>
    </w:p>
    <w:p w14:paraId="273FCAED" w14:textId="77777777" w:rsidR="00D31781" w:rsidRPr="0031018D" w:rsidRDefault="00D31781" w:rsidP="00C034E7">
      <w:pPr>
        <w:pStyle w:val="BodyText"/>
        <w:ind w:left="691" w:right="1195"/>
        <w:rPr>
          <w:sz w:val="21"/>
        </w:rPr>
      </w:pPr>
    </w:p>
    <w:p w14:paraId="5558A902" w14:textId="5B8B90F7" w:rsidR="00D31781" w:rsidRPr="0031018D" w:rsidRDefault="00D31781" w:rsidP="00C034E7">
      <w:pPr>
        <w:pStyle w:val="BodyText"/>
        <w:ind w:left="691" w:right="1195"/>
      </w:pPr>
      <w:r w:rsidRPr="0031018D">
        <w:t xml:space="preserve">Many agencies provide </w:t>
      </w:r>
      <w:r w:rsidR="0021087E" w:rsidRPr="0031018D">
        <w:t xml:space="preserve">practicum </w:t>
      </w:r>
      <w:r w:rsidRPr="0031018D">
        <w:t xml:space="preserve">experiences for our students. Placements are recommended by the </w:t>
      </w:r>
      <w:r w:rsidR="0021087E" w:rsidRPr="0031018D">
        <w:t xml:space="preserve">practicum </w:t>
      </w:r>
      <w:r w:rsidRPr="0031018D">
        <w:t xml:space="preserve">coordinator based on the </w:t>
      </w:r>
      <w:r w:rsidR="00C034E7" w:rsidRPr="0031018D">
        <w:t>students’</w:t>
      </w:r>
      <w:r w:rsidRPr="0031018D">
        <w:t xml:space="preserve"> areas of interest and learning needs.</w:t>
      </w:r>
      <w:r w:rsidR="00307EC6" w:rsidRPr="0031018D">
        <w:t xml:space="preserve"> </w:t>
      </w:r>
      <w:r w:rsidR="00151EF8" w:rsidRPr="0031018D">
        <w:t>Students will be placed within a 60-mile radius of their local address.</w:t>
      </w:r>
      <w:r w:rsidRPr="0031018D">
        <w:t xml:space="preserve"> Students must then interview with the recommended agency. The practicum requires 450 clock hours during the semester with the student in the agency four days each week. </w:t>
      </w:r>
      <w:r w:rsidR="0021087E" w:rsidRPr="0031018D">
        <w:t xml:space="preserve">Practicum </w:t>
      </w:r>
      <w:r w:rsidRPr="0031018D">
        <w:rPr>
          <w:rFonts w:eastAsia="Times New Roman"/>
        </w:rPr>
        <w:t xml:space="preserve">hours are completed during normal agency business hours (8:00 a.m.-5:00 p.m.) for a minimum of 16 hours per week when their </w:t>
      </w:r>
      <w:r w:rsidR="0021087E" w:rsidRPr="0031018D">
        <w:rPr>
          <w:rFonts w:eastAsia="Times New Roman"/>
        </w:rPr>
        <w:t xml:space="preserve">practicum </w:t>
      </w:r>
      <w:r w:rsidRPr="0031018D">
        <w:rPr>
          <w:rFonts w:eastAsia="Times New Roman"/>
        </w:rPr>
        <w:t>instructor is on duty and available to the student. </w:t>
      </w:r>
      <w:r w:rsidRPr="0031018D">
        <w:t xml:space="preserve">Students are responsible for their own transportation to their agency. The </w:t>
      </w:r>
      <w:r w:rsidR="00E346AB" w:rsidRPr="0031018D">
        <w:t>Practicum</w:t>
      </w:r>
      <w:r w:rsidR="0088257C" w:rsidRPr="0031018D">
        <w:t xml:space="preserve"> </w:t>
      </w:r>
      <w:r w:rsidR="00A22F44" w:rsidRPr="0031018D">
        <w:t>Toolkit</w:t>
      </w:r>
      <w:r w:rsidR="005C74D0" w:rsidRPr="0031018D">
        <w:rPr>
          <w:iCs/>
        </w:rPr>
        <w:t>, found on the School of Social Work website,</w:t>
      </w:r>
      <w:r w:rsidRPr="0031018D">
        <w:rPr>
          <w:i/>
        </w:rPr>
        <w:t xml:space="preserve"> </w:t>
      </w:r>
      <w:r w:rsidRPr="0031018D">
        <w:t xml:space="preserve">provides detailed information about the </w:t>
      </w:r>
      <w:r w:rsidR="00E346AB" w:rsidRPr="0031018D">
        <w:t xml:space="preserve">practicum </w:t>
      </w:r>
      <w:r w:rsidRPr="0031018D">
        <w:t>experience.</w:t>
      </w:r>
    </w:p>
    <w:p w14:paraId="7892BCDA" w14:textId="77777777" w:rsidR="00151EF8" w:rsidRPr="0031018D" w:rsidRDefault="00151EF8" w:rsidP="00C034E7">
      <w:pPr>
        <w:pStyle w:val="BodyText"/>
        <w:ind w:left="691" w:right="1195"/>
      </w:pPr>
    </w:p>
    <w:p w14:paraId="61E43EF5" w14:textId="3A442819" w:rsidR="00151EF8" w:rsidRPr="0031018D" w:rsidRDefault="29D6334E" w:rsidP="00C034E7">
      <w:pPr>
        <w:pStyle w:val="BodyText"/>
        <w:ind w:left="691" w:right="1195"/>
      </w:pPr>
      <w:r>
        <w:t xml:space="preserve">BSW students who wish to complete their practicum experience at a part-time rate may opt to enroll in SW 491 (6 credit hours) and SW 492 (3 credit hours). This model allows students to complete their required 450 practicum hours at a slower pace over the course of two semesters. If you are interested in the part-time practicum model, please consult your academic advisor so that your degree plan can be adjusted to reflect this change.  </w:t>
      </w:r>
    </w:p>
    <w:p w14:paraId="149A1209" w14:textId="1D7DA2E3" w:rsidR="29D6334E" w:rsidRDefault="29D6334E" w:rsidP="29D6334E">
      <w:pPr>
        <w:ind w:left="691" w:right="1195"/>
        <w:rPr>
          <w:b/>
          <w:bCs/>
          <w:sz w:val="24"/>
          <w:szCs w:val="24"/>
        </w:rPr>
      </w:pPr>
    </w:p>
    <w:p w14:paraId="4558936F" w14:textId="5725D51B" w:rsidR="00D31781" w:rsidRPr="0031018D" w:rsidRDefault="00A22F44" w:rsidP="00C034E7">
      <w:pPr>
        <w:ind w:left="691" w:right="1195"/>
        <w:rPr>
          <w:b/>
          <w:sz w:val="24"/>
        </w:rPr>
      </w:pPr>
      <w:r w:rsidRPr="0031018D">
        <w:rPr>
          <w:b/>
          <w:sz w:val="24"/>
        </w:rPr>
        <w:t xml:space="preserve">Practicum Education </w:t>
      </w:r>
      <w:r w:rsidR="00D31781" w:rsidRPr="0031018D">
        <w:rPr>
          <w:b/>
          <w:sz w:val="24"/>
        </w:rPr>
        <w:t>Instructors and Liaisons</w:t>
      </w:r>
    </w:p>
    <w:p w14:paraId="721CDDC4" w14:textId="79D82C03" w:rsidR="00D31781" w:rsidRPr="0031018D" w:rsidRDefault="00D31781" w:rsidP="00C034E7">
      <w:pPr>
        <w:pStyle w:val="BodyText"/>
        <w:ind w:left="691" w:right="1195"/>
        <w:rPr>
          <w:b/>
        </w:rPr>
      </w:pPr>
    </w:p>
    <w:p w14:paraId="58749D3D" w14:textId="01C7BD41" w:rsidR="00D31781" w:rsidRPr="0031018D" w:rsidRDefault="29D6334E" w:rsidP="00C034E7">
      <w:pPr>
        <w:pStyle w:val="BodyText"/>
        <w:ind w:left="691" w:right="1195"/>
      </w:pPr>
      <w:r>
        <w:t>Students are supervised by a practicum instructor—an individual with a master’s degree in social work, usually someone employed at the agency. The School of Social Work assigns a practicum education liaison for each student. The practicum education liaison meets with the student and the practicum education instructor at least twice during the practicum and is available to both the instructor and the student for discussions of the practicum education experience and assistance with resolving any problems that may arise.</w:t>
      </w:r>
    </w:p>
    <w:p w14:paraId="268C3BE6" w14:textId="5782F4CF" w:rsidR="29D6334E" w:rsidRDefault="29D6334E" w:rsidP="29D6334E">
      <w:pPr>
        <w:ind w:left="691" w:right="1195"/>
        <w:rPr>
          <w:b/>
          <w:bCs/>
          <w:sz w:val="24"/>
          <w:szCs w:val="24"/>
        </w:rPr>
      </w:pPr>
    </w:p>
    <w:p w14:paraId="0CC122E0" w14:textId="7D5ED50E" w:rsidR="00D31781" w:rsidRPr="0031018D" w:rsidRDefault="00D31781" w:rsidP="00C034E7">
      <w:pPr>
        <w:ind w:left="691" w:right="1195"/>
        <w:rPr>
          <w:b/>
          <w:sz w:val="24"/>
        </w:rPr>
      </w:pPr>
      <w:r w:rsidRPr="0031018D">
        <w:rPr>
          <w:b/>
          <w:sz w:val="24"/>
        </w:rPr>
        <w:t xml:space="preserve">Policies and Procedures for Assigning Students to </w:t>
      </w:r>
      <w:r w:rsidR="0021087E" w:rsidRPr="0031018D">
        <w:rPr>
          <w:b/>
          <w:sz w:val="24"/>
        </w:rPr>
        <w:t xml:space="preserve">Practicum Education </w:t>
      </w:r>
      <w:r w:rsidRPr="0031018D">
        <w:rPr>
          <w:b/>
          <w:sz w:val="24"/>
        </w:rPr>
        <w:t>Sites</w:t>
      </w:r>
    </w:p>
    <w:p w14:paraId="6863AC8F" w14:textId="77777777" w:rsidR="00D31781" w:rsidRPr="0031018D" w:rsidRDefault="00D31781" w:rsidP="00C034E7">
      <w:pPr>
        <w:pStyle w:val="BodyText"/>
        <w:ind w:left="691" w:right="1195"/>
        <w:rPr>
          <w:b/>
          <w:sz w:val="23"/>
        </w:rPr>
      </w:pPr>
    </w:p>
    <w:p w14:paraId="1FC8FBD5" w14:textId="033EB332" w:rsidR="0021087E" w:rsidRPr="0031018D" w:rsidRDefault="00D31781" w:rsidP="00C034E7">
      <w:pPr>
        <w:pStyle w:val="BodyText"/>
        <w:ind w:left="691" w:right="1195"/>
      </w:pPr>
      <w:r w:rsidRPr="0031018D">
        <w:t>The practicum (SW 490</w:t>
      </w:r>
      <w:r w:rsidR="00151EF8" w:rsidRPr="0031018D">
        <w:t xml:space="preserve"> or SW 491/SW 492</w:t>
      </w:r>
      <w:r w:rsidRPr="0031018D">
        <w:t xml:space="preserve">) is an educational experience. Consequently, the placement of students is based upon the </w:t>
      </w:r>
      <w:r w:rsidRPr="0031018D">
        <w:rPr>
          <w:b/>
        </w:rPr>
        <w:t xml:space="preserve">educational needs of the </w:t>
      </w:r>
      <w:proofErr w:type="gramStart"/>
      <w:r w:rsidRPr="0031018D">
        <w:rPr>
          <w:b/>
        </w:rPr>
        <w:t>student</w:t>
      </w:r>
      <w:proofErr w:type="gramEnd"/>
      <w:r w:rsidRPr="0031018D">
        <w:t xml:space="preserve">. The </w:t>
      </w:r>
      <w:r w:rsidR="00595267" w:rsidRPr="0031018D">
        <w:t>school</w:t>
      </w:r>
      <w:r w:rsidRPr="0031018D">
        <w:t xml:space="preserve"> will consider personal factors related to the location of placements, but the primary concern is the placement of the student in a setting judged to have the best potential for promoting the student’s professional development. </w:t>
      </w:r>
      <w:r w:rsidR="0021087E" w:rsidRPr="0031018D">
        <w:t>Online, distance learning students are also eligible for placement in Washington, DC or internationally. Please see the Practicum Education Toolkit</w:t>
      </w:r>
      <w:r w:rsidR="005D3FAE" w:rsidRPr="0031018D">
        <w:t xml:space="preserve"> for additional information about practicum education sites </w:t>
      </w:r>
      <w:r w:rsidR="0021087E" w:rsidRPr="0031018D">
        <w:t xml:space="preserve">on the School of Social Work website at sw.ua.edu. </w:t>
      </w:r>
    </w:p>
    <w:p w14:paraId="431F84B2" w14:textId="77777777" w:rsidR="0021087E" w:rsidRPr="0031018D" w:rsidRDefault="0021087E" w:rsidP="00C034E7">
      <w:pPr>
        <w:pStyle w:val="BodyText"/>
        <w:ind w:left="691" w:right="1195"/>
      </w:pPr>
    </w:p>
    <w:p w14:paraId="734EEA07" w14:textId="213E9821" w:rsidR="00D31781" w:rsidRPr="0031018D" w:rsidRDefault="00D31781" w:rsidP="00C034E7">
      <w:pPr>
        <w:pStyle w:val="BodyText"/>
        <w:ind w:left="691" w:right="1195"/>
      </w:pPr>
      <w:r w:rsidRPr="0031018D">
        <w:rPr>
          <w:b/>
        </w:rPr>
        <w:t>Misdemeanors and Felonies</w:t>
      </w:r>
    </w:p>
    <w:p w14:paraId="3574FAF7" w14:textId="77777777" w:rsidR="00D31781" w:rsidRPr="0031018D" w:rsidRDefault="00D31781" w:rsidP="00C034E7">
      <w:pPr>
        <w:pStyle w:val="BodyText"/>
        <w:ind w:left="691" w:right="1195"/>
        <w:rPr>
          <w:b/>
        </w:rPr>
      </w:pPr>
    </w:p>
    <w:p w14:paraId="63CCA946" w14:textId="77777777" w:rsidR="00D31781" w:rsidRPr="0031018D" w:rsidRDefault="00D31781" w:rsidP="00C034E7">
      <w:pPr>
        <w:pStyle w:val="BodyText"/>
        <w:ind w:left="691" w:right="1195"/>
      </w:pPr>
      <w:r w:rsidRPr="0031018D">
        <w:t>Social Work students who have been charged with or convicted of a misdemeanor or felony should be aware of the following:</w:t>
      </w:r>
    </w:p>
    <w:p w14:paraId="3D86D093" w14:textId="77777777" w:rsidR="00D31781" w:rsidRPr="0031018D" w:rsidRDefault="00D31781" w:rsidP="00C034E7">
      <w:pPr>
        <w:pStyle w:val="BodyText"/>
        <w:ind w:left="691" w:right="1195"/>
        <w:rPr>
          <w:sz w:val="21"/>
        </w:rPr>
      </w:pPr>
    </w:p>
    <w:p w14:paraId="77FC71B0" w14:textId="60F30CF6" w:rsidR="00D31781" w:rsidRPr="0031018D" w:rsidRDefault="00D31781" w:rsidP="00C034E7">
      <w:pPr>
        <w:pStyle w:val="ListParagraph"/>
        <w:numPr>
          <w:ilvl w:val="0"/>
          <w:numId w:val="2"/>
        </w:numPr>
        <w:tabs>
          <w:tab w:val="left" w:pos="1536"/>
        </w:tabs>
        <w:ind w:left="691" w:right="1195"/>
        <w:rPr>
          <w:sz w:val="24"/>
        </w:rPr>
      </w:pPr>
      <w:r w:rsidRPr="0031018D">
        <w:rPr>
          <w:sz w:val="24"/>
        </w:rPr>
        <w:t>All</w:t>
      </w:r>
      <w:r w:rsidRPr="0031018D">
        <w:rPr>
          <w:spacing w:val="-4"/>
          <w:sz w:val="24"/>
        </w:rPr>
        <w:t xml:space="preserve"> </w:t>
      </w:r>
      <w:r w:rsidRPr="0031018D">
        <w:rPr>
          <w:sz w:val="24"/>
        </w:rPr>
        <w:t>BSW</w:t>
      </w:r>
      <w:r w:rsidRPr="0031018D">
        <w:rPr>
          <w:spacing w:val="-3"/>
          <w:sz w:val="24"/>
        </w:rPr>
        <w:t xml:space="preserve"> </w:t>
      </w:r>
      <w:r w:rsidRPr="0031018D">
        <w:rPr>
          <w:sz w:val="24"/>
        </w:rPr>
        <w:t>students</w:t>
      </w:r>
      <w:r w:rsidRPr="0031018D">
        <w:rPr>
          <w:spacing w:val="-6"/>
          <w:sz w:val="24"/>
        </w:rPr>
        <w:t xml:space="preserve"> </w:t>
      </w:r>
      <w:r w:rsidRPr="0031018D">
        <w:rPr>
          <w:sz w:val="24"/>
        </w:rPr>
        <w:t>preparing</w:t>
      </w:r>
      <w:r w:rsidRPr="0031018D">
        <w:rPr>
          <w:spacing w:val="-6"/>
          <w:sz w:val="24"/>
        </w:rPr>
        <w:t xml:space="preserve"> </w:t>
      </w:r>
      <w:r w:rsidRPr="0031018D">
        <w:rPr>
          <w:sz w:val="24"/>
        </w:rPr>
        <w:t>to</w:t>
      </w:r>
      <w:r w:rsidRPr="0031018D">
        <w:rPr>
          <w:spacing w:val="-5"/>
          <w:sz w:val="24"/>
        </w:rPr>
        <w:t xml:space="preserve"> </w:t>
      </w:r>
      <w:r w:rsidRPr="0031018D">
        <w:rPr>
          <w:sz w:val="24"/>
        </w:rPr>
        <w:t>enter</w:t>
      </w:r>
      <w:r w:rsidR="00754BB5" w:rsidRPr="0031018D">
        <w:rPr>
          <w:sz w:val="24"/>
        </w:rPr>
        <w:t xml:space="preserve"> practicum</w:t>
      </w:r>
      <w:r w:rsidRPr="0031018D">
        <w:rPr>
          <w:spacing w:val="-4"/>
          <w:sz w:val="24"/>
        </w:rPr>
        <w:t xml:space="preserve"> </w:t>
      </w:r>
      <w:r w:rsidRPr="0031018D">
        <w:rPr>
          <w:sz w:val="24"/>
        </w:rPr>
        <w:t>are</w:t>
      </w:r>
      <w:r w:rsidRPr="0031018D">
        <w:rPr>
          <w:spacing w:val="-6"/>
          <w:sz w:val="24"/>
        </w:rPr>
        <w:t xml:space="preserve"> </w:t>
      </w:r>
      <w:r w:rsidRPr="0031018D">
        <w:rPr>
          <w:sz w:val="24"/>
        </w:rPr>
        <w:t>expected</w:t>
      </w:r>
      <w:r w:rsidRPr="0031018D">
        <w:rPr>
          <w:spacing w:val="-4"/>
          <w:sz w:val="24"/>
        </w:rPr>
        <w:t xml:space="preserve"> </w:t>
      </w:r>
      <w:r w:rsidRPr="0031018D">
        <w:rPr>
          <w:sz w:val="24"/>
        </w:rPr>
        <w:t>to</w:t>
      </w:r>
      <w:r w:rsidRPr="0031018D">
        <w:rPr>
          <w:spacing w:val="-5"/>
          <w:sz w:val="24"/>
        </w:rPr>
        <w:t xml:space="preserve"> </w:t>
      </w:r>
      <w:r w:rsidRPr="0031018D">
        <w:rPr>
          <w:sz w:val="24"/>
        </w:rPr>
        <w:t>submit</w:t>
      </w:r>
      <w:r w:rsidRPr="0031018D">
        <w:rPr>
          <w:spacing w:val="-3"/>
          <w:sz w:val="24"/>
        </w:rPr>
        <w:t xml:space="preserve"> </w:t>
      </w:r>
      <w:r w:rsidRPr="0031018D">
        <w:rPr>
          <w:sz w:val="24"/>
        </w:rPr>
        <w:t>ABI/FBI background</w:t>
      </w:r>
      <w:r w:rsidRPr="0031018D">
        <w:rPr>
          <w:spacing w:val="-5"/>
          <w:sz w:val="24"/>
        </w:rPr>
        <w:t xml:space="preserve"> </w:t>
      </w:r>
      <w:r w:rsidRPr="0031018D">
        <w:rPr>
          <w:sz w:val="24"/>
        </w:rPr>
        <w:t>checks</w:t>
      </w:r>
      <w:r w:rsidRPr="0031018D">
        <w:rPr>
          <w:spacing w:val="-6"/>
          <w:sz w:val="24"/>
        </w:rPr>
        <w:t xml:space="preserve"> </w:t>
      </w:r>
      <w:r w:rsidRPr="0031018D">
        <w:rPr>
          <w:sz w:val="24"/>
        </w:rPr>
        <w:t>prior</w:t>
      </w:r>
      <w:r w:rsidRPr="0031018D">
        <w:rPr>
          <w:spacing w:val="-5"/>
          <w:sz w:val="24"/>
        </w:rPr>
        <w:t xml:space="preserve"> </w:t>
      </w:r>
      <w:r w:rsidRPr="0031018D">
        <w:rPr>
          <w:sz w:val="24"/>
        </w:rPr>
        <w:t>to</w:t>
      </w:r>
      <w:r w:rsidRPr="0031018D">
        <w:rPr>
          <w:spacing w:val="-7"/>
          <w:sz w:val="24"/>
        </w:rPr>
        <w:t xml:space="preserve"> </w:t>
      </w:r>
      <w:r w:rsidRPr="0031018D">
        <w:rPr>
          <w:sz w:val="24"/>
        </w:rPr>
        <w:t>beginning</w:t>
      </w:r>
      <w:r w:rsidRPr="0031018D">
        <w:rPr>
          <w:spacing w:val="-5"/>
          <w:sz w:val="24"/>
        </w:rPr>
        <w:t xml:space="preserve"> </w:t>
      </w:r>
      <w:r w:rsidRPr="0031018D">
        <w:rPr>
          <w:sz w:val="24"/>
        </w:rPr>
        <w:t>their</w:t>
      </w:r>
      <w:r w:rsidRPr="0031018D">
        <w:rPr>
          <w:spacing w:val="-5"/>
          <w:sz w:val="24"/>
        </w:rPr>
        <w:t xml:space="preserve"> </w:t>
      </w:r>
      <w:r w:rsidR="0021087E" w:rsidRPr="0031018D">
        <w:rPr>
          <w:spacing w:val="-5"/>
          <w:sz w:val="24"/>
        </w:rPr>
        <w:t xml:space="preserve">practicum education. </w:t>
      </w:r>
      <w:r w:rsidRPr="0031018D">
        <w:rPr>
          <w:sz w:val="24"/>
        </w:rPr>
        <w:t>BSW</w:t>
      </w:r>
      <w:r w:rsidRPr="0031018D">
        <w:rPr>
          <w:spacing w:val="-4"/>
          <w:sz w:val="24"/>
        </w:rPr>
        <w:t xml:space="preserve"> </w:t>
      </w:r>
      <w:r w:rsidRPr="0031018D">
        <w:rPr>
          <w:sz w:val="24"/>
        </w:rPr>
        <w:t>students</w:t>
      </w:r>
      <w:r w:rsidRPr="0031018D">
        <w:rPr>
          <w:spacing w:val="-6"/>
          <w:sz w:val="24"/>
        </w:rPr>
        <w:t xml:space="preserve"> </w:t>
      </w:r>
      <w:r w:rsidRPr="0031018D">
        <w:rPr>
          <w:sz w:val="24"/>
        </w:rPr>
        <w:t>should</w:t>
      </w:r>
      <w:r w:rsidRPr="0031018D">
        <w:rPr>
          <w:spacing w:val="-6"/>
          <w:sz w:val="24"/>
        </w:rPr>
        <w:t xml:space="preserve"> </w:t>
      </w:r>
      <w:r w:rsidRPr="0031018D">
        <w:rPr>
          <w:sz w:val="24"/>
        </w:rPr>
        <w:t xml:space="preserve">get their forms from the </w:t>
      </w:r>
      <w:r w:rsidR="0021087E" w:rsidRPr="0031018D">
        <w:rPr>
          <w:sz w:val="24"/>
        </w:rPr>
        <w:t>Experiential Programs Office</w:t>
      </w:r>
      <w:r w:rsidRPr="0031018D">
        <w:rPr>
          <w:sz w:val="24"/>
        </w:rPr>
        <w:t xml:space="preserve"> during the spring semester. Additional information</w:t>
      </w:r>
      <w:r w:rsidRPr="0031018D">
        <w:rPr>
          <w:spacing w:val="-5"/>
          <w:sz w:val="24"/>
        </w:rPr>
        <w:t xml:space="preserve"> </w:t>
      </w:r>
      <w:r w:rsidRPr="0031018D">
        <w:rPr>
          <w:sz w:val="24"/>
        </w:rPr>
        <w:t>about</w:t>
      </w:r>
      <w:r w:rsidRPr="0031018D">
        <w:rPr>
          <w:spacing w:val="-4"/>
          <w:sz w:val="24"/>
        </w:rPr>
        <w:t xml:space="preserve"> </w:t>
      </w:r>
      <w:r w:rsidRPr="0031018D">
        <w:rPr>
          <w:sz w:val="24"/>
        </w:rPr>
        <w:t>the</w:t>
      </w:r>
      <w:r w:rsidRPr="0031018D">
        <w:rPr>
          <w:spacing w:val="-5"/>
          <w:sz w:val="24"/>
        </w:rPr>
        <w:t xml:space="preserve"> </w:t>
      </w:r>
      <w:r w:rsidRPr="0031018D">
        <w:rPr>
          <w:sz w:val="24"/>
        </w:rPr>
        <w:t>background</w:t>
      </w:r>
      <w:r w:rsidRPr="0031018D">
        <w:rPr>
          <w:spacing w:val="-4"/>
          <w:sz w:val="24"/>
        </w:rPr>
        <w:t xml:space="preserve"> </w:t>
      </w:r>
      <w:r w:rsidRPr="0031018D">
        <w:rPr>
          <w:sz w:val="24"/>
        </w:rPr>
        <w:t>check</w:t>
      </w:r>
      <w:r w:rsidRPr="0031018D">
        <w:rPr>
          <w:spacing w:val="-7"/>
          <w:sz w:val="24"/>
        </w:rPr>
        <w:t xml:space="preserve"> </w:t>
      </w:r>
      <w:r w:rsidRPr="0031018D">
        <w:rPr>
          <w:sz w:val="24"/>
        </w:rPr>
        <w:t>is</w:t>
      </w:r>
      <w:r w:rsidRPr="0031018D">
        <w:rPr>
          <w:spacing w:val="-6"/>
          <w:sz w:val="24"/>
        </w:rPr>
        <w:t xml:space="preserve"> </w:t>
      </w:r>
      <w:r w:rsidRPr="0031018D">
        <w:rPr>
          <w:sz w:val="24"/>
        </w:rPr>
        <w:t>available</w:t>
      </w:r>
      <w:r w:rsidRPr="0031018D">
        <w:rPr>
          <w:spacing w:val="-5"/>
          <w:sz w:val="24"/>
        </w:rPr>
        <w:t xml:space="preserve"> </w:t>
      </w:r>
      <w:r w:rsidRPr="0031018D">
        <w:rPr>
          <w:sz w:val="24"/>
        </w:rPr>
        <w:t>in</w:t>
      </w:r>
      <w:r w:rsidRPr="0031018D">
        <w:rPr>
          <w:spacing w:val="-4"/>
          <w:sz w:val="24"/>
        </w:rPr>
        <w:t xml:space="preserve"> </w:t>
      </w:r>
      <w:r w:rsidRPr="0031018D">
        <w:rPr>
          <w:sz w:val="24"/>
        </w:rPr>
        <w:t>the</w:t>
      </w:r>
      <w:r w:rsidRPr="0031018D">
        <w:rPr>
          <w:spacing w:val="-4"/>
          <w:sz w:val="24"/>
        </w:rPr>
        <w:t xml:space="preserve"> </w:t>
      </w:r>
      <w:r w:rsidR="0021087E" w:rsidRPr="0031018D">
        <w:rPr>
          <w:spacing w:val="-4"/>
          <w:sz w:val="24"/>
        </w:rPr>
        <w:t xml:space="preserve">Practicum </w:t>
      </w:r>
      <w:r w:rsidRPr="0031018D">
        <w:rPr>
          <w:sz w:val="24"/>
        </w:rPr>
        <w:t>Education</w:t>
      </w:r>
      <w:r w:rsidRPr="0031018D">
        <w:rPr>
          <w:spacing w:val="-5"/>
          <w:sz w:val="24"/>
        </w:rPr>
        <w:t xml:space="preserve"> </w:t>
      </w:r>
      <w:r w:rsidR="00754BB5" w:rsidRPr="0031018D">
        <w:rPr>
          <w:spacing w:val="-5"/>
          <w:sz w:val="24"/>
        </w:rPr>
        <w:t>Toolkit</w:t>
      </w:r>
      <w:r w:rsidRPr="0031018D">
        <w:rPr>
          <w:sz w:val="24"/>
        </w:rPr>
        <w:t>.</w:t>
      </w:r>
    </w:p>
    <w:p w14:paraId="04E68CE7" w14:textId="2CC66FDA" w:rsidR="00D31781" w:rsidRPr="0031018D" w:rsidRDefault="00D31781" w:rsidP="00C034E7">
      <w:pPr>
        <w:pStyle w:val="ListParagraph"/>
        <w:numPr>
          <w:ilvl w:val="0"/>
          <w:numId w:val="2"/>
        </w:numPr>
        <w:tabs>
          <w:tab w:val="left" w:pos="1536"/>
        </w:tabs>
        <w:ind w:left="691" w:right="1195"/>
        <w:rPr>
          <w:sz w:val="24"/>
          <w:szCs w:val="24"/>
        </w:rPr>
      </w:pPr>
      <w:r w:rsidRPr="0031018D">
        <w:rPr>
          <w:sz w:val="24"/>
        </w:rPr>
        <w:t>Many</w:t>
      </w:r>
      <w:r w:rsidRPr="0031018D">
        <w:rPr>
          <w:spacing w:val="-6"/>
          <w:sz w:val="24"/>
        </w:rPr>
        <w:t xml:space="preserve"> </w:t>
      </w:r>
      <w:r w:rsidRPr="0031018D">
        <w:rPr>
          <w:sz w:val="24"/>
        </w:rPr>
        <w:t>agencies</w:t>
      </w:r>
      <w:r w:rsidRPr="0031018D">
        <w:rPr>
          <w:spacing w:val="-6"/>
          <w:sz w:val="24"/>
        </w:rPr>
        <w:t xml:space="preserve"> </w:t>
      </w:r>
      <w:r w:rsidRPr="0031018D">
        <w:rPr>
          <w:sz w:val="24"/>
        </w:rPr>
        <w:t>will</w:t>
      </w:r>
      <w:r w:rsidRPr="0031018D">
        <w:rPr>
          <w:spacing w:val="-3"/>
          <w:sz w:val="24"/>
        </w:rPr>
        <w:t xml:space="preserve"> </w:t>
      </w:r>
      <w:r w:rsidRPr="0031018D">
        <w:rPr>
          <w:sz w:val="24"/>
        </w:rPr>
        <w:t>not</w:t>
      </w:r>
      <w:r w:rsidRPr="0031018D">
        <w:rPr>
          <w:spacing w:val="-6"/>
          <w:sz w:val="24"/>
        </w:rPr>
        <w:t xml:space="preserve"> </w:t>
      </w:r>
      <w:r w:rsidRPr="0031018D">
        <w:rPr>
          <w:sz w:val="24"/>
        </w:rPr>
        <w:t>accept</w:t>
      </w:r>
      <w:r w:rsidRPr="0031018D">
        <w:rPr>
          <w:spacing w:val="-5"/>
          <w:sz w:val="24"/>
        </w:rPr>
        <w:t xml:space="preserve"> </w:t>
      </w:r>
      <w:r w:rsidRPr="0031018D">
        <w:rPr>
          <w:sz w:val="24"/>
        </w:rPr>
        <w:t>students</w:t>
      </w:r>
      <w:r w:rsidRPr="0031018D">
        <w:rPr>
          <w:spacing w:val="-5"/>
          <w:sz w:val="24"/>
        </w:rPr>
        <w:t xml:space="preserve"> </w:t>
      </w:r>
      <w:r w:rsidRPr="0031018D">
        <w:rPr>
          <w:sz w:val="24"/>
        </w:rPr>
        <w:t>for</w:t>
      </w:r>
      <w:r w:rsidRPr="0031018D">
        <w:rPr>
          <w:spacing w:val="-5"/>
          <w:sz w:val="24"/>
        </w:rPr>
        <w:t xml:space="preserve"> </w:t>
      </w:r>
      <w:r w:rsidRPr="0031018D">
        <w:rPr>
          <w:sz w:val="24"/>
        </w:rPr>
        <w:t>placement</w:t>
      </w:r>
      <w:r w:rsidRPr="0031018D">
        <w:rPr>
          <w:spacing w:val="-5"/>
          <w:sz w:val="24"/>
        </w:rPr>
        <w:t xml:space="preserve"> </w:t>
      </w:r>
      <w:r w:rsidRPr="0031018D">
        <w:rPr>
          <w:sz w:val="24"/>
        </w:rPr>
        <w:t>if</w:t>
      </w:r>
      <w:r w:rsidRPr="0031018D">
        <w:rPr>
          <w:spacing w:val="-7"/>
          <w:sz w:val="24"/>
        </w:rPr>
        <w:t xml:space="preserve"> </w:t>
      </w:r>
      <w:r w:rsidRPr="0031018D">
        <w:rPr>
          <w:sz w:val="24"/>
        </w:rPr>
        <w:t>the</w:t>
      </w:r>
      <w:r w:rsidRPr="0031018D">
        <w:rPr>
          <w:spacing w:val="-4"/>
          <w:sz w:val="24"/>
        </w:rPr>
        <w:t xml:space="preserve"> </w:t>
      </w:r>
      <w:r w:rsidRPr="0031018D">
        <w:rPr>
          <w:sz w:val="24"/>
        </w:rPr>
        <w:t>student</w:t>
      </w:r>
      <w:r w:rsidRPr="0031018D">
        <w:rPr>
          <w:spacing w:val="-5"/>
          <w:sz w:val="24"/>
        </w:rPr>
        <w:t xml:space="preserve"> </w:t>
      </w:r>
      <w:r w:rsidRPr="0031018D">
        <w:rPr>
          <w:sz w:val="24"/>
        </w:rPr>
        <w:t>has</w:t>
      </w:r>
      <w:r w:rsidRPr="0031018D">
        <w:rPr>
          <w:spacing w:val="-5"/>
          <w:sz w:val="24"/>
        </w:rPr>
        <w:t xml:space="preserve"> </w:t>
      </w:r>
      <w:r w:rsidRPr="0031018D">
        <w:rPr>
          <w:sz w:val="24"/>
        </w:rPr>
        <w:t>not</w:t>
      </w:r>
      <w:r w:rsidRPr="0031018D">
        <w:rPr>
          <w:spacing w:val="-7"/>
          <w:sz w:val="24"/>
        </w:rPr>
        <w:t xml:space="preserve"> </w:t>
      </w:r>
      <w:r w:rsidRPr="0031018D">
        <w:rPr>
          <w:sz w:val="24"/>
        </w:rPr>
        <w:t>been</w:t>
      </w:r>
      <w:r w:rsidRPr="0031018D">
        <w:rPr>
          <w:spacing w:val="-5"/>
          <w:sz w:val="24"/>
        </w:rPr>
        <w:t xml:space="preserve"> </w:t>
      </w:r>
      <w:proofErr w:type="gramStart"/>
      <w:r w:rsidRPr="0031018D">
        <w:rPr>
          <w:sz w:val="24"/>
        </w:rPr>
        <w:t>cleared</w:t>
      </w:r>
      <w:proofErr w:type="gramEnd"/>
      <w:r w:rsidRPr="0031018D">
        <w:rPr>
          <w:sz w:val="24"/>
        </w:rPr>
        <w:t xml:space="preserve"> prior to the beginning of </w:t>
      </w:r>
      <w:r w:rsidR="0021087E" w:rsidRPr="0031018D">
        <w:rPr>
          <w:sz w:val="24"/>
        </w:rPr>
        <w:t xml:space="preserve">practicum. </w:t>
      </w:r>
      <w:r w:rsidRPr="0031018D">
        <w:rPr>
          <w:sz w:val="24"/>
        </w:rPr>
        <w:t xml:space="preserve">The </w:t>
      </w:r>
      <w:r w:rsidR="0021087E" w:rsidRPr="0031018D">
        <w:rPr>
          <w:sz w:val="24"/>
        </w:rPr>
        <w:t>Experiential Programs Office</w:t>
      </w:r>
      <w:r w:rsidRPr="0031018D">
        <w:rPr>
          <w:sz w:val="24"/>
        </w:rPr>
        <w:t xml:space="preserve"> will </w:t>
      </w:r>
      <w:r w:rsidRPr="0031018D">
        <w:t xml:space="preserve">not </w:t>
      </w:r>
      <w:r w:rsidRPr="0031018D">
        <w:rPr>
          <w:sz w:val="24"/>
          <w:szCs w:val="24"/>
        </w:rPr>
        <w:t>place</w:t>
      </w:r>
      <w:r w:rsidR="00595267" w:rsidRPr="0031018D">
        <w:rPr>
          <w:sz w:val="24"/>
          <w:szCs w:val="24"/>
        </w:rPr>
        <w:t xml:space="preserve"> </w:t>
      </w:r>
      <w:r w:rsidRPr="0031018D">
        <w:t xml:space="preserve">students without background </w:t>
      </w:r>
      <w:r w:rsidRPr="0031018D">
        <w:lastRenderedPageBreak/>
        <w:t>clearance.</w:t>
      </w:r>
    </w:p>
    <w:p w14:paraId="1BB8242E" w14:textId="77777777" w:rsidR="00D31781" w:rsidRPr="0031018D" w:rsidRDefault="00D31781" w:rsidP="00C034E7">
      <w:pPr>
        <w:pStyle w:val="ListParagraph"/>
        <w:numPr>
          <w:ilvl w:val="0"/>
          <w:numId w:val="2"/>
        </w:numPr>
        <w:tabs>
          <w:tab w:val="left" w:pos="1534"/>
        </w:tabs>
        <w:ind w:left="691" w:right="1195"/>
        <w:rPr>
          <w:sz w:val="24"/>
        </w:rPr>
      </w:pPr>
      <w:r w:rsidRPr="0031018D">
        <w:rPr>
          <w:sz w:val="24"/>
        </w:rPr>
        <w:t>Some state licensure laws for social workers (including Alabama’s) inquire about whether</w:t>
      </w:r>
      <w:r w:rsidRPr="0031018D">
        <w:rPr>
          <w:spacing w:val="-4"/>
          <w:sz w:val="24"/>
        </w:rPr>
        <w:t xml:space="preserve"> </w:t>
      </w:r>
      <w:r w:rsidRPr="0031018D">
        <w:rPr>
          <w:sz w:val="24"/>
        </w:rPr>
        <w:t>the</w:t>
      </w:r>
      <w:r w:rsidRPr="0031018D">
        <w:rPr>
          <w:spacing w:val="-4"/>
          <w:sz w:val="24"/>
        </w:rPr>
        <w:t xml:space="preserve"> </w:t>
      </w:r>
      <w:r w:rsidRPr="0031018D">
        <w:rPr>
          <w:sz w:val="24"/>
        </w:rPr>
        <w:t>applicant</w:t>
      </w:r>
      <w:r w:rsidRPr="0031018D">
        <w:rPr>
          <w:spacing w:val="-4"/>
          <w:sz w:val="24"/>
        </w:rPr>
        <w:t xml:space="preserve"> </w:t>
      </w:r>
      <w:r w:rsidRPr="0031018D">
        <w:rPr>
          <w:sz w:val="24"/>
        </w:rPr>
        <w:t>has</w:t>
      </w:r>
      <w:r w:rsidRPr="0031018D">
        <w:rPr>
          <w:spacing w:val="-5"/>
          <w:sz w:val="24"/>
        </w:rPr>
        <w:t xml:space="preserve"> </w:t>
      </w:r>
      <w:r w:rsidRPr="0031018D">
        <w:rPr>
          <w:sz w:val="24"/>
        </w:rPr>
        <w:t>been</w:t>
      </w:r>
      <w:r w:rsidRPr="0031018D">
        <w:rPr>
          <w:spacing w:val="-6"/>
          <w:sz w:val="24"/>
        </w:rPr>
        <w:t xml:space="preserve"> </w:t>
      </w:r>
      <w:r w:rsidRPr="0031018D">
        <w:rPr>
          <w:sz w:val="24"/>
        </w:rPr>
        <w:t>charged</w:t>
      </w:r>
      <w:r w:rsidRPr="0031018D">
        <w:rPr>
          <w:spacing w:val="-8"/>
          <w:sz w:val="24"/>
        </w:rPr>
        <w:t xml:space="preserve"> </w:t>
      </w:r>
      <w:r w:rsidRPr="0031018D">
        <w:rPr>
          <w:sz w:val="24"/>
        </w:rPr>
        <w:t>with</w:t>
      </w:r>
      <w:r w:rsidRPr="0031018D">
        <w:rPr>
          <w:spacing w:val="-3"/>
          <w:sz w:val="24"/>
        </w:rPr>
        <w:t xml:space="preserve"> </w:t>
      </w:r>
      <w:r w:rsidRPr="0031018D">
        <w:rPr>
          <w:sz w:val="24"/>
        </w:rPr>
        <w:t>or</w:t>
      </w:r>
      <w:r w:rsidRPr="0031018D">
        <w:rPr>
          <w:spacing w:val="-4"/>
          <w:sz w:val="24"/>
        </w:rPr>
        <w:t xml:space="preserve"> </w:t>
      </w:r>
      <w:r w:rsidRPr="0031018D">
        <w:rPr>
          <w:sz w:val="24"/>
        </w:rPr>
        <w:t>convicted</w:t>
      </w:r>
      <w:r w:rsidRPr="0031018D">
        <w:rPr>
          <w:spacing w:val="-3"/>
          <w:sz w:val="24"/>
        </w:rPr>
        <w:t xml:space="preserve"> </w:t>
      </w:r>
      <w:r w:rsidRPr="0031018D">
        <w:rPr>
          <w:sz w:val="24"/>
        </w:rPr>
        <w:t>of</w:t>
      </w:r>
      <w:r w:rsidRPr="0031018D">
        <w:rPr>
          <w:spacing w:val="-4"/>
          <w:sz w:val="24"/>
        </w:rPr>
        <w:t xml:space="preserve"> </w:t>
      </w:r>
      <w:r w:rsidRPr="0031018D">
        <w:rPr>
          <w:sz w:val="24"/>
        </w:rPr>
        <w:t>a</w:t>
      </w:r>
      <w:r w:rsidRPr="0031018D">
        <w:rPr>
          <w:spacing w:val="-5"/>
          <w:sz w:val="24"/>
        </w:rPr>
        <w:t xml:space="preserve"> </w:t>
      </w:r>
      <w:r w:rsidRPr="0031018D">
        <w:rPr>
          <w:sz w:val="24"/>
        </w:rPr>
        <w:t>misdemeanor</w:t>
      </w:r>
      <w:r w:rsidRPr="0031018D">
        <w:rPr>
          <w:spacing w:val="-4"/>
          <w:sz w:val="24"/>
        </w:rPr>
        <w:t xml:space="preserve"> </w:t>
      </w:r>
      <w:r w:rsidRPr="0031018D">
        <w:rPr>
          <w:sz w:val="24"/>
        </w:rPr>
        <w:t>or</w:t>
      </w:r>
      <w:r w:rsidRPr="0031018D">
        <w:rPr>
          <w:spacing w:val="-6"/>
          <w:sz w:val="24"/>
        </w:rPr>
        <w:t xml:space="preserve"> </w:t>
      </w:r>
      <w:r w:rsidRPr="0031018D">
        <w:rPr>
          <w:sz w:val="24"/>
        </w:rPr>
        <w:t>a felony prior to allowing the applicant to sit for the licensure</w:t>
      </w:r>
      <w:r w:rsidRPr="0031018D">
        <w:rPr>
          <w:spacing w:val="-31"/>
          <w:sz w:val="24"/>
        </w:rPr>
        <w:t xml:space="preserve"> </w:t>
      </w:r>
      <w:r w:rsidRPr="0031018D">
        <w:rPr>
          <w:sz w:val="24"/>
        </w:rPr>
        <w:t>examination.</w:t>
      </w:r>
    </w:p>
    <w:p w14:paraId="0250BD46" w14:textId="77777777" w:rsidR="00D31781" w:rsidRPr="0031018D" w:rsidRDefault="00D31781" w:rsidP="00C034E7">
      <w:pPr>
        <w:pStyle w:val="BodyText"/>
        <w:ind w:left="691" w:right="1195"/>
      </w:pPr>
    </w:p>
    <w:p w14:paraId="435E4DF0" w14:textId="64C840E9" w:rsidR="003C13B4" w:rsidRDefault="29D6334E" w:rsidP="00C034E7">
      <w:pPr>
        <w:pStyle w:val="BodyText"/>
        <w:ind w:left="691" w:right="1195"/>
      </w:pPr>
      <w:r>
        <w:t>The school strongly recommends that any student or prospective student in this situation make an appointment with his or her advisor or the Associate Dean to discuss how best to address this issue.</w:t>
      </w:r>
    </w:p>
    <w:p w14:paraId="33C0C3EB" w14:textId="7DE06D50" w:rsidR="29D6334E" w:rsidRDefault="29D6334E" w:rsidP="29D6334E">
      <w:pPr>
        <w:pStyle w:val="BodyText"/>
        <w:ind w:left="691" w:right="1195"/>
      </w:pPr>
    </w:p>
    <w:p w14:paraId="7F3469E3" w14:textId="2CA4A1AD" w:rsidR="29D6334E" w:rsidRDefault="29D6334E" w:rsidP="29D6334E">
      <w:pPr>
        <w:pStyle w:val="BodyText"/>
        <w:ind w:left="691" w:right="1195"/>
      </w:pPr>
    </w:p>
    <w:p w14:paraId="6137ADA9" w14:textId="2A83A006" w:rsidR="29D6334E" w:rsidRDefault="1F53DEE1" w:rsidP="1F53DEE1">
      <w:pPr>
        <w:shd w:val="clear" w:color="auto" w:fill="FFFFFF" w:themeFill="background1"/>
        <w:ind w:firstLine="691"/>
      </w:pPr>
      <w:r w:rsidRPr="1F53DEE1">
        <w:rPr>
          <w:b/>
          <w:bCs/>
          <w:color w:val="000000" w:themeColor="text1"/>
          <w:sz w:val="24"/>
          <w:szCs w:val="24"/>
        </w:rPr>
        <w:t xml:space="preserve">B. Practicum </w:t>
      </w:r>
    </w:p>
    <w:p w14:paraId="19C50630" w14:textId="1D792104" w:rsidR="29D6334E" w:rsidRDefault="1F53DEE1" w:rsidP="1F53DEE1">
      <w:pPr>
        <w:pStyle w:val="BodyText"/>
        <w:ind w:left="691" w:right="1195"/>
      </w:pPr>
      <w:r w:rsidRPr="1F53DEE1">
        <w:t xml:space="preserve">The practicum is the signature pedagogy of social work education. Expectations for practicum are rather demanding in terms of placement duties and hours of commitment. This is the culminating experience for BSW students. This generally occurs in their final semester of school. Students complete a 9-credit practicum class in which they complete all 450 hours.  The variable option is also available, where students complete the 450 hours over two corresponding semesters. Students employed in full-time work should anticipate meeting this challenge. Employment-based practicums are available if the student’s specific agency of employment meets the standards set by the Council on Social Work Education and the School of Social Work for practicum education sites. Employment placements have enabled many students to complete their education while remaining employed. Students and their work supervisors must complete a thorough application if requesting this.  </w:t>
      </w:r>
    </w:p>
    <w:p w14:paraId="65743866" w14:textId="05CAA321" w:rsidR="29D6334E" w:rsidRDefault="1F53DEE1" w:rsidP="1F53DEE1">
      <w:pPr>
        <w:pStyle w:val="BodyText"/>
        <w:ind w:left="691" w:right="1195"/>
      </w:pPr>
      <w:r w:rsidRPr="1F53DEE1">
        <w:t xml:space="preserve"> </w:t>
      </w:r>
    </w:p>
    <w:p w14:paraId="1689C75E" w14:textId="0E4D57A8" w:rsidR="29D6334E" w:rsidRDefault="1F53DEE1" w:rsidP="1F53DEE1">
      <w:pPr>
        <w:pStyle w:val="BodyText"/>
        <w:ind w:left="691" w:right="1195"/>
        <w:rPr>
          <w:b/>
          <w:bCs/>
        </w:rPr>
      </w:pPr>
      <w:r w:rsidRPr="1F53DEE1">
        <w:rPr>
          <w:b/>
          <w:bCs/>
        </w:rPr>
        <w:t>Placement. Practicum Education Placement Service Area</w:t>
      </w:r>
    </w:p>
    <w:p w14:paraId="4C900FC0" w14:textId="5E99D4ED" w:rsidR="29D6334E" w:rsidRDefault="1F53DEE1" w:rsidP="1F53DEE1">
      <w:pPr>
        <w:pStyle w:val="BodyText"/>
        <w:ind w:left="691" w:right="1195"/>
      </w:pPr>
      <w:r w:rsidRPr="1F53DEE1">
        <w:t xml:space="preserve">The primary service area of The University of Alabama School of Social Work is the state of Alabama. The </w:t>
      </w:r>
      <w:proofErr w:type="gramStart"/>
      <w:r w:rsidRPr="1F53DEE1">
        <w:t>School</w:t>
      </w:r>
      <w:proofErr w:type="gramEnd"/>
      <w:r w:rsidRPr="1F53DEE1">
        <w:t xml:space="preserve"> commits itself to providing education for students located throughout the state, as well as nationally and internationally, and to developing and utilizing qualified practicum agencies as practicum educational sites. Both main campus and distance learning students can explore the Washington DC Practicum program and global placements.  However, to be eligible for national placements (outside of the Washington DC program), the student must be a distance learner living in the state where they are seeking placement. It is expected that main campus students will be placed in the Tuscaloosa/Birmingham area. The Practicum Education Program initiates all placements. Students within the state of Alabama should not contact agencies to inquire about placement opportunities. Students who reside out of state will be responsible for helping secure potential practicum placement locations. The Practicum Program will contact out-of-state students at the appropriate time to begin the process and will provide more information about the Placement Exploration Tool (PET) form at that time. The Practicum Education Program cannot guarantee a practicum placement in the town in which you are living. We will make every effort to place you close to home; however, the Practicum Education Program’s priority is making an educationally sound placement. Students need to be prepared to drive at least 60 miles away from their primary geographic location to accommodate placement It is important to note that changing geographic preferences once the practicum application has been submitted is only considered as an exception. Exceptions will be considered by the Director on a case-by-case basis. Please do acknowledge that changing your location preference may delay your entry to your practicum placement and may impact your graduation timeline. </w:t>
      </w:r>
    </w:p>
    <w:p w14:paraId="7E874F56" w14:textId="7033925A" w:rsidR="29D6334E" w:rsidRDefault="1F53DEE1" w:rsidP="1F53DEE1">
      <w:pPr>
        <w:pStyle w:val="BodyText"/>
        <w:ind w:left="691" w:right="1195"/>
      </w:pPr>
      <w:r w:rsidRPr="1F53DEE1">
        <w:t xml:space="preserve"> </w:t>
      </w:r>
    </w:p>
    <w:p w14:paraId="539C1446" w14:textId="19B53083" w:rsidR="29D6334E" w:rsidRDefault="1F53DEE1" w:rsidP="1F53DEE1">
      <w:pPr>
        <w:pStyle w:val="BodyText"/>
        <w:ind w:left="691" w:right="1195"/>
        <w:rPr>
          <w:b/>
          <w:bCs/>
        </w:rPr>
      </w:pPr>
      <w:r w:rsidRPr="1F53DEE1">
        <w:rPr>
          <w:b/>
          <w:bCs/>
        </w:rPr>
        <w:t>Background Checks:</w:t>
      </w:r>
    </w:p>
    <w:p w14:paraId="05A3F1EE" w14:textId="669E63D8" w:rsidR="29D6334E" w:rsidRDefault="1F53DEE1" w:rsidP="1F53DEE1">
      <w:pPr>
        <w:pStyle w:val="BodyText"/>
        <w:ind w:left="691" w:right="1195"/>
        <w:rPr>
          <w:color w:val="000000" w:themeColor="text1"/>
        </w:rPr>
      </w:pPr>
      <w:r w:rsidRPr="1F53DEE1">
        <w:t xml:space="preserve">ALL students MUST have a background check on file in the Practicum Education Program before entering the Practicum Education. The background information and instructions are provided to the BSW students during their enrollment in SW 444 Leadership and Professional Development. ALL </w:t>
      </w:r>
      <w:r w:rsidRPr="1F53DEE1">
        <w:lastRenderedPageBreak/>
        <w:t>background checks, regardless of whether students are in-state or out of state, should be completed via Castle Branch, a DISA Healthcare company.</w:t>
      </w:r>
    </w:p>
    <w:p w14:paraId="1DA582F6" w14:textId="7E2E1C03" w:rsidR="29D6334E" w:rsidRDefault="29D6334E" w:rsidP="1F53DEE1">
      <w:pPr>
        <w:pStyle w:val="BodyText"/>
        <w:ind w:left="691" w:right="1195"/>
      </w:pPr>
    </w:p>
    <w:p w14:paraId="76292DB4" w14:textId="5346A0B9" w:rsidR="29D6334E" w:rsidRDefault="1F53DEE1" w:rsidP="1F53DEE1">
      <w:pPr>
        <w:pStyle w:val="BodyText"/>
        <w:ind w:left="691" w:right="1195"/>
      </w:pPr>
      <w:r w:rsidRPr="1F53DEE1">
        <w:t>Student responsibilities. Practicum courses are restricted to students who have met the appropriate prerequisites for the practicum they are applying for and to those who have completed the application process. To plan for the practicum, the student is responsible for completing the following:</w:t>
      </w:r>
    </w:p>
    <w:p w14:paraId="50544935" w14:textId="7FCED53D" w:rsidR="29D6334E" w:rsidRDefault="1F53DEE1" w:rsidP="1F53DEE1">
      <w:pPr>
        <w:pStyle w:val="BodyText"/>
        <w:ind w:left="691" w:right="1195"/>
      </w:pPr>
      <w:r w:rsidRPr="1F53DEE1">
        <w:t>• Practicum application, to be accompanied by a current résumé</w:t>
      </w:r>
    </w:p>
    <w:p w14:paraId="43A3DC23" w14:textId="27E8C5C4" w:rsidR="29D6334E" w:rsidRDefault="1F53DEE1" w:rsidP="1F53DEE1">
      <w:pPr>
        <w:pStyle w:val="BodyText"/>
        <w:ind w:left="691" w:right="1195"/>
      </w:pPr>
      <w:r w:rsidRPr="1F53DEE1">
        <w:t xml:space="preserve">• Background Check </w:t>
      </w:r>
    </w:p>
    <w:p w14:paraId="5F6F41A7" w14:textId="41783AB0" w:rsidR="29D6334E" w:rsidRDefault="1F53DEE1" w:rsidP="1F53DEE1">
      <w:pPr>
        <w:pStyle w:val="BodyText"/>
        <w:ind w:left="691" w:right="1195"/>
      </w:pPr>
      <w:r w:rsidRPr="1F53DEE1">
        <w:t xml:space="preserve">• Practicum Education Orientation </w:t>
      </w:r>
    </w:p>
    <w:p w14:paraId="0481536C" w14:textId="0BED8166" w:rsidR="29D6334E" w:rsidRDefault="1F53DEE1" w:rsidP="1F53DEE1">
      <w:pPr>
        <w:pStyle w:val="BodyText"/>
        <w:ind w:left="691" w:right="1195"/>
      </w:pPr>
      <w:r w:rsidRPr="1F53DEE1">
        <w:t xml:space="preserve">• Appropriate Practicum Forms </w:t>
      </w:r>
    </w:p>
    <w:p w14:paraId="6EE1FA42" w14:textId="6441061F" w:rsidR="1F53DEE1" w:rsidRDefault="1F53DEE1" w:rsidP="1F53DEE1">
      <w:pPr>
        <w:pStyle w:val="BodyText"/>
        <w:ind w:left="691" w:right="1195"/>
      </w:pPr>
    </w:p>
    <w:p w14:paraId="67DC8451" w14:textId="6AF3CD38" w:rsidR="29D6334E" w:rsidRDefault="1F53DEE1" w:rsidP="1F53DEE1">
      <w:pPr>
        <w:pStyle w:val="BodyText"/>
        <w:ind w:left="691" w:right="1195"/>
      </w:pPr>
      <w:r w:rsidRPr="1F53DEE1">
        <w:t xml:space="preserve">The student is responsible for follow-through on utilization of practicum information sources provided by the </w:t>
      </w:r>
      <w:proofErr w:type="gramStart"/>
      <w:r w:rsidRPr="1F53DEE1">
        <w:t>School;</w:t>
      </w:r>
      <w:proofErr w:type="gramEnd"/>
      <w:r w:rsidRPr="1F53DEE1">
        <w:t xml:space="preserve"> for example, discussions with Practicum Coordinators, and information available through the Practicum Education Program. The student is responsible for conveying sufficient information to the Practicum Education Program about personal needs, goals, interests, constraints, and/or special circumstances regarding the placement site. Once a student receives an email assigning them to a specific agency, the student is responsible for contacting the agency within 72 hours for a confirmation interview. This will allow the student to participate in a confirmation interview with the practicum instructor to ensure quality of </w:t>
      </w:r>
      <w:proofErr w:type="gramStart"/>
      <w:r w:rsidRPr="1F53DEE1">
        <w:t>fit</w:t>
      </w:r>
      <w:proofErr w:type="gramEnd"/>
      <w:r w:rsidRPr="1F53DEE1">
        <w:t xml:space="preserve"> between the student and the agency. </w:t>
      </w:r>
      <w:proofErr w:type="gramStart"/>
      <w:r w:rsidRPr="1F53DEE1">
        <w:t>In the event that</w:t>
      </w:r>
      <w:proofErr w:type="gramEnd"/>
      <w:r w:rsidRPr="1F53DEE1">
        <w:t xml:space="preserve"> the confirmation interview raises serious questions in the </w:t>
      </w:r>
      <w:proofErr w:type="gramStart"/>
      <w:r w:rsidRPr="1F53DEE1">
        <w:t>student’s</w:t>
      </w:r>
      <w:proofErr w:type="gramEnd"/>
      <w:r w:rsidRPr="1F53DEE1">
        <w:t xml:space="preserve"> mind about the viability of the placement, they are responsible for immediately raising those issues with their designated Practicum Coordinator. Throughout the practicum, the student is held accountable to all School and agency policies. Most importantly, the student is responsible for her/his own learning.</w:t>
      </w:r>
    </w:p>
    <w:p w14:paraId="2291436B" w14:textId="367BE55D" w:rsidR="29D6334E" w:rsidRDefault="1F53DEE1" w:rsidP="1F53DEE1">
      <w:pPr>
        <w:pStyle w:val="BodyText"/>
        <w:ind w:left="691" w:right="1195"/>
      </w:pPr>
      <w:r w:rsidRPr="1F53DEE1">
        <w:t xml:space="preserve"> </w:t>
      </w:r>
    </w:p>
    <w:p w14:paraId="457F3341" w14:textId="3E18ADD9" w:rsidR="29D6334E" w:rsidRDefault="1F53DEE1" w:rsidP="1F53DEE1">
      <w:pPr>
        <w:pStyle w:val="BodyText"/>
        <w:ind w:left="691" w:right="1195"/>
      </w:pPr>
      <w:r w:rsidRPr="1F53DEE1">
        <w:rPr>
          <w:b/>
          <w:bCs/>
        </w:rPr>
        <w:t>Documentation.</w:t>
      </w:r>
      <w:r w:rsidRPr="1F53DEE1">
        <w:t xml:space="preserve"> Interns are responsible for retaining cumulative documentation of all internship activities. The program requires completion of a supervised internship in the student’s designated program area of 500 clock hours, begun after successful completion of the practicum. The internship is intended to reflect the comprehensive work experience of a professional social worker. </w:t>
      </w:r>
    </w:p>
    <w:p w14:paraId="09E6D78E" w14:textId="46C02E91" w:rsidR="1F53DEE1" w:rsidRDefault="1F53DEE1" w:rsidP="1F53DEE1">
      <w:pPr>
        <w:pStyle w:val="BodyText"/>
        <w:ind w:left="691" w:right="1195"/>
      </w:pPr>
    </w:p>
    <w:p w14:paraId="6D652A0A" w14:textId="11CFE2C0" w:rsidR="29D6334E" w:rsidRDefault="1F53DEE1" w:rsidP="1F53DEE1">
      <w:pPr>
        <w:pStyle w:val="BodyText"/>
        <w:ind w:left="691" w:right="1195"/>
        <w:rPr>
          <w:b/>
          <w:bCs/>
        </w:rPr>
      </w:pPr>
      <w:r w:rsidRPr="1F53DEE1">
        <w:rPr>
          <w:b/>
          <w:bCs/>
        </w:rPr>
        <w:t xml:space="preserve">Each student’s practicum includes </w:t>
      </w:r>
      <w:proofErr w:type="gramStart"/>
      <w:r w:rsidRPr="1F53DEE1">
        <w:rPr>
          <w:b/>
          <w:bCs/>
        </w:rPr>
        <w:t>all of</w:t>
      </w:r>
      <w:proofErr w:type="gramEnd"/>
      <w:r w:rsidRPr="1F53DEE1">
        <w:rPr>
          <w:b/>
          <w:bCs/>
        </w:rPr>
        <w:t xml:space="preserve"> the following:</w:t>
      </w:r>
    </w:p>
    <w:p w14:paraId="125FFCBD" w14:textId="5131E925" w:rsidR="29D6334E" w:rsidRDefault="1F53DEE1" w:rsidP="1F53DEE1">
      <w:pPr>
        <w:pStyle w:val="BodyText"/>
        <w:ind w:left="691" w:right="1195"/>
      </w:pPr>
      <w:r w:rsidRPr="1F53DEE1">
        <w:t>Required Standards for Interns:</w:t>
      </w:r>
    </w:p>
    <w:p w14:paraId="0BF7619B" w14:textId="56B977C6" w:rsidR="29D6334E" w:rsidRDefault="1F53DEE1" w:rsidP="1F53DEE1">
      <w:pPr>
        <w:pStyle w:val="BodyText"/>
        <w:ind w:left="691" w:right="1195"/>
        <w:rPr>
          <w:color w:val="000000" w:themeColor="text1"/>
        </w:rPr>
      </w:pPr>
      <w:r w:rsidRPr="1F53DEE1">
        <w:t xml:space="preserve">After successful completion of each practicum, students complete 450 hours of supervised internship in roles and settings deemed appropriate by the Practicum Education Team. </w:t>
      </w:r>
    </w:p>
    <w:p w14:paraId="1E5C5FB6" w14:textId="30074AC8" w:rsidR="29D6334E" w:rsidRDefault="1F53DEE1" w:rsidP="1F53DEE1">
      <w:pPr>
        <w:pStyle w:val="BodyText"/>
        <w:ind w:left="691" w:right="1195"/>
        <w:rPr>
          <w:color w:val="000000" w:themeColor="text1"/>
        </w:rPr>
      </w:pPr>
      <w:r w:rsidRPr="1F53DEE1">
        <w:t xml:space="preserve">Students are to co-decide on which competency-supported activities indicated on the Learning Contract they will complete over the course of the practicum with their task supervisors, practicum instructors, and faculty liaisons. </w:t>
      </w:r>
    </w:p>
    <w:p w14:paraId="637ECCF8" w14:textId="65481740" w:rsidR="1F53DEE1" w:rsidRDefault="1F53DEE1" w:rsidP="1F53DEE1">
      <w:pPr>
        <w:pStyle w:val="BodyText"/>
        <w:ind w:left="691" w:right="1195"/>
      </w:pPr>
    </w:p>
    <w:p w14:paraId="0919BD39" w14:textId="059D8AFE" w:rsidR="29D6334E" w:rsidRDefault="1F53DEE1" w:rsidP="1F53DEE1">
      <w:pPr>
        <w:pStyle w:val="BodyText"/>
        <w:ind w:left="691" w:right="1195"/>
        <w:rPr>
          <w:color w:val="000000" w:themeColor="text1"/>
        </w:rPr>
      </w:pPr>
      <w:r w:rsidRPr="1F53DEE1">
        <w:t>Students must document all hours and all learning in the Intern Placement Tool (IPT). Hours and learning associated with the 9 CSWE competencies must be documented daily.</w:t>
      </w:r>
    </w:p>
    <w:p w14:paraId="026D47E4" w14:textId="74223D45" w:rsidR="29D6334E" w:rsidRDefault="1F53DEE1" w:rsidP="1F53DEE1">
      <w:pPr>
        <w:pStyle w:val="BodyText"/>
        <w:ind w:left="691" w:right="1195"/>
        <w:rPr>
          <w:color w:val="000000" w:themeColor="text1"/>
        </w:rPr>
      </w:pPr>
      <w:r w:rsidRPr="1F53DEE1">
        <w:t>Throughout the duration of the internship, each student receives individual and/or group supervision on a regular schedule that averages one hour a week by the Practicum Supervisor.</w:t>
      </w:r>
    </w:p>
    <w:p w14:paraId="3DDED787" w14:textId="5B96513D" w:rsidR="29D6334E" w:rsidRDefault="1F53DEE1" w:rsidP="1F53DEE1">
      <w:pPr>
        <w:pStyle w:val="BodyText"/>
        <w:ind w:left="691" w:right="1195"/>
      </w:pPr>
      <w:r w:rsidRPr="1F53DEE1">
        <w:t xml:space="preserve"> </w:t>
      </w:r>
    </w:p>
    <w:p w14:paraId="21F7A2E7" w14:textId="0F6D0A12" w:rsidR="29D6334E" w:rsidRDefault="1F53DEE1" w:rsidP="1F53DEE1">
      <w:pPr>
        <w:pStyle w:val="BodyText"/>
        <w:ind w:left="691" w:right="1195"/>
      </w:pPr>
      <w:r w:rsidRPr="1F53DEE1">
        <w:rPr>
          <w:b/>
          <w:bCs/>
        </w:rPr>
        <w:t>Internship Evaluation</w:t>
      </w:r>
      <w:r w:rsidRPr="1F53DEE1">
        <w:t xml:space="preserve">. Students enrolled in all practicum education courses will be given both a midterm grade and a final grade. Students are graded according to mastery of the 9 CSWE Social Work Competencies on the Learning Contract in the online tool Intern Placement Tool (IPT). Grades will be recommended by the Practicum Instructor and will be issued by the Faculty Liaison. For the midterm evaluation, Practicum Instructors, students, and Faculty Liaisons will make contact to evaluate the students' practicum performance. If the student is performing in a satisfactory way, </w:t>
      </w:r>
      <w:r w:rsidRPr="1F53DEE1">
        <w:lastRenderedPageBreak/>
        <w:t xml:space="preserve">the Practicum Instructor will complete the midterm grade on the learning contract and will provide feedback to the Faculty Liaison. If the student is performing in a marginal or unsatisfactory way at midterms, a practicum staffing and corrective action plan should be initiated. All learning competencies will be graded on a point scale, but the learning contract is graded on a Pass/Fail scale. Whenever there is a rating of 1 or 2 at midterm, the student, the student, Practicum Instructor and Faculty Liaison should modify the learning contract to promote student improvement; whenever there is a “NO” (No Opportunity) at midterm, plans should be made to ensure there will be an opportunity for the student to exhibit the behavior before the conclusion of the practicum education placement. There must be no “NOs” at the final. A student who receives a 1 or 2 at the </w:t>
      </w:r>
      <w:proofErr w:type="gramStart"/>
      <w:r w:rsidRPr="1F53DEE1">
        <w:t>final</w:t>
      </w:r>
      <w:proofErr w:type="gramEnd"/>
      <w:r w:rsidRPr="1F53DEE1">
        <w:t xml:space="preserve"> for any competency-supported activity does not pass this practicum education class.</w:t>
      </w:r>
    </w:p>
    <w:p w14:paraId="6B6C370B" w14:textId="0D557931" w:rsidR="29D6334E" w:rsidRDefault="1F53DEE1" w:rsidP="1F53DEE1">
      <w:pPr>
        <w:pStyle w:val="BodyText"/>
        <w:ind w:left="691" w:right="1195"/>
      </w:pPr>
      <w:r w:rsidRPr="1F53DEE1">
        <w:t xml:space="preserve"> </w:t>
      </w:r>
    </w:p>
    <w:p w14:paraId="588A14CD" w14:textId="093D7329" w:rsidR="29D6334E" w:rsidRDefault="1F53DEE1" w:rsidP="1F53DEE1">
      <w:pPr>
        <w:pStyle w:val="BodyText"/>
        <w:ind w:left="691" w:right="1195"/>
      </w:pPr>
      <w:r w:rsidRPr="1F53DEE1">
        <w:rPr>
          <w:b/>
          <w:bCs/>
        </w:rPr>
        <w:t>Practicum Staffing Process</w:t>
      </w:r>
      <w:r w:rsidRPr="1F53DEE1">
        <w:t>: At the earliest indication of difficulties in practicum, a discussion should occur, and if not resolved, the practicum staffing should be called.  The Faculty Liaison, Practicum Instructor, Director of OEPCP, and Practicum Coordinator each have the authority to temporarily suspend the practicum until a Practicum staffing is convened and an outcome determined. The Director of OEPCP Program or Practicum Coordinator will officially notify the student of the suspension as soon as possible and provide the date of the practicum staffing.</w:t>
      </w:r>
    </w:p>
    <w:p w14:paraId="062D75CA" w14:textId="44421E5C" w:rsidR="29D6334E" w:rsidRDefault="1F53DEE1" w:rsidP="1F53DEE1">
      <w:pPr>
        <w:pStyle w:val="BodyText"/>
        <w:ind w:left="691" w:right="1195"/>
      </w:pPr>
      <w:r w:rsidRPr="1F53DEE1">
        <w:t xml:space="preserve"> </w:t>
      </w:r>
    </w:p>
    <w:p w14:paraId="3A2563FC" w14:textId="0C6FCC59" w:rsidR="29D6334E" w:rsidRDefault="1F53DEE1" w:rsidP="1F53DEE1">
      <w:pPr>
        <w:pStyle w:val="BodyText"/>
        <w:ind w:left="691" w:right="1195"/>
      </w:pPr>
      <w:r w:rsidRPr="1F53DEE1">
        <w:rPr>
          <w:b/>
          <w:bCs/>
        </w:rPr>
        <w:t>Reasons for Review</w:t>
      </w:r>
      <w:r w:rsidRPr="1F53DEE1">
        <w:t xml:space="preserve">: Some difficulties in the practicum may necessitate practicum staffing. The practicum staffing is designed to resolve problems and reach appropriate outcomes in the best interest of all </w:t>
      </w:r>
      <w:proofErr w:type="gramStart"/>
      <w:r w:rsidRPr="1F53DEE1">
        <w:t>involved parties</w:t>
      </w:r>
      <w:proofErr w:type="gramEnd"/>
      <w:r w:rsidRPr="1F53DEE1">
        <w:t xml:space="preserve">. Below are some reasons that may prompt consideration of practicum staffing. </w:t>
      </w:r>
    </w:p>
    <w:p w14:paraId="5F01B1E6" w14:textId="2BF5F012" w:rsidR="29D6334E" w:rsidRDefault="1F53DEE1" w:rsidP="1F53DEE1">
      <w:pPr>
        <w:pStyle w:val="BodyText"/>
        <w:ind w:left="691" w:right="1195"/>
      </w:pPr>
      <w:r w:rsidRPr="1F53DEE1">
        <w:t xml:space="preserve">The student is not adequately prepared for the practicum. </w:t>
      </w:r>
      <w:proofErr w:type="gramStart"/>
      <w:r w:rsidRPr="1F53DEE1">
        <w:t>A practicum</w:t>
      </w:r>
      <w:proofErr w:type="gramEnd"/>
      <w:r w:rsidRPr="1F53DEE1">
        <w:t xml:space="preserve"> staffing may be called for if there is reason to believe that the student is not adequately prepared for the practicum experience. </w:t>
      </w:r>
    </w:p>
    <w:p w14:paraId="08E53122" w14:textId="46531627" w:rsidR="29D6334E" w:rsidRDefault="1F53DEE1" w:rsidP="1F53DEE1">
      <w:pPr>
        <w:pStyle w:val="BodyText"/>
        <w:ind w:left="691" w:right="1195"/>
      </w:pPr>
      <w:r w:rsidRPr="1F53DEE1">
        <w:t xml:space="preserve">Student fails to meet the expected standards for ethical professional practice. Students are expected to demonstrate professional and ethical conduct and to adhere to the practicum agency’s policies and procedures, </w:t>
      </w:r>
      <w:proofErr w:type="gramStart"/>
      <w:r w:rsidRPr="1F53DEE1">
        <w:t>as long as</w:t>
      </w:r>
      <w:proofErr w:type="gramEnd"/>
      <w:r w:rsidRPr="1F53DEE1">
        <w:t xml:space="preserve"> said policies and procedures are not in conflict with the NASW Code of Ethics. Student health condition or impairment. In the event the student experiences a health condition or other impairment that affects his or her ability to participate in the practicum placement. The agency is unable to provide an appropriate educational opportunity. An OEPCP team member may question whether the agency is able to provide the expected learning </w:t>
      </w:r>
      <w:proofErr w:type="gramStart"/>
      <w:r w:rsidRPr="1F53DEE1">
        <w:t>experiences</w:t>
      </w:r>
      <w:proofErr w:type="gramEnd"/>
      <w:r w:rsidRPr="1F53DEE1">
        <w:t xml:space="preserve"> and/or appropriate supervision, or to meet any of the expectations identified in the Affiliation Agreement Agency requests termination of placement. The agency maintains the right to terminate the practicum placement pursuant to the terms of the affiliation agreement. </w:t>
      </w:r>
    </w:p>
    <w:p w14:paraId="5883C83E" w14:textId="606B6B17" w:rsidR="29D6334E" w:rsidRDefault="1F53DEE1" w:rsidP="1F53DEE1">
      <w:pPr>
        <w:pStyle w:val="BodyText"/>
        <w:ind w:left="691" w:right="1195"/>
      </w:pPr>
      <w:r w:rsidRPr="1F53DEE1">
        <w:t xml:space="preserve"> </w:t>
      </w:r>
    </w:p>
    <w:p w14:paraId="12EDF838" w14:textId="1260E7DE" w:rsidR="29D6334E" w:rsidRDefault="1F53DEE1" w:rsidP="1F53DEE1">
      <w:pPr>
        <w:pStyle w:val="BodyText"/>
        <w:ind w:left="691" w:right="1195"/>
        <w:rPr>
          <w:b/>
          <w:bCs/>
        </w:rPr>
      </w:pPr>
      <w:r w:rsidRPr="1F53DEE1">
        <w:rPr>
          <w:b/>
          <w:bCs/>
        </w:rPr>
        <w:t>Possible Outcomes:</w:t>
      </w:r>
    </w:p>
    <w:p w14:paraId="4B4633FB" w14:textId="700ED6B1" w:rsidR="29D6334E" w:rsidRDefault="1F53DEE1" w:rsidP="1F53DEE1">
      <w:pPr>
        <w:pStyle w:val="BodyText"/>
        <w:ind w:left="691" w:right="1195"/>
      </w:pPr>
      <w:r w:rsidRPr="1F53DEE1">
        <w:t>A typical practicum staffing will include one or more meetings between the practicum coordinator, practicum instructor, faculty liaison, and student. The practicum staffing is designed to solve problems and determine appropriate outcomes.</w:t>
      </w:r>
    </w:p>
    <w:p w14:paraId="206F2C63" w14:textId="63B281BF" w:rsidR="29D6334E" w:rsidRDefault="1F53DEE1" w:rsidP="1F53DEE1">
      <w:pPr>
        <w:pStyle w:val="BodyText"/>
        <w:ind w:left="691" w:right="1195"/>
      </w:pPr>
      <w:r w:rsidRPr="1F53DEE1">
        <w:t xml:space="preserve">No change. In some cases, </w:t>
      </w:r>
      <w:proofErr w:type="gramStart"/>
      <w:r w:rsidRPr="1F53DEE1">
        <w:t>a practicum</w:t>
      </w:r>
      <w:proofErr w:type="gramEnd"/>
      <w:r w:rsidRPr="1F53DEE1">
        <w:t xml:space="preserve"> staffing results in no change to the practicum placement, and the student will be expected to return to his or her position as of the date of reinstatement. </w:t>
      </w:r>
    </w:p>
    <w:p w14:paraId="521099CF" w14:textId="489429D9" w:rsidR="29D6334E" w:rsidRDefault="1F53DEE1" w:rsidP="1F53DEE1">
      <w:pPr>
        <w:pStyle w:val="BodyText"/>
        <w:ind w:left="691" w:right="1195"/>
      </w:pPr>
      <w:r w:rsidRPr="1F53DEE1">
        <w:t xml:space="preserve"> </w:t>
      </w:r>
    </w:p>
    <w:p w14:paraId="54557B74" w14:textId="2B368472" w:rsidR="29D6334E" w:rsidRDefault="1F53DEE1" w:rsidP="1F53DEE1">
      <w:pPr>
        <w:pStyle w:val="BodyText"/>
        <w:ind w:left="691" w:right="1195"/>
      </w:pPr>
      <w:r w:rsidRPr="1F53DEE1">
        <w:rPr>
          <w:b/>
          <w:bCs/>
        </w:rPr>
        <w:t>Voluntary Student Suspension of Placement.</w:t>
      </w:r>
      <w:r w:rsidRPr="1F53DEE1">
        <w:t xml:space="preserve"> A student may decide that it is in his or her best interest to suspend the placement. This outcome will require a timeline from the student, including the date of reinstatement, that must be approved by the Practicum Education Program. </w:t>
      </w:r>
    </w:p>
    <w:p w14:paraId="4FF07AB1" w14:textId="09F3C772" w:rsidR="29D6334E" w:rsidRDefault="1F53DEE1" w:rsidP="1F53DEE1">
      <w:pPr>
        <w:pStyle w:val="BodyText"/>
        <w:ind w:left="691" w:right="1195"/>
      </w:pPr>
      <w:r w:rsidRPr="1F53DEE1">
        <w:t xml:space="preserve"> </w:t>
      </w:r>
    </w:p>
    <w:p w14:paraId="43083E76" w14:textId="680B8723" w:rsidR="29D6334E" w:rsidRDefault="1F53DEE1" w:rsidP="1F53DEE1">
      <w:pPr>
        <w:pStyle w:val="BodyText"/>
        <w:ind w:left="691" w:right="1195"/>
      </w:pPr>
      <w:r w:rsidRPr="1F53DEE1">
        <w:rPr>
          <w:b/>
          <w:bCs/>
        </w:rPr>
        <w:t>Corrective Action Plan.</w:t>
      </w:r>
      <w:r w:rsidRPr="1F53DEE1">
        <w:t xml:space="preserve"> A Corrective Action Plan (CAP) is created by the Director of OEPCP and/or Practicum Coordinator when a practicum staffing concludes that the student is not satisfactorily meeting competencies in practicum. The CAP will be used to (a) highlight the specific </w:t>
      </w:r>
      <w:r w:rsidRPr="1F53DEE1">
        <w:lastRenderedPageBreak/>
        <w:t xml:space="preserve">competencies not being performed; (b) identify specific tasks that will need to be completed in order to adequately improve the competency(s); (c) provide a target date for reevaluation; (d) outline the responsibilities of the student, practicum instructor, and faculty liaison; and (e) provide other information that may be deemed necessary to a student in successfully completing the practicum placement. A student’s inability to satisfactorily complete the CAP requirements, as determined in the discretion of the assigned professional social work supervisor, and/or Practicum Coordinator, Director of OEPCP, will result in an “F” for practicum. </w:t>
      </w:r>
    </w:p>
    <w:p w14:paraId="71C9FD7C" w14:textId="58962302" w:rsidR="29D6334E" w:rsidRDefault="29D6334E" w:rsidP="1F53DEE1">
      <w:pPr>
        <w:pStyle w:val="BodyText"/>
        <w:ind w:left="691" w:right="1195"/>
      </w:pPr>
    </w:p>
    <w:p w14:paraId="6AFDC434" w14:textId="3AA49A19" w:rsidR="29D6334E" w:rsidRDefault="1F53DEE1" w:rsidP="1F53DEE1">
      <w:pPr>
        <w:pStyle w:val="BodyText"/>
        <w:ind w:left="691" w:right="1195"/>
      </w:pPr>
      <w:r w:rsidRPr="1F53DEE1">
        <w:rPr>
          <w:b/>
          <w:bCs/>
        </w:rPr>
        <w:t xml:space="preserve">Termination of current practicum placement and change </w:t>
      </w:r>
      <w:proofErr w:type="gramStart"/>
      <w:r w:rsidRPr="1F53DEE1">
        <w:rPr>
          <w:b/>
          <w:bCs/>
        </w:rPr>
        <w:t>of practicum</w:t>
      </w:r>
      <w:proofErr w:type="gramEnd"/>
      <w:r w:rsidRPr="1F53DEE1">
        <w:rPr>
          <w:b/>
          <w:bCs/>
        </w:rPr>
        <w:t xml:space="preserve"> placement.</w:t>
      </w:r>
      <w:r w:rsidRPr="1F53DEE1">
        <w:t xml:space="preserve"> In some cases, </w:t>
      </w:r>
      <w:proofErr w:type="gramStart"/>
      <w:r w:rsidRPr="1F53DEE1">
        <w:t>a practicum</w:t>
      </w:r>
      <w:proofErr w:type="gramEnd"/>
      <w:r w:rsidRPr="1F53DEE1">
        <w:t xml:space="preserve"> staffing may reveal that the student’s continued participation in the internship would not be in the best interest of the parties, or a practicum agency may decide to terminate a student’s participation in the internship. If an initial internship is terminated prior to completion, the Practicum Coordinator will, in most cases, work to assign the student to a </w:t>
      </w:r>
      <w:proofErr w:type="gramStart"/>
      <w:r w:rsidRPr="1F53DEE1">
        <w:t>second practicum</w:t>
      </w:r>
      <w:proofErr w:type="gramEnd"/>
      <w:r w:rsidRPr="1F53DEE1">
        <w:t xml:space="preserve"> placement. Assignment to a second internship is contingent on disclosure of the reasons for the termination of the initial placement and the sharing of the last Practicum evaluation form to the new potential practicum instructor/agency. Assignment to a second placement is contingent on the availability of placements. Students should be aware that there could be a potential delay in finding a suitable placement. If a student’s initial internship is terminated based on unsatisfactory performance related to educational competencies, professional behavior, misconduct, or other behavior that does not coincide with the standards, values, and expectations of the practicum agency, the Practicum Coordinator will not work to assign the student to a second placement setting until the student has successfully completed a corrective action plan. This plan will be created by the Practicum Coordinator in consultation with the Director of OEPCP. This WILL delay the reentry into the practicum experience and will impact the graduation timeline. If the student is assigned to a new internship following a practicum staffing, the student will normally be required to complete the full number of hours required for the course during his or her time in the new internship. In exceptional circumstances, the Practicum Coordinator may negotiate with the student to determine “hours credited” from the first internship. In either case, the student will not need to </w:t>
      </w:r>
      <w:proofErr w:type="gramStart"/>
      <w:r w:rsidRPr="1F53DEE1">
        <w:t>reregister</w:t>
      </w:r>
      <w:proofErr w:type="gramEnd"/>
      <w:r w:rsidRPr="1F53DEE1">
        <w:t xml:space="preserve"> for the course. </w:t>
      </w:r>
    </w:p>
    <w:p w14:paraId="59C2C36F" w14:textId="1A4265E3" w:rsidR="1F53DEE1" w:rsidRDefault="1F53DEE1" w:rsidP="1F53DEE1">
      <w:pPr>
        <w:pStyle w:val="BodyText"/>
        <w:ind w:left="691" w:right="1195"/>
      </w:pPr>
    </w:p>
    <w:p w14:paraId="2F30142B" w14:textId="7918EF82" w:rsidR="29D6334E" w:rsidRDefault="1F53DEE1" w:rsidP="1F53DEE1">
      <w:pPr>
        <w:pStyle w:val="BodyText"/>
        <w:ind w:left="691" w:right="1195"/>
      </w:pPr>
      <w:r w:rsidRPr="1F53DEE1">
        <w:t>If the student is terminated from a second internship, the student will receive an “F” for practicum, and the practicum office will refer the student for an Academic and Professional Assessment Review (APAR). If the student disagrees with the practicum staffing outcomes reached pursuant to the outcomes above, the student may make use of the student-Initiated Review Process or the University-wide Academic Grievance Policy.</w:t>
      </w:r>
    </w:p>
    <w:p w14:paraId="6F3080AD" w14:textId="2D8EA46E" w:rsidR="29D6334E" w:rsidRDefault="1F53DEE1" w:rsidP="1F53DEE1">
      <w:pPr>
        <w:pStyle w:val="BodyText"/>
        <w:ind w:left="691" w:right="1195"/>
      </w:pPr>
      <w:r w:rsidRPr="1F53DEE1">
        <w:t xml:space="preserve"> </w:t>
      </w:r>
    </w:p>
    <w:p w14:paraId="19F15A66" w14:textId="0CC7F3C8" w:rsidR="29D6334E" w:rsidRDefault="1F53DEE1" w:rsidP="1F53DEE1">
      <w:pPr>
        <w:pStyle w:val="BodyText"/>
        <w:ind w:left="691" w:right="1195"/>
        <w:rPr>
          <w:b/>
          <w:bCs/>
        </w:rPr>
      </w:pPr>
      <w:proofErr w:type="gramStart"/>
      <w:r w:rsidRPr="1F53DEE1">
        <w:rPr>
          <w:b/>
          <w:bCs/>
        </w:rPr>
        <w:t>Site Supervisors</w:t>
      </w:r>
      <w:proofErr w:type="gramEnd"/>
      <w:r w:rsidRPr="1F53DEE1">
        <w:rPr>
          <w:b/>
          <w:bCs/>
        </w:rPr>
        <w:t xml:space="preserve"> Requirements for Practicum </w:t>
      </w:r>
    </w:p>
    <w:p w14:paraId="21E712E3" w14:textId="3CBA1C56" w:rsidR="29D6334E" w:rsidRDefault="1F53DEE1" w:rsidP="1F53DEE1">
      <w:pPr>
        <w:pStyle w:val="BodyText"/>
        <w:ind w:left="691" w:right="1195"/>
      </w:pPr>
      <w:r w:rsidRPr="1F53DEE1">
        <w:t xml:space="preserve">All students will be supervised for one hour weekly by a Practicum Instructor. Practicum Instructors are individuals who hold an MSW degree with two years of post-experience. It is ideal for the practicum instructor to work within the agency where the student is placed. However, some areas in Alabama and surrounding states have an undersupply of qualified social workers. In such cases, an experienced staff member will be asked to serve as a Task Supervisor to monitor the student’s performance of agency policies and daily responsibilities. In this circumstance, a Practicum Instructor from outside the agency will work with the student and Task Supervisor to oversee the practicum experience.  They will also provide the </w:t>
      </w:r>
      <w:proofErr w:type="gramStart"/>
      <w:r w:rsidRPr="1F53DEE1">
        <w:t>one hour</w:t>
      </w:r>
      <w:proofErr w:type="gramEnd"/>
      <w:r w:rsidRPr="1F53DEE1">
        <w:t xml:space="preserve"> weekly supervision. </w:t>
      </w:r>
    </w:p>
    <w:p w14:paraId="56B7C1C1" w14:textId="195300CE" w:rsidR="29D6334E" w:rsidRDefault="1F53DEE1" w:rsidP="1F53DEE1">
      <w:pPr>
        <w:pStyle w:val="BodyText"/>
        <w:ind w:left="691" w:right="1195"/>
      </w:pPr>
      <w:r w:rsidRPr="1F53DEE1">
        <w:t xml:space="preserve"> </w:t>
      </w:r>
    </w:p>
    <w:p w14:paraId="2964540C" w14:textId="3C6D8C3E" w:rsidR="29D6334E" w:rsidRDefault="1F53DEE1" w:rsidP="1F53DEE1">
      <w:pPr>
        <w:shd w:val="clear" w:color="auto" w:fill="FFFFFF" w:themeFill="background1"/>
        <w:ind w:left="691" w:right="1195"/>
      </w:pPr>
      <w:r w:rsidRPr="1F53DEE1">
        <w:rPr>
          <w:b/>
          <w:bCs/>
          <w:i/>
          <w:iCs/>
          <w:color w:val="000000" w:themeColor="text1"/>
          <w:sz w:val="24"/>
          <w:szCs w:val="24"/>
        </w:rPr>
        <w:t>Student Insurance.</w:t>
      </w:r>
      <w:r w:rsidRPr="1F53DEE1">
        <w:rPr>
          <w:color w:val="000000" w:themeColor="text1"/>
          <w:sz w:val="24"/>
          <w:szCs w:val="24"/>
        </w:rPr>
        <w:t xml:space="preserve">  The University of Alabama provides professional liability insurance for students. However, if a student would like to purchase professional liability insurance above and beyond the University’s coverage, NASW provides a reasonably priced policy for student members; </w:t>
      </w:r>
      <w:r w:rsidRPr="1F53DEE1">
        <w:rPr>
          <w:color w:val="000000" w:themeColor="text1"/>
          <w:sz w:val="24"/>
          <w:szCs w:val="24"/>
        </w:rPr>
        <w:lastRenderedPageBreak/>
        <w:t>application forms for NASW membership and Professional Liability Insurance through NASW</w:t>
      </w:r>
    </w:p>
    <w:p w14:paraId="7D0EE158" w14:textId="6740A2A7" w:rsidR="29D6334E" w:rsidRDefault="1F53DEE1" w:rsidP="29D6334E">
      <w:pPr>
        <w:shd w:val="clear" w:color="auto" w:fill="FFFFFF" w:themeFill="background1"/>
      </w:pPr>
      <w:r w:rsidRPr="1F53DEE1">
        <w:rPr>
          <w:color w:val="000000" w:themeColor="text1"/>
          <w:sz w:val="24"/>
          <w:szCs w:val="24"/>
        </w:rPr>
        <w:t xml:space="preserve"> </w:t>
      </w:r>
    </w:p>
    <w:p w14:paraId="13E0D651" w14:textId="77777777" w:rsidR="003C13B4" w:rsidRPr="0031018D" w:rsidRDefault="003C13B4" w:rsidP="00C034E7">
      <w:pPr>
        <w:ind w:left="691" w:right="1195"/>
        <w:jc w:val="center"/>
        <w:rPr>
          <w:b/>
          <w:sz w:val="28"/>
          <w:szCs w:val="24"/>
        </w:rPr>
      </w:pPr>
      <w:r w:rsidRPr="0031018D">
        <w:rPr>
          <w:b/>
          <w:sz w:val="28"/>
          <w:szCs w:val="24"/>
        </w:rPr>
        <w:t>Primarily Online Distance Learning BSW Program</w:t>
      </w:r>
    </w:p>
    <w:p w14:paraId="338AAB02" w14:textId="77777777" w:rsidR="003C13B4" w:rsidRPr="0031018D" w:rsidRDefault="003C13B4" w:rsidP="00C034E7">
      <w:pPr>
        <w:pStyle w:val="BodyText"/>
        <w:ind w:left="691" w:right="1195"/>
        <w:rPr>
          <w:b/>
          <w:sz w:val="21"/>
        </w:rPr>
      </w:pPr>
    </w:p>
    <w:p w14:paraId="69CF2D70" w14:textId="4C43DF33" w:rsidR="003C13B4" w:rsidRPr="0031018D" w:rsidRDefault="003C13B4" w:rsidP="00C034E7">
      <w:pPr>
        <w:pStyle w:val="BodyText"/>
        <w:spacing w:line="276" w:lineRule="auto"/>
        <w:ind w:left="691" w:right="1195"/>
      </w:pPr>
      <w:r w:rsidRPr="0031018D">
        <w:t>The</w:t>
      </w:r>
      <w:r w:rsidRPr="0031018D">
        <w:rPr>
          <w:spacing w:val="-9"/>
        </w:rPr>
        <w:t xml:space="preserve"> </w:t>
      </w:r>
      <w:r w:rsidRPr="0031018D">
        <w:t>BSW</w:t>
      </w:r>
      <w:r w:rsidRPr="0031018D">
        <w:rPr>
          <w:spacing w:val="-7"/>
        </w:rPr>
        <w:t xml:space="preserve"> </w:t>
      </w:r>
      <w:r w:rsidRPr="0031018D">
        <w:t>Program</w:t>
      </w:r>
      <w:r w:rsidRPr="0031018D">
        <w:rPr>
          <w:spacing w:val="-7"/>
        </w:rPr>
        <w:t xml:space="preserve"> </w:t>
      </w:r>
      <w:r w:rsidRPr="0031018D">
        <w:t>offers</w:t>
      </w:r>
      <w:r w:rsidRPr="0031018D">
        <w:rPr>
          <w:spacing w:val="-11"/>
        </w:rPr>
        <w:t xml:space="preserve"> </w:t>
      </w:r>
      <w:r w:rsidRPr="0031018D">
        <w:t>students</w:t>
      </w:r>
      <w:r w:rsidRPr="0031018D">
        <w:rPr>
          <w:spacing w:val="-10"/>
        </w:rPr>
        <w:t xml:space="preserve"> </w:t>
      </w:r>
      <w:r w:rsidRPr="0031018D">
        <w:t>the</w:t>
      </w:r>
      <w:r w:rsidRPr="0031018D">
        <w:rPr>
          <w:spacing w:val="-9"/>
        </w:rPr>
        <w:t xml:space="preserve"> </w:t>
      </w:r>
      <w:r w:rsidRPr="0031018D">
        <w:t>option</w:t>
      </w:r>
      <w:r w:rsidRPr="0031018D">
        <w:rPr>
          <w:spacing w:val="-9"/>
        </w:rPr>
        <w:t xml:space="preserve"> </w:t>
      </w:r>
      <w:r w:rsidRPr="0031018D">
        <w:t>to</w:t>
      </w:r>
      <w:r w:rsidRPr="0031018D">
        <w:rPr>
          <w:spacing w:val="-10"/>
        </w:rPr>
        <w:t xml:space="preserve"> </w:t>
      </w:r>
      <w:r w:rsidRPr="0031018D">
        <w:t>complete</w:t>
      </w:r>
      <w:r w:rsidRPr="0031018D">
        <w:rPr>
          <w:spacing w:val="-9"/>
        </w:rPr>
        <w:t xml:space="preserve"> </w:t>
      </w:r>
      <w:r w:rsidRPr="0031018D">
        <w:t>their</w:t>
      </w:r>
      <w:r w:rsidRPr="0031018D">
        <w:rPr>
          <w:spacing w:val="-10"/>
        </w:rPr>
        <w:t xml:space="preserve"> </w:t>
      </w:r>
      <w:r w:rsidRPr="0031018D">
        <w:t>degree</w:t>
      </w:r>
      <w:r w:rsidRPr="0031018D">
        <w:rPr>
          <w:spacing w:val="-9"/>
        </w:rPr>
        <w:t xml:space="preserve"> </w:t>
      </w:r>
      <w:r w:rsidRPr="0031018D">
        <w:t>via</w:t>
      </w:r>
      <w:r w:rsidRPr="0031018D">
        <w:rPr>
          <w:spacing w:val="-9"/>
        </w:rPr>
        <w:t xml:space="preserve"> </w:t>
      </w:r>
      <w:r w:rsidRPr="0031018D">
        <w:t>Distance</w:t>
      </w:r>
      <w:r w:rsidRPr="0031018D">
        <w:rPr>
          <w:spacing w:val="-7"/>
        </w:rPr>
        <w:t xml:space="preserve"> </w:t>
      </w:r>
      <w:r w:rsidRPr="0031018D">
        <w:t>Learning</w:t>
      </w:r>
      <w:r w:rsidRPr="0031018D">
        <w:rPr>
          <w:spacing w:val="-8"/>
        </w:rPr>
        <w:t xml:space="preserve"> </w:t>
      </w:r>
      <w:r w:rsidRPr="0031018D">
        <w:t xml:space="preserve">through </w:t>
      </w:r>
      <w:r w:rsidR="005F69AA" w:rsidRPr="0031018D">
        <w:t>University of Alabama Online</w:t>
      </w:r>
      <w:r w:rsidRPr="0031018D">
        <w:t xml:space="preserve">. Students are required to have access to a computer with a high-speed internet connection. </w:t>
      </w:r>
    </w:p>
    <w:p w14:paraId="4C0F06FD" w14:textId="77777777" w:rsidR="003C13B4" w:rsidRPr="0031018D" w:rsidRDefault="003C13B4" w:rsidP="00C034E7">
      <w:pPr>
        <w:pStyle w:val="BodyText"/>
        <w:spacing w:line="276" w:lineRule="auto"/>
        <w:ind w:left="691" w:right="1195"/>
      </w:pPr>
    </w:p>
    <w:p w14:paraId="778C07ED" w14:textId="57384951" w:rsidR="003C13B4" w:rsidRPr="0031018D" w:rsidRDefault="003C13B4" w:rsidP="00C034E7">
      <w:pPr>
        <w:pStyle w:val="BodyText"/>
        <w:spacing w:line="276" w:lineRule="auto"/>
        <w:ind w:left="691" w:right="1195"/>
      </w:pPr>
      <w:r w:rsidRPr="0031018D">
        <w:t>Prior</w:t>
      </w:r>
      <w:r w:rsidRPr="0031018D">
        <w:rPr>
          <w:spacing w:val="-6"/>
        </w:rPr>
        <w:t xml:space="preserve"> </w:t>
      </w:r>
      <w:r w:rsidRPr="0031018D">
        <w:t>to</w:t>
      </w:r>
      <w:r w:rsidRPr="0031018D">
        <w:rPr>
          <w:spacing w:val="-7"/>
        </w:rPr>
        <w:t xml:space="preserve"> </w:t>
      </w:r>
      <w:r w:rsidRPr="0031018D">
        <w:t>the</w:t>
      </w:r>
      <w:r w:rsidRPr="0031018D">
        <w:rPr>
          <w:spacing w:val="-7"/>
        </w:rPr>
        <w:t xml:space="preserve"> </w:t>
      </w:r>
      <w:r w:rsidRPr="0031018D">
        <w:t>start</w:t>
      </w:r>
      <w:r w:rsidRPr="0031018D">
        <w:rPr>
          <w:spacing w:val="-9"/>
        </w:rPr>
        <w:t xml:space="preserve"> </w:t>
      </w:r>
      <w:r w:rsidRPr="0031018D">
        <w:t>of</w:t>
      </w:r>
      <w:r w:rsidRPr="0031018D">
        <w:rPr>
          <w:spacing w:val="-9"/>
        </w:rPr>
        <w:t xml:space="preserve"> </w:t>
      </w:r>
      <w:r w:rsidRPr="0031018D">
        <w:t>the</w:t>
      </w:r>
      <w:r w:rsidRPr="0031018D">
        <w:rPr>
          <w:spacing w:val="-8"/>
        </w:rPr>
        <w:t xml:space="preserve"> </w:t>
      </w:r>
      <w:r w:rsidRPr="0031018D">
        <w:t>program,</w:t>
      </w:r>
      <w:r w:rsidRPr="0031018D">
        <w:rPr>
          <w:spacing w:val="-8"/>
        </w:rPr>
        <w:t xml:space="preserve"> </w:t>
      </w:r>
      <w:r w:rsidRPr="0031018D">
        <w:t>all</w:t>
      </w:r>
      <w:r w:rsidRPr="0031018D">
        <w:rPr>
          <w:spacing w:val="-7"/>
        </w:rPr>
        <w:t xml:space="preserve"> </w:t>
      </w:r>
      <w:r w:rsidRPr="0031018D">
        <w:t>students</w:t>
      </w:r>
      <w:r w:rsidRPr="0031018D">
        <w:rPr>
          <w:spacing w:val="-9"/>
        </w:rPr>
        <w:t xml:space="preserve"> </w:t>
      </w:r>
      <w:r w:rsidRPr="0031018D">
        <w:t xml:space="preserve">are required to attend a one-day on-campus orientation. </w:t>
      </w:r>
      <w:r w:rsidR="00C93393" w:rsidRPr="0031018D">
        <w:t>I</w:t>
      </w:r>
      <w:r w:rsidRPr="0031018D">
        <w:t xml:space="preserve">n addition, distance learning students are required to complete the UA “Bama Ready” orientation before registering for classes for the first time. Students who do not complete this orientation will not be </w:t>
      </w:r>
      <w:proofErr w:type="gramStart"/>
      <w:r w:rsidRPr="0031018D">
        <w:t>cleared</w:t>
      </w:r>
      <w:proofErr w:type="gramEnd"/>
      <w:r w:rsidRPr="0031018D">
        <w:t xml:space="preserve"> for registration. </w:t>
      </w:r>
      <w:r w:rsidR="00F66F27" w:rsidRPr="0031018D">
        <w:t xml:space="preserve">Students are also required to meet with an advisor in the School of Social Work for an initial advising session before registering for classes. </w:t>
      </w:r>
    </w:p>
    <w:p w14:paraId="4D510914" w14:textId="77777777" w:rsidR="00F36E6E" w:rsidRDefault="00F36E6E" w:rsidP="00C034E7">
      <w:pPr>
        <w:pStyle w:val="BodyText"/>
        <w:spacing w:line="276" w:lineRule="auto"/>
        <w:ind w:left="691" w:right="1195"/>
      </w:pPr>
    </w:p>
    <w:p w14:paraId="5218FE24" w14:textId="1106CF72" w:rsidR="003C13B4" w:rsidRPr="0031018D" w:rsidRDefault="003C13B4" w:rsidP="00C034E7">
      <w:pPr>
        <w:pStyle w:val="BodyText"/>
        <w:spacing w:line="276" w:lineRule="auto"/>
        <w:ind w:left="691" w:right="1195"/>
      </w:pPr>
      <w:r w:rsidRPr="0031018D">
        <w:t>The distance learning</w:t>
      </w:r>
      <w:r w:rsidRPr="0031018D">
        <w:rPr>
          <w:spacing w:val="-11"/>
        </w:rPr>
        <w:t xml:space="preserve"> </w:t>
      </w:r>
      <w:r w:rsidRPr="0031018D">
        <w:t>program</w:t>
      </w:r>
      <w:r w:rsidRPr="0031018D">
        <w:rPr>
          <w:spacing w:val="-9"/>
        </w:rPr>
        <w:t xml:space="preserve"> </w:t>
      </w:r>
      <w:r w:rsidRPr="0031018D">
        <w:t>consists</w:t>
      </w:r>
      <w:r w:rsidRPr="0031018D">
        <w:rPr>
          <w:spacing w:val="-11"/>
        </w:rPr>
        <w:t xml:space="preserve"> </w:t>
      </w:r>
      <w:r w:rsidRPr="0031018D">
        <w:t>of</w:t>
      </w:r>
      <w:r w:rsidRPr="0031018D">
        <w:rPr>
          <w:spacing w:val="-12"/>
        </w:rPr>
        <w:t xml:space="preserve"> </w:t>
      </w:r>
      <w:r w:rsidRPr="0031018D">
        <w:t>120</w:t>
      </w:r>
      <w:r w:rsidRPr="0031018D">
        <w:rPr>
          <w:spacing w:val="-7"/>
        </w:rPr>
        <w:t xml:space="preserve"> </w:t>
      </w:r>
      <w:r w:rsidRPr="0031018D">
        <w:t>hours</w:t>
      </w:r>
      <w:r w:rsidRPr="0031018D">
        <w:rPr>
          <w:spacing w:val="-11"/>
        </w:rPr>
        <w:t xml:space="preserve"> </w:t>
      </w:r>
      <w:r w:rsidRPr="0031018D">
        <w:t>of</w:t>
      </w:r>
      <w:r w:rsidRPr="0031018D">
        <w:rPr>
          <w:spacing w:val="-11"/>
        </w:rPr>
        <w:t xml:space="preserve"> </w:t>
      </w:r>
      <w:r w:rsidRPr="0031018D">
        <w:t>coursework</w:t>
      </w:r>
      <w:r w:rsidRPr="0031018D">
        <w:rPr>
          <w:spacing w:val="-9"/>
        </w:rPr>
        <w:t xml:space="preserve"> </w:t>
      </w:r>
      <w:r w:rsidRPr="0031018D">
        <w:t>and</w:t>
      </w:r>
      <w:r w:rsidRPr="0031018D">
        <w:rPr>
          <w:spacing w:val="-10"/>
        </w:rPr>
        <w:t xml:space="preserve"> </w:t>
      </w:r>
      <w:r w:rsidRPr="0031018D">
        <w:t>includes the same</w:t>
      </w:r>
      <w:r w:rsidRPr="0031018D">
        <w:rPr>
          <w:spacing w:val="-9"/>
        </w:rPr>
        <w:t xml:space="preserve"> </w:t>
      </w:r>
      <w:r w:rsidRPr="0031018D">
        <w:t>general</w:t>
      </w:r>
      <w:r w:rsidRPr="0031018D">
        <w:rPr>
          <w:spacing w:val="-10"/>
        </w:rPr>
        <w:t xml:space="preserve"> </w:t>
      </w:r>
      <w:r w:rsidRPr="0031018D">
        <w:t>education</w:t>
      </w:r>
      <w:r w:rsidRPr="0031018D">
        <w:rPr>
          <w:spacing w:val="-7"/>
        </w:rPr>
        <w:t xml:space="preserve"> </w:t>
      </w:r>
      <w:r w:rsidRPr="0031018D">
        <w:t>requirements,</w:t>
      </w:r>
      <w:r w:rsidRPr="0031018D">
        <w:rPr>
          <w:spacing w:val="-10"/>
        </w:rPr>
        <w:t xml:space="preserve"> </w:t>
      </w:r>
      <w:r w:rsidRPr="0031018D">
        <w:t xml:space="preserve">major courses, </w:t>
      </w:r>
      <w:r w:rsidR="00595267" w:rsidRPr="0031018D">
        <w:t>electives,</w:t>
      </w:r>
      <w:r w:rsidRPr="0031018D">
        <w:t xml:space="preserve"> and </w:t>
      </w:r>
      <w:r w:rsidR="0021087E" w:rsidRPr="0031018D">
        <w:t xml:space="preserve">practicum </w:t>
      </w:r>
      <w:r w:rsidRPr="0031018D">
        <w:t xml:space="preserve">education as required for main campus students. Most coursework can be completed online, although some </w:t>
      </w:r>
      <w:r w:rsidR="003B03D4" w:rsidRPr="0031018D">
        <w:t>P</w:t>
      </w:r>
      <w:r w:rsidRPr="0031018D">
        <w:t xml:space="preserve">rofessional </w:t>
      </w:r>
      <w:r w:rsidR="003B03D4" w:rsidRPr="0031018D">
        <w:t>P</w:t>
      </w:r>
      <w:r w:rsidRPr="0031018D">
        <w:t xml:space="preserve">rogram courses </w:t>
      </w:r>
      <w:r w:rsidRPr="0031018D">
        <w:rPr>
          <w:spacing w:val="-3"/>
        </w:rPr>
        <w:t xml:space="preserve">(SW </w:t>
      </w:r>
      <w:r w:rsidRPr="0031018D">
        <w:t>440, SW 441, and SW 442) require that students attend</w:t>
      </w:r>
      <w:r w:rsidR="0021087E" w:rsidRPr="0031018D">
        <w:t xml:space="preserve"> virtual </w:t>
      </w:r>
      <w:r w:rsidRPr="0031018D">
        <w:t>skills</w:t>
      </w:r>
      <w:r w:rsidRPr="0031018D">
        <w:rPr>
          <w:spacing w:val="-10"/>
        </w:rPr>
        <w:t xml:space="preserve"> </w:t>
      </w:r>
      <w:r w:rsidRPr="0031018D">
        <w:t>labs, which meet</w:t>
      </w:r>
      <w:r w:rsidRPr="0031018D">
        <w:rPr>
          <w:spacing w:val="-10"/>
        </w:rPr>
        <w:t xml:space="preserve"> </w:t>
      </w:r>
      <w:r w:rsidRPr="0031018D">
        <w:t>on</w:t>
      </w:r>
      <w:r w:rsidRPr="0031018D">
        <w:rPr>
          <w:spacing w:val="-6"/>
        </w:rPr>
        <w:t xml:space="preserve"> </w:t>
      </w:r>
      <w:r w:rsidRPr="0031018D">
        <w:t>select Saturdays.</w:t>
      </w:r>
      <w:r w:rsidRPr="0031018D">
        <w:rPr>
          <w:spacing w:val="-9"/>
        </w:rPr>
        <w:t xml:space="preserve"> </w:t>
      </w:r>
    </w:p>
    <w:p w14:paraId="07E673A6" w14:textId="77777777" w:rsidR="00F36E6E" w:rsidRDefault="00F36E6E" w:rsidP="00C034E7">
      <w:pPr>
        <w:pStyle w:val="BodyText"/>
        <w:spacing w:line="276" w:lineRule="auto"/>
        <w:ind w:left="691" w:right="1195"/>
      </w:pPr>
    </w:p>
    <w:p w14:paraId="692E9F18" w14:textId="38D614BD" w:rsidR="0021087E" w:rsidRPr="0031018D" w:rsidRDefault="0021087E" w:rsidP="00C034E7">
      <w:pPr>
        <w:pStyle w:val="BodyText"/>
        <w:spacing w:line="276" w:lineRule="auto"/>
        <w:ind w:left="691" w:right="1195"/>
      </w:pPr>
      <w:r w:rsidRPr="0031018D">
        <w:t xml:space="preserve">SW 490 </w:t>
      </w:r>
      <w:r w:rsidR="003C13B4" w:rsidRPr="0031018D">
        <w:t>is</w:t>
      </w:r>
      <w:r w:rsidR="003C13B4" w:rsidRPr="0031018D">
        <w:rPr>
          <w:spacing w:val="-9"/>
        </w:rPr>
        <w:t xml:space="preserve"> </w:t>
      </w:r>
      <w:r w:rsidR="003C13B4" w:rsidRPr="0031018D">
        <w:t>also</w:t>
      </w:r>
      <w:r w:rsidR="003C13B4" w:rsidRPr="0031018D">
        <w:rPr>
          <w:spacing w:val="-9"/>
        </w:rPr>
        <w:t xml:space="preserve"> </w:t>
      </w:r>
      <w:r w:rsidR="003C13B4" w:rsidRPr="0031018D">
        <w:t>completed</w:t>
      </w:r>
      <w:r w:rsidR="003C13B4" w:rsidRPr="0031018D">
        <w:rPr>
          <w:spacing w:val="-7"/>
        </w:rPr>
        <w:t xml:space="preserve"> </w:t>
      </w:r>
      <w:r w:rsidR="003C13B4" w:rsidRPr="0031018D">
        <w:t>in</w:t>
      </w:r>
      <w:r w:rsidR="003C13B4" w:rsidRPr="0031018D">
        <w:rPr>
          <w:spacing w:val="-7"/>
        </w:rPr>
        <w:t xml:space="preserve"> </w:t>
      </w:r>
      <w:r w:rsidR="003C13B4" w:rsidRPr="0031018D">
        <w:t>person.</w:t>
      </w:r>
      <w:r w:rsidR="003C13B4" w:rsidRPr="0031018D">
        <w:rPr>
          <w:spacing w:val="-8"/>
        </w:rPr>
        <w:t xml:space="preserve"> </w:t>
      </w:r>
      <w:r w:rsidRPr="0031018D">
        <w:t xml:space="preserve">Practicum </w:t>
      </w:r>
      <w:r w:rsidR="003C13B4" w:rsidRPr="0031018D">
        <w:t>education</w:t>
      </w:r>
      <w:r w:rsidR="003C13B4" w:rsidRPr="0031018D">
        <w:rPr>
          <w:spacing w:val="-7"/>
        </w:rPr>
        <w:t xml:space="preserve"> </w:t>
      </w:r>
      <w:r w:rsidR="003C13B4" w:rsidRPr="0031018D">
        <w:t>is</w:t>
      </w:r>
      <w:r w:rsidR="003C13B4" w:rsidRPr="0031018D">
        <w:rPr>
          <w:spacing w:val="-12"/>
        </w:rPr>
        <w:t xml:space="preserve"> </w:t>
      </w:r>
      <w:r w:rsidR="003C13B4" w:rsidRPr="0031018D">
        <w:t>completed</w:t>
      </w:r>
      <w:r w:rsidR="003C13B4" w:rsidRPr="0031018D">
        <w:rPr>
          <w:spacing w:val="-8"/>
        </w:rPr>
        <w:t xml:space="preserve"> </w:t>
      </w:r>
      <w:r w:rsidR="003C13B4" w:rsidRPr="0031018D">
        <w:t>in</w:t>
      </w:r>
      <w:r w:rsidR="003C13B4" w:rsidRPr="0031018D">
        <w:rPr>
          <w:spacing w:val="-9"/>
        </w:rPr>
        <w:t xml:space="preserve"> </w:t>
      </w:r>
      <w:r w:rsidR="003C13B4" w:rsidRPr="0031018D">
        <w:t>the</w:t>
      </w:r>
      <w:r w:rsidR="003C13B4" w:rsidRPr="0031018D">
        <w:rPr>
          <w:spacing w:val="-8"/>
        </w:rPr>
        <w:t xml:space="preserve"> </w:t>
      </w:r>
      <w:r w:rsidR="00E1031B" w:rsidRPr="0031018D">
        <w:rPr>
          <w:spacing w:val="-8"/>
        </w:rPr>
        <w:t xml:space="preserve">spring or </w:t>
      </w:r>
      <w:r w:rsidR="003C13B4" w:rsidRPr="0031018D">
        <w:t>fall</w:t>
      </w:r>
      <w:r w:rsidR="003C13B4" w:rsidRPr="0031018D">
        <w:rPr>
          <w:spacing w:val="-6"/>
        </w:rPr>
        <w:t xml:space="preserve"> </w:t>
      </w:r>
      <w:r w:rsidR="003C13B4" w:rsidRPr="0031018D">
        <w:t>semester</w:t>
      </w:r>
      <w:r w:rsidR="003C13B4" w:rsidRPr="0031018D">
        <w:rPr>
          <w:spacing w:val="-8"/>
        </w:rPr>
        <w:t xml:space="preserve"> </w:t>
      </w:r>
      <w:r w:rsidR="003C13B4" w:rsidRPr="0031018D">
        <w:t>of</w:t>
      </w:r>
      <w:r w:rsidR="003C13B4" w:rsidRPr="0031018D">
        <w:rPr>
          <w:spacing w:val="-10"/>
        </w:rPr>
        <w:t xml:space="preserve"> </w:t>
      </w:r>
      <w:r w:rsidR="003C13B4" w:rsidRPr="0031018D">
        <w:t>the</w:t>
      </w:r>
      <w:r w:rsidR="003C13B4" w:rsidRPr="0031018D">
        <w:rPr>
          <w:spacing w:val="-8"/>
        </w:rPr>
        <w:t xml:space="preserve"> </w:t>
      </w:r>
      <w:r w:rsidR="003C13B4" w:rsidRPr="0031018D">
        <w:t>senior</w:t>
      </w:r>
      <w:r w:rsidR="003C13B4" w:rsidRPr="0031018D">
        <w:rPr>
          <w:spacing w:val="-10"/>
        </w:rPr>
        <w:t xml:space="preserve"> </w:t>
      </w:r>
      <w:r w:rsidR="003C13B4" w:rsidRPr="0031018D">
        <w:t>year.</w:t>
      </w:r>
      <w:r w:rsidR="003C13B4" w:rsidRPr="0031018D">
        <w:rPr>
          <w:spacing w:val="-9"/>
        </w:rPr>
        <w:t xml:space="preserve"> </w:t>
      </w:r>
      <w:r w:rsidR="003C13B4" w:rsidRPr="0031018D">
        <w:t>Students</w:t>
      </w:r>
      <w:r w:rsidR="003C13B4" w:rsidRPr="0031018D">
        <w:rPr>
          <w:spacing w:val="-12"/>
        </w:rPr>
        <w:t xml:space="preserve"> </w:t>
      </w:r>
      <w:r w:rsidR="003C13B4" w:rsidRPr="0031018D">
        <w:t>are</w:t>
      </w:r>
      <w:r w:rsidR="003C13B4" w:rsidRPr="0031018D">
        <w:rPr>
          <w:spacing w:val="-6"/>
        </w:rPr>
        <w:t xml:space="preserve"> </w:t>
      </w:r>
      <w:r w:rsidR="003C13B4" w:rsidRPr="0031018D">
        <w:t>required</w:t>
      </w:r>
      <w:r w:rsidR="003C13B4" w:rsidRPr="0031018D">
        <w:rPr>
          <w:spacing w:val="-6"/>
        </w:rPr>
        <w:t xml:space="preserve"> </w:t>
      </w:r>
      <w:r w:rsidR="003C13B4" w:rsidRPr="0031018D">
        <w:t>to</w:t>
      </w:r>
      <w:r w:rsidR="003C13B4" w:rsidRPr="0031018D">
        <w:rPr>
          <w:spacing w:val="-7"/>
        </w:rPr>
        <w:t xml:space="preserve"> </w:t>
      </w:r>
      <w:r w:rsidR="003C13B4" w:rsidRPr="0031018D">
        <w:t>successfully complete 450 hours under the supervision of an experienced social worker in a social service agency</w:t>
      </w:r>
      <w:r w:rsidRPr="0031018D">
        <w:t xml:space="preserve">. Practicum hours are completed during normal agency business hours (typically 8:00 a.m.-5:00 p.m.) for a minimum of 32 hours per week when their practicum instructor is on duty and available to the student.  </w:t>
      </w:r>
    </w:p>
    <w:p w14:paraId="2149386F" w14:textId="77777777" w:rsidR="00F36E6E" w:rsidRDefault="00F36E6E" w:rsidP="00C034E7">
      <w:pPr>
        <w:pStyle w:val="BodyText"/>
        <w:spacing w:line="276" w:lineRule="auto"/>
        <w:ind w:left="691" w:right="1195"/>
      </w:pPr>
    </w:p>
    <w:p w14:paraId="75624824" w14:textId="52910A69" w:rsidR="0021087E" w:rsidRDefault="003C13B4" w:rsidP="00C034E7">
      <w:pPr>
        <w:pStyle w:val="BodyText"/>
        <w:spacing w:line="276" w:lineRule="auto"/>
        <w:ind w:left="691" w:right="1195"/>
        <w:rPr>
          <w:spacing w:val="-16"/>
        </w:rPr>
      </w:pPr>
      <w:r w:rsidRPr="0031018D">
        <w:t xml:space="preserve">Prior to entering </w:t>
      </w:r>
      <w:r w:rsidR="0021087E" w:rsidRPr="0031018D">
        <w:t xml:space="preserve">practicum, </w:t>
      </w:r>
      <w:r w:rsidRPr="0031018D">
        <w:t xml:space="preserve">students must earn a grade of C- or higher in SW 444, attend a three-hour orientation to </w:t>
      </w:r>
      <w:r w:rsidR="0021087E" w:rsidRPr="0031018D">
        <w:t xml:space="preserve">practicum </w:t>
      </w:r>
      <w:r w:rsidRPr="0031018D">
        <w:t xml:space="preserve">education and obtain a background check. Corequisites include enrolling in </w:t>
      </w:r>
      <w:r w:rsidR="0021087E" w:rsidRPr="0031018D">
        <w:t xml:space="preserve">Practicum seminar SW 443. </w:t>
      </w:r>
      <w:bookmarkStart w:id="60" w:name="_Hlk171919977"/>
      <w:r w:rsidR="0021087E" w:rsidRPr="0031018D">
        <w:rPr>
          <w:spacing w:val="-16"/>
        </w:rPr>
        <w:t xml:space="preserve">For all other Practicum Education </w:t>
      </w:r>
      <w:r w:rsidR="00362337" w:rsidRPr="0031018D">
        <w:rPr>
          <w:spacing w:val="-16"/>
        </w:rPr>
        <w:t>q</w:t>
      </w:r>
      <w:r w:rsidR="0021087E" w:rsidRPr="0031018D">
        <w:rPr>
          <w:spacing w:val="-16"/>
        </w:rPr>
        <w:t xml:space="preserve">uestions, please see the Practicum Toolkit </w:t>
      </w:r>
      <w:bookmarkEnd w:id="60"/>
      <w:r w:rsidR="006D77CE">
        <w:rPr>
          <w:spacing w:val="-16"/>
        </w:rPr>
        <w:t xml:space="preserve">here: </w:t>
      </w:r>
      <w:hyperlink r:id="rId115" w:history="1">
        <w:r w:rsidR="006D77CE" w:rsidRPr="006D77CE">
          <w:rPr>
            <w:color w:val="0000FF"/>
            <w:sz w:val="22"/>
            <w:szCs w:val="22"/>
            <w:u w:val="single"/>
          </w:rPr>
          <w:t>Office of Experiential Programs &amp; Community Partnerships | Social Work</w:t>
        </w:r>
      </w:hyperlink>
      <w:r w:rsidR="006D77CE">
        <w:rPr>
          <w:sz w:val="22"/>
          <w:szCs w:val="22"/>
        </w:rPr>
        <w:t xml:space="preserve">. </w:t>
      </w:r>
    </w:p>
    <w:p w14:paraId="4D21E242" w14:textId="77777777" w:rsidR="00C034E7" w:rsidRPr="0031018D" w:rsidRDefault="00C034E7" w:rsidP="00C034E7">
      <w:pPr>
        <w:pStyle w:val="BodyText"/>
        <w:spacing w:line="276" w:lineRule="auto"/>
        <w:ind w:left="691" w:right="1195"/>
      </w:pPr>
    </w:p>
    <w:p w14:paraId="14A66032" w14:textId="7F7F8604" w:rsidR="00260823" w:rsidRPr="0031018D" w:rsidRDefault="00260823" w:rsidP="00C034E7">
      <w:pPr>
        <w:pStyle w:val="BodyText"/>
        <w:spacing w:line="276" w:lineRule="auto"/>
        <w:ind w:left="691" w:right="1195"/>
        <w:jc w:val="center"/>
        <w:rPr>
          <w:b/>
          <w:bCs/>
          <w:sz w:val="28"/>
          <w:szCs w:val="28"/>
        </w:rPr>
      </w:pPr>
      <w:r w:rsidRPr="0031018D">
        <w:rPr>
          <w:b/>
          <w:bCs/>
          <w:sz w:val="28"/>
          <w:szCs w:val="28"/>
        </w:rPr>
        <w:t>Changing Campus Status</w:t>
      </w:r>
    </w:p>
    <w:p w14:paraId="1CC9C078" w14:textId="3F423112" w:rsidR="003C13B4" w:rsidRPr="0031018D" w:rsidRDefault="003C13B4" w:rsidP="00C034E7">
      <w:pPr>
        <w:pStyle w:val="BodyText"/>
        <w:spacing w:line="276" w:lineRule="auto"/>
        <w:ind w:left="691" w:right="1195"/>
      </w:pPr>
      <w:r w:rsidRPr="0031018D">
        <w:t>A</w:t>
      </w:r>
      <w:r w:rsidRPr="0031018D">
        <w:rPr>
          <w:spacing w:val="-5"/>
        </w:rPr>
        <w:t xml:space="preserve"> </w:t>
      </w:r>
      <w:r w:rsidRPr="0031018D">
        <w:t>student</w:t>
      </w:r>
      <w:r w:rsidRPr="0031018D">
        <w:rPr>
          <w:spacing w:val="-8"/>
        </w:rPr>
        <w:t xml:space="preserve"> </w:t>
      </w:r>
      <w:r w:rsidRPr="0031018D">
        <w:t>can</w:t>
      </w:r>
      <w:r w:rsidRPr="0031018D">
        <w:rPr>
          <w:spacing w:val="-7"/>
        </w:rPr>
        <w:t xml:space="preserve"> </w:t>
      </w:r>
      <w:r w:rsidRPr="0031018D">
        <w:t>only</w:t>
      </w:r>
      <w:r w:rsidRPr="0031018D">
        <w:rPr>
          <w:spacing w:val="-8"/>
        </w:rPr>
        <w:t xml:space="preserve"> </w:t>
      </w:r>
      <w:r w:rsidRPr="0031018D">
        <w:t>change</w:t>
      </w:r>
      <w:r w:rsidRPr="0031018D">
        <w:rPr>
          <w:spacing w:val="-7"/>
        </w:rPr>
        <w:t xml:space="preserve"> </w:t>
      </w:r>
      <w:r w:rsidRPr="0031018D">
        <w:t>status</w:t>
      </w:r>
      <w:r w:rsidRPr="0031018D">
        <w:rPr>
          <w:spacing w:val="-8"/>
        </w:rPr>
        <w:t xml:space="preserve"> </w:t>
      </w:r>
      <w:r w:rsidRPr="0031018D">
        <w:t>from</w:t>
      </w:r>
      <w:r w:rsidRPr="0031018D">
        <w:rPr>
          <w:spacing w:val="-11"/>
        </w:rPr>
        <w:t xml:space="preserve"> </w:t>
      </w:r>
      <w:r w:rsidRPr="0031018D">
        <w:t>campus</w:t>
      </w:r>
      <w:r w:rsidRPr="0031018D">
        <w:rPr>
          <w:spacing w:val="-8"/>
        </w:rPr>
        <w:t xml:space="preserve"> </w:t>
      </w:r>
      <w:r w:rsidRPr="0031018D">
        <w:t>to</w:t>
      </w:r>
      <w:r w:rsidRPr="0031018D">
        <w:rPr>
          <w:spacing w:val="-8"/>
        </w:rPr>
        <w:t xml:space="preserve"> </w:t>
      </w:r>
      <w:r w:rsidRPr="0031018D">
        <w:t>distance</w:t>
      </w:r>
      <w:r w:rsidRPr="0031018D">
        <w:rPr>
          <w:spacing w:val="-6"/>
        </w:rPr>
        <w:t xml:space="preserve"> </w:t>
      </w:r>
      <w:r w:rsidRPr="0031018D">
        <w:t>learning</w:t>
      </w:r>
      <w:r w:rsidRPr="0031018D">
        <w:rPr>
          <w:spacing w:val="-8"/>
        </w:rPr>
        <w:t xml:space="preserve"> </w:t>
      </w:r>
      <w:r w:rsidRPr="0031018D">
        <w:t>one</w:t>
      </w:r>
      <w:r w:rsidRPr="0031018D">
        <w:rPr>
          <w:spacing w:val="-7"/>
        </w:rPr>
        <w:t xml:space="preserve"> </w:t>
      </w:r>
      <w:r w:rsidRPr="0031018D">
        <w:t>time, and students must change before taking SW 444. Once a student has taken SW 444, permission to change status will be granted only in extreme circumstances. So, if a student changes from a main campus learner to a distance learner, they will not be able to switch back to being a campus learner</w:t>
      </w:r>
      <w:r w:rsidR="00260823" w:rsidRPr="0031018D">
        <w:t xml:space="preserve"> (and vice versa)</w:t>
      </w:r>
      <w:r w:rsidRPr="0031018D">
        <w:t xml:space="preserve">. Also, distance learners do not have student activity privileges. Student activity privileges include access to Student Recreation Center, Student Health Center, student football tickets, etc. </w:t>
      </w:r>
      <w:r w:rsidR="005F69AA" w:rsidRPr="0031018D">
        <w:t xml:space="preserve">Students will have access to academic resources, such as the libraries, Capstone Center for Student Success, tutoring, Writing Center, and student success coaching. In </w:t>
      </w:r>
      <w:r w:rsidR="00C034E7" w:rsidRPr="0031018D">
        <w:t>addition,</w:t>
      </w:r>
      <w:r w:rsidR="005F69AA" w:rsidRPr="0031018D">
        <w:t xml:space="preserve"> while they will not have access to student football tickets, they are welcome to attend any other sporting event as a student. </w:t>
      </w:r>
      <w:r w:rsidRPr="0031018D">
        <w:t>Students wishing to change status from main campus to distance learning</w:t>
      </w:r>
      <w:r w:rsidR="00260823" w:rsidRPr="0031018D">
        <w:t xml:space="preserve"> (or vice versa)</w:t>
      </w:r>
      <w:r w:rsidRPr="0031018D">
        <w:t xml:space="preserve"> should contact their academic advisor and the BSW Program Director for more information.</w:t>
      </w:r>
    </w:p>
    <w:p w14:paraId="02E98075" w14:textId="77777777" w:rsidR="003C13B4" w:rsidRPr="0031018D" w:rsidRDefault="003C13B4" w:rsidP="00C034E7">
      <w:pPr>
        <w:ind w:left="691" w:right="1195"/>
        <w:jc w:val="center"/>
        <w:rPr>
          <w:b/>
          <w:sz w:val="24"/>
        </w:rPr>
      </w:pPr>
    </w:p>
    <w:p w14:paraId="52F1B935" w14:textId="6C58A5E9" w:rsidR="003C13B4" w:rsidRPr="0031018D" w:rsidRDefault="003C13B4" w:rsidP="00C034E7">
      <w:pPr>
        <w:ind w:left="691" w:right="1195"/>
        <w:jc w:val="center"/>
        <w:rPr>
          <w:b/>
          <w:sz w:val="24"/>
        </w:rPr>
      </w:pPr>
      <w:r w:rsidRPr="0031018D">
        <w:rPr>
          <w:b/>
          <w:sz w:val="24"/>
        </w:rPr>
        <w:t>Honors Program</w:t>
      </w:r>
    </w:p>
    <w:p w14:paraId="1E5B02A5" w14:textId="4CAF026D" w:rsidR="003C13B4" w:rsidRPr="0031018D" w:rsidRDefault="003C13B4" w:rsidP="00C034E7">
      <w:pPr>
        <w:ind w:left="691" w:right="1195"/>
        <w:jc w:val="center"/>
        <w:rPr>
          <w:b/>
          <w:sz w:val="24"/>
        </w:rPr>
      </w:pPr>
      <w:r w:rsidRPr="0031018D">
        <w:rPr>
          <w:b/>
          <w:sz w:val="24"/>
        </w:rPr>
        <w:t>Honors Program Description</w:t>
      </w:r>
    </w:p>
    <w:p w14:paraId="24813D00" w14:textId="77777777" w:rsidR="003C13B4" w:rsidRPr="0031018D" w:rsidRDefault="003C13B4" w:rsidP="00C034E7">
      <w:pPr>
        <w:pStyle w:val="BodyText"/>
        <w:ind w:left="691" w:right="1195"/>
        <w:rPr>
          <w:b/>
          <w:sz w:val="27"/>
        </w:rPr>
      </w:pPr>
    </w:p>
    <w:p w14:paraId="0D0DE04D" w14:textId="55DFB938" w:rsidR="003C13B4" w:rsidRPr="0031018D" w:rsidRDefault="003C13B4" w:rsidP="00C034E7">
      <w:pPr>
        <w:pStyle w:val="BodyText"/>
        <w:ind w:left="691" w:right="1195"/>
      </w:pPr>
      <w:r w:rsidRPr="0031018D">
        <w:t>Students</w:t>
      </w:r>
      <w:r w:rsidR="005F292A" w:rsidRPr="0031018D">
        <w:t xml:space="preserve"> taking Social Work Honors classes</w:t>
      </w:r>
      <w:r w:rsidRPr="0031018D">
        <w:t xml:space="preserve"> will gain extensive knowledge and skills to assist individuals, families, groups, organizations, and communities in achieving goals and solving problems. In congruence with the social work profession, the honors social work curriculum emphasizes the value of diversity and the importance of the promotion of social and economic justice. Students who have declared social work as a major and who are enrolled in the UA Honors College</w:t>
      </w:r>
      <w:r w:rsidR="005F292A" w:rsidRPr="0031018D">
        <w:t>, as well as students who are eligible for enrollment in the Honors College,</w:t>
      </w:r>
      <w:r w:rsidRPr="0031018D">
        <w:t xml:space="preserve"> are eligible to </w:t>
      </w:r>
      <w:r w:rsidR="005F292A" w:rsidRPr="0031018D">
        <w:t>take Honors classes in the School of Social Work. Students who are eligible for, but not currently enrolled in, the Honors College, who wish to take Social Work Honors class</w:t>
      </w:r>
      <w:r w:rsidR="00C034E7">
        <w:t>es</w:t>
      </w:r>
      <w:r w:rsidR="005F292A" w:rsidRPr="0031018D">
        <w:t xml:space="preserve"> must receive permission from the</w:t>
      </w:r>
      <w:r w:rsidR="00320583" w:rsidRPr="0031018D">
        <w:t xml:space="preserve"> BSW Program Director. </w:t>
      </w:r>
      <w:r w:rsidR="0021087E" w:rsidRPr="0031018D">
        <w:t>Currently, d</w:t>
      </w:r>
      <w:r w:rsidR="00320583" w:rsidRPr="0031018D">
        <w:t xml:space="preserve">istance </w:t>
      </w:r>
      <w:r w:rsidR="005D3FAE" w:rsidRPr="0031018D">
        <w:t>l</w:t>
      </w:r>
      <w:r w:rsidR="00320583" w:rsidRPr="0031018D">
        <w:t>earning students are not eligible to enroll in the Honors College or take Honors classes at UA.</w:t>
      </w:r>
    </w:p>
    <w:p w14:paraId="1850D29F" w14:textId="77777777" w:rsidR="00320583" w:rsidRPr="0031018D" w:rsidRDefault="00320583" w:rsidP="00C034E7">
      <w:pPr>
        <w:pStyle w:val="BodyText"/>
        <w:ind w:left="691" w:right="1195"/>
      </w:pPr>
    </w:p>
    <w:p w14:paraId="5BDFD1C7" w14:textId="557F2229" w:rsidR="00320583" w:rsidRPr="0031018D" w:rsidRDefault="00320583" w:rsidP="00C034E7">
      <w:pPr>
        <w:pStyle w:val="BodyText"/>
        <w:ind w:left="691" w:right="1195"/>
      </w:pPr>
      <w:r w:rsidRPr="0031018D">
        <w:t xml:space="preserve">The benefits of taking Honors courses in the School of Social Work are many. Classes are typically smaller, which allows students to take deeper dives into the content they are studying and focus on areas of </w:t>
      </w:r>
      <w:r w:rsidR="0021087E" w:rsidRPr="0031018D">
        <w:t>individual</w:t>
      </w:r>
      <w:r w:rsidRPr="0031018D">
        <w:t xml:space="preserve"> interest in a way that traditional classes may not allow. Faculty teaching these classes may be able to incorporate </w:t>
      </w:r>
      <w:r w:rsidR="0021087E" w:rsidRPr="0031018D">
        <w:t xml:space="preserve">experiential learning activities </w:t>
      </w:r>
      <w:r w:rsidRPr="0031018D">
        <w:t xml:space="preserve">or other activities that would not be feasible with a larger class. The smaller classes also allow students to develop stronger bonds among one another. Finally, students </w:t>
      </w:r>
      <w:r w:rsidR="0021087E" w:rsidRPr="0031018D">
        <w:t>can</w:t>
      </w:r>
      <w:r w:rsidRPr="0031018D">
        <w:t xml:space="preserve"> develop stronger connections with faculty, which is beneficial for professional and academic development.</w:t>
      </w:r>
    </w:p>
    <w:p w14:paraId="347FA618" w14:textId="77777777" w:rsidR="00320583" w:rsidRPr="0031018D" w:rsidRDefault="00320583" w:rsidP="00C034E7">
      <w:pPr>
        <w:pStyle w:val="BodyText"/>
        <w:ind w:left="691" w:right="1195"/>
      </w:pPr>
    </w:p>
    <w:p w14:paraId="320571A8" w14:textId="344C5536" w:rsidR="00320583" w:rsidRPr="0031018D" w:rsidRDefault="00320583" w:rsidP="00C034E7">
      <w:pPr>
        <w:pStyle w:val="BodyText"/>
        <w:ind w:left="691" w:right="1195"/>
      </w:pPr>
      <w:r w:rsidRPr="0031018D">
        <w:t>Social Work classes that have Honors equivalents are:</w:t>
      </w:r>
    </w:p>
    <w:p w14:paraId="230FF721" w14:textId="77777777" w:rsidR="00EA3615" w:rsidRDefault="00320583" w:rsidP="00EA3615">
      <w:pPr>
        <w:pStyle w:val="BodyText"/>
        <w:numPr>
          <w:ilvl w:val="0"/>
          <w:numId w:val="31"/>
        </w:numPr>
        <w:ind w:right="1195"/>
      </w:pPr>
      <w:r w:rsidRPr="0031018D">
        <w:t>SW 100: Intro to the Fields of Social Work (SW 105 is Honors equivalent.)</w:t>
      </w:r>
    </w:p>
    <w:p w14:paraId="75014194" w14:textId="77777777" w:rsidR="00EA3615" w:rsidRDefault="00320583" w:rsidP="00EA3615">
      <w:pPr>
        <w:pStyle w:val="BodyText"/>
        <w:numPr>
          <w:ilvl w:val="0"/>
          <w:numId w:val="31"/>
        </w:numPr>
        <w:ind w:right="1195"/>
      </w:pPr>
      <w:r w:rsidRPr="0031018D">
        <w:t>SW 200: History of Social Welfare in the US (SW 205 is Honors equivalent.)</w:t>
      </w:r>
    </w:p>
    <w:p w14:paraId="3F25600F" w14:textId="77777777" w:rsidR="00EA3615" w:rsidRDefault="00320583" w:rsidP="00EA3615">
      <w:pPr>
        <w:pStyle w:val="BodyText"/>
        <w:numPr>
          <w:ilvl w:val="0"/>
          <w:numId w:val="31"/>
        </w:numPr>
        <w:ind w:right="1195"/>
      </w:pPr>
      <w:r w:rsidRPr="0031018D">
        <w:t>SW 351: Oppression and Social Injustice (SW 355 is Honors equivalent.)</w:t>
      </w:r>
    </w:p>
    <w:p w14:paraId="5FE1A50A" w14:textId="77777777" w:rsidR="00EA3615" w:rsidRDefault="00320583" w:rsidP="00EA3615">
      <w:pPr>
        <w:pStyle w:val="BodyText"/>
        <w:numPr>
          <w:ilvl w:val="0"/>
          <w:numId w:val="31"/>
        </w:numPr>
        <w:ind w:right="1195"/>
      </w:pPr>
      <w:r w:rsidRPr="0031018D">
        <w:t>SW 401: Social Welfare Policy (SW 405 is Honors equivalent.)</w:t>
      </w:r>
    </w:p>
    <w:p w14:paraId="5EA356C0" w14:textId="77777777" w:rsidR="00EA3615" w:rsidRDefault="00320583" w:rsidP="00EA3615">
      <w:pPr>
        <w:pStyle w:val="BodyText"/>
        <w:numPr>
          <w:ilvl w:val="0"/>
          <w:numId w:val="31"/>
        </w:numPr>
        <w:ind w:right="1195"/>
      </w:pPr>
      <w:r w:rsidRPr="0031018D">
        <w:t>SW 420: Research for Social Work Practice (SW 425 is Honors equivalent.)</w:t>
      </w:r>
    </w:p>
    <w:p w14:paraId="01E6E286" w14:textId="491C52DA" w:rsidR="00C149C3" w:rsidRPr="0031018D" w:rsidRDefault="00C149C3" w:rsidP="00EA3615">
      <w:pPr>
        <w:pStyle w:val="BodyText"/>
        <w:numPr>
          <w:ilvl w:val="0"/>
          <w:numId w:val="31"/>
        </w:numPr>
        <w:ind w:right="1195"/>
      </w:pPr>
      <w:r w:rsidRPr="0031018D">
        <w:t xml:space="preserve">SW 443: </w:t>
      </w:r>
      <w:r w:rsidR="009E38E1" w:rsidRPr="0031018D">
        <w:t>Seminar in Generalist Practice</w:t>
      </w:r>
      <w:r w:rsidRPr="0031018D">
        <w:t xml:space="preserve"> (SW 445 is Honors equivalent) </w:t>
      </w:r>
    </w:p>
    <w:p w14:paraId="0A6FA004" w14:textId="77777777" w:rsidR="006B2B55" w:rsidRPr="0031018D" w:rsidRDefault="006B2B55" w:rsidP="00C034E7">
      <w:pPr>
        <w:pStyle w:val="BodyText"/>
        <w:ind w:left="691" w:right="1195"/>
      </w:pPr>
    </w:p>
    <w:p w14:paraId="1C404B7B" w14:textId="77777777" w:rsidR="003C13B4" w:rsidRPr="0031018D" w:rsidRDefault="00320583" w:rsidP="00C034E7">
      <w:pPr>
        <w:pStyle w:val="BodyText"/>
        <w:ind w:left="691" w:right="1195"/>
      </w:pPr>
      <w:r w:rsidRPr="0031018D">
        <w:t xml:space="preserve">For more information about the UA Honors College, including eligibility requirements and applications, visit </w:t>
      </w:r>
      <w:hyperlink r:id="rId116" w:history="1">
        <w:r w:rsidRPr="0031018D">
          <w:rPr>
            <w:rStyle w:val="Hyperlink"/>
          </w:rPr>
          <w:t>https://honors.ua.edu/</w:t>
        </w:r>
      </w:hyperlink>
      <w:r w:rsidRPr="0031018D">
        <w:t xml:space="preserve">. </w:t>
      </w:r>
    </w:p>
    <w:p w14:paraId="5D433DB2" w14:textId="77777777" w:rsidR="007D73DE" w:rsidRPr="0031018D" w:rsidRDefault="007D73DE" w:rsidP="00C034E7">
      <w:pPr>
        <w:pStyle w:val="Heading1"/>
        <w:spacing w:before="0"/>
        <w:ind w:left="691" w:right="1195" w:firstLine="720"/>
        <w:jc w:val="left"/>
      </w:pPr>
    </w:p>
    <w:p w14:paraId="09A81507" w14:textId="30A3D54B" w:rsidR="003C13B4" w:rsidRPr="0031018D" w:rsidRDefault="003C13B4" w:rsidP="00C034E7">
      <w:pPr>
        <w:pStyle w:val="Heading1"/>
        <w:spacing w:before="0"/>
        <w:ind w:left="691" w:right="1195" w:firstLine="720"/>
      </w:pPr>
      <w:bookmarkStart w:id="61" w:name="_Toc220912764"/>
      <w:r w:rsidRPr="0031018D">
        <w:t>Declaration of a Minor</w:t>
      </w:r>
      <w:bookmarkEnd w:id="61"/>
    </w:p>
    <w:p w14:paraId="103B6059" w14:textId="77777777" w:rsidR="003C13B4" w:rsidRPr="0031018D" w:rsidRDefault="003C13B4" w:rsidP="00C034E7">
      <w:pPr>
        <w:pStyle w:val="BodyText"/>
        <w:ind w:left="691" w:right="1195"/>
        <w:rPr>
          <w:b/>
          <w:sz w:val="21"/>
        </w:rPr>
      </w:pPr>
    </w:p>
    <w:p w14:paraId="50EBEFA7" w14:textId="6B27BB52" w:rsidR="003C13B4" w:rsidRPr="0031018D" w:rsidRDefault="003C13B4" w:rsidP="00C034E7">
      <w:pPr>
        <w:pStyle w:val="BodyText"/>
        <w:ind w:left="691" w:right="1195"/>
      </w:pPr>
      <w:r w:rsidRPr="0031018D">
        <w:t xml:space="preserve">Students in the BSW Program are not required to have a minor. A student may declare a minor course of study in another college or school of the University, subject to the requirements of the department offering the minor. Requirements for minors are outlined in the University’s </w:t>
      </w:r>
      <w:r w:rsidRPr="0031018D">
        <w:rPr>
          <w:i/>
        </w:rPr>
        <w:t>202</w:t>
      </w:r>
      <w:r w:rsidR="0022702B" w:rsidRPr="0031018D">
        <w:rPr>
          <w:i/>
        </w:rPr>
        <w:t>5</w:t>
      </w:r>
      <w:r w:rsidRPr="0031018D">
        <w:rPr>
          <w:i/>
        </w:rPr>
        <w:t>- 202</w:t>
      </w:r>
      <w:r w:rsidR="0022702B" w:rsidRPr="0031018D">
        <w:rPr>
          <w:i/>
        </w:rPr>
        <w:t>6</w:t>
      </w:r>
      <w:r w:rsidRPr="0031018D">
        <w:rPr>
          <w:i/>
        </w:rPr>
        <w:t xml:space="preserve"> Undergraduate Catalog. </w:t>
      </w:r>
      <w:r w:rsidRPr="0031018D">
        <w:t xml:space="preserve">Students who wish to complete a minor should first speak with their </w:t>
      </w:r>
      <w:r w:rsidR="00320583" w:rsidRPr="0031018D">
        <w:t xml:space="preserve">Social Work </w:t>
      </w:r>
      <w:r w:rsidRPr="0031018D">
        <w:t xml:space="preserve">advisor and an advisor in the minor department. Then, the student should log in to MyBama and click the “student” tab. Under the “student services” tab, the student should then click the “change of major/minor” tab and type in their CWID. </w:t>
      </w:r>
      <w:r w:rsidR="00F36224" w:rsidRPr="0031018D">
        <w:t>The student</w:t>
      </w:r>
      <w:r w:rsidRPr="0031018D">
        <w:t xml:space="preserve"> will then</w:t>
      </w:r>
      <w:r w:rsidR="00320583" w:rsidRPr="0031018D">
        <w:t xml:space="preserve"> be </w:t>
      </w:r>
      <w:r w:rsidR="00C034E7" w:rsidRPr="0031018D">
        <w:t>provided with</w:t>
      </w:r>
      <w:r w:rsidRPr="0031018D">
        <w:t xml:space="preserve"> </w:t>
      </w:r>
      <w:r w:rsidR="00320583" w:rsidRPr="0031018D">
        <w:t>th</w:t>
      </w:r>
      <w:r w:rsidRPr="0031018D">
        <w:t xml:space="preserve">e instructions </w:t>
      </w:r>
      <w:r w:rsidR="00320583" w:rsidRPr="0031018D">
        <w:t>for</w:t>
      </w:r>
      <w:r w:rsidRPr="0031018D">
        <w:t xml:space="preserve"> completing the form. Upon graduation, with completion of all requirements for the minor, the minor will appear on the student’s transcript.</w:t>
      </w:r>
    </w:p>
    <w:p w14:paraId="2A53863F" w14:textId="77777777" w:rsidR="007A5311" w:rsidRPr="0031018D" w:rsidRDefault="007A5311" w:rsidP="006F5F00">
      <w:pPr>
        <w:pStyle w:val="Heading1"/>
        <w:ind w:left="720" w:right="1160"/>
      </w:pPr>
    </w:p>
    <w:p w14:paraId="244FF476" w14:textId="384AD82A" w:rsidR="003C13B4" w:rsidRPr="0031018D" w:rsidRDefault="003C13B4" w:rsidP="006F5F00">
      <w:pPr>
        <w:pStyle w:val="Heading1"/>
        <w:ind w:left="720" w:right="1160"/>
      </w:pPr>
      <w:bookmarkStart w:id="62" w:name="_Toc220912765"/>
      <w:r w:rsidRPr="0031018D">
        <w:t>Application for Degree Form</w:t>
      </w:r>
      <w:bookmarkEnd w:id="62"/>
    </w:p>
    <w:p w14:paraId="2C16461F" w14:textId="77777777" w:rsidR="00C34EB7" w:rsidRPr="0031018D" w:rsidRDefault="00C34EB7" w:rsidP="00C34EB7">
      <w:pPr>
        <w:pStyle w:val="BodyText"/>
        <w:ind w:left="935" w:right="1366"/>
      </w:pPr>
    </w:p>
    <w:p w14:paraId="00AB3C89" w14:textId="2DA19D24" w:rsidR="00C34EB7" w:rsidRPr="0031018D" w:rsidRDefault="00C34EB7" w:rsidP="006F5F00">
      <w:pPr>
        <w:pStyle w:val="BodyText"/>
        <w:ind w:left="720" w:right="1160"/>
      </w:pPr>
      <w:r w:rsidRPr="0031018D">
        <w:t xml:space="preserve">Candidates for graduation should file the Application for Degree Form with the University </w:t>
      </w:r>
      <w:r w:rsidRPr="0031018D">
        <w:rPr>
          <w:spacing w:val="-2"/>
        </w:rPr>
        <w:t xml:space="preserve">Registrar’s Office at </w:t>
      </w:r>
      <w:r w:rsidRPr="0031018D">
        <w:rPr>
          <w:spacing w:val="-3"/>
        </w:rPr>
        <w:t> </w:t>
      </w:r>
      <w:hyperlink r:id="rId117" w:history="1">
        <w:r w:rsidRPr="0031018D">
          <w:rPr>
            <w:rStyle w:val="Hyperlink"/>
            <w:spacing w:val="-3"/>
          </w:rPr>
          <w:t>https://registrar.ua.edu/</w:t>
        </w:r>
      </w:hyperlink>
      <w:r w:rsidRPr="0031018D">
        <w:rPr>
          <w:spacing w:val="-3"/>
        </w:rPr>
        <w:t xml:space="preserve"> </w:t>
      </w:r>
      <w:r w:rsidRPr="0031018D">
        <w:t>no</w:t>
      </w:r>
      <w:r w:rsidRPr="0031018D">
        <w:rPr>
          <w:spacing w:val="-3"/>
        </w:rPr>
        <w:t xml:space="preserve"> </w:t>
      </w:r>
      <w:r w:rsidRPr="0031018D">
        <w:t>later</w:t>
      </w:r>
      <w:r w:rsidRPr="0031018D">
        <w:rPr>
          <w:spacing w:val="-3"/>
        </w:rPr>
        <w:t xml:space="preserve"> </w:t>
      </w:r>
      <w:r w:rsidRPr="0031018D">
        <w:t>than</w:t>
      </w:r>
      <w:r w:rsidRPr="0031018D">
        <w:rPr>
          <w:spacing w:val="-3"/>
        </w:rPr>
        <w:t xml:space="preserve"> </w:t>
      </w:r>
      <w:r w:rsidRPr="0031018D">
        <w:t>the</w:t>
      </w:r>
      <w:r w:rsidRPr="0031018D">
        <w:rPr>
          <w:spacing w:val="-2"/>
        </w:rPr>
        <w:t xml:space="preserve"> </w:t>
      </w:r>
      <w:r w:rsidRPr="0031018D">
        <w:t>beginning</w:t>
      </w:r>
      <w:r w:rsidRPr="0031018D">
        <w:rPr>
          <w:spacing w:val="-2"/>
        </w:rPr>
        <w:t xml:space="preserve"> </w:t>
      </w:r>
      <w:r w:rsidRPr="0031018D">
        <w:t>of</w:t>
      </w:r>
      <w:r w:rsidRPr="0031018D">
        <w:rPr>
          <w:spacing w:val="-3"/>
        </w:rPr>
        <w:t xml:space="preserve"> </w:t>
      </w:r>
      <w:r w:rsidRPr="0031018D">
        <w:t>their</w:t>
      </w:r>
      <w:r w:rsidRPr="0031018D">
        <w:rPr>
          <w:spacing w:val="-3"/>
        </w:rPr>
        <w:t xml:space="preserve"> </w:t>
      </w:r>
      <w:r w:rsidRPr="0031018D">
        <w:t>last</w:t>
      </w:r>
      <w:r w:rsidRPr="0031018D">
        <w:rPr>
          <w:spacing w:val="-3"/>
        </w:rPr>
        <w:t xml:space="preserve"> </w:t>
      </w:r>
      <w:r w:rsidRPr="0031018D">
        <w:t>semester. You can view the deadline date to submit a degree application on the UA Academic Calendar at  </w:t>
      </w:r>
      <w:hyperlink r:id="rId118" w:history="1">
        <w:r w:rsidRPr="0031018D">
          <w:rPr>
            <w:rStyle w:val="Hyperlink"/>
          </w:rPr>
          <w:t>https://registrar.ua.edu/academiccalendar/</w:t>
        </w:r>
      </w:hyperlink>
      <w:r w:rsidRPr="0031018D">
        <w:rPr>
          <w:spacing w:val="-2"/>
        </w:rPr>
        <w:t xml:space="preserve">. Make sure you select the term in which you are scheduled to graduate. Students who do not submit their application by the deadline must email the School of Social </w:t>
      </w:r>
      <w:proofErr w:type="gramStart"/>
      <w:r w:rsidRPr="0031018D">
        <w:rPr>
          <w:spacing w:val="-2"/>
        </w:rPr>
        <w:t>Work,</w:t>
      </w:r>
      <w:proofErr w:type="gramEnd"/>
      <w:r w:rsidRPr="0031018D">
        <w:rPr>
          <w:spacing w:val="-2"/>
        </w:rPr>
        <w:t xml:space="preserve"> Student Services Manager for approval. </w:t>
      </w:r>
      <w:r w:rsidRPr="0031018D">
        <w:t>Students</w:t>
      </w:r>
      <w:r w:rsidRPr="0031018D">
        <w:rPr>
          <w:spacing w:val="-4"/>
        </w:rPr>
        <w:t xml:space="preserve"> </w:t>
      </w:r>
      <w:r w:rsidRPr="0031018D">
        <w:t>who</w:t>
      </w:r>
      <w:r w:rsidRPr="0031018D">
        <w:rPr>
          <w:spacing w:val="-3"/>
        </w:rPr>
        <w:t xml:space="preserve"> </w:t>
      </w:r>
      <w:r w:rsidRPr="0031018D">
        <w:t>fail</w:t>
      </w:r>
      <w:r w:rsidRPr="0031018D">
        <w:rPr>
          <w:spacing w:val="-2"/>
        </w:rPr>
        <w:t xml:space="preserve"> </w:t>
      </w:r>
      <w:r w:rsidRPr="0031018D">
        <w:t>to</w:t>
      </w:r>
      <w:r w:rsidRPr="0031018D">
        <w:rPr>
          <w:spacing w:val="-3"/>
        </w:rPr>
        <w:t xml:space="preserve"> </w:t>
      </w:r>
      <w:r w:rsidRPr="0031018D">
        <w:t>complete</w:t>
      </w:r>
      <w:r w:rsidRPr="0031018D">
        <w:rPr>
          <w:spacing w:val="-2"/>
        </w:rPr>
        <w:t xml:space="preserve"> </w:t>
      </w:r>
      <w:r w:rsidRPr="0031018D">
        <w:t xml:space="preserve">all requirements by the time stated on their application must file </w:t>
      </w:r>
      <w:proofErr w:type="gramStart"/>
      <w:r w:rsidRPr="0031018D">
        <w:t>another degree</w:t>
      </w:r>
      <w:proofErr w:type="gramEnd"/>
      <w:r w:rsidRPr="0031018D">
        <w:t xml:space="preserve"> application form for the following semester.</w:t>
      </w:r>
    </w:p>
    <w:p w14:paraId="164D449F" w14:textId="77777777" w:rsidR="006F5F00" w:rsidRPr="0031018D" w:rsidRDefault="006F5F00" w:rsidP="006F5F00">
      <w:pPr>
        <w:pStyle w:val="BodyText"/>
        <w:ind w:left="720" w:right="1160"/>
        <w:rPr>
          <w:rFonts w:eastAsiaTheme="minorHAnsi" w:cs="Calibri"/>
          <w:lang w:bidi="ar-SA"/>
        </w:rPr>
      </w:pPr>
    </w:p>
    <w:p w14:paraId="37B7EC64" w14:textId="61376D78" w:rsidR="003C13B4" w:rsidRPr="0031018D" w:rsidRDefault="00C34EB7" w:rsidP="006F5F00">
      <w:pPr>
        <w:pStyle w:val="BodyText"/>
        <w:ind w:left="720" w:right="1880"/>
      </w:pPr>
      <w:r w:rsidRPr="0031018D">
        <w:t>The graduation fee is payable at the Office of Student Receivables at least ten days prior to graduation.</w:t>
      </w:r>
      <w:r w:rsidRPr="0031018D">
        <w:rPr>
          <w:spacing w:val="-2"/>
        </w:rPr>
        <w:t xml:space="preserve"> </w:t>
      </w:r>
      <w:r w:rsidRPr="0031018D">
        <w:t>A</w:t>
      </w:r>
      <w:r w:rsidRPr="0031018D">
        <w:rPr>
          <w:spacing w:val="-2"/>
        </w:rPr>
        <w:t xml:space="preserve"> </w:t>
      </w:r>
      <w:r w:rsidRPr="0031018D">
        <w:t>partial</w:t>
      </w:r>
      <w:r w:rsidRPr="0031018D">
        <w:rPr>
          <w:spacing w:val="-2"/>
        </w:rPr>
        <w:t xml:space="preserve"> </w:t>
      </w:r>
      <w:r w:rsidRPr="0031018D">
        <w:t>refund</w:t>
      </w:r>
      <w:r w:rsidRPr="0031018D">
        <w:rPr>
          <w:spacing w:val="-3"/>
        </w:rPr>
        <w:t xml:space="preserve"> </w:t>
      </w:r>
      <w:r w:rsidRPr="0031018D">
        <w:t>will</w:t>
      </w:r>
      <w:r w:rsidRPr="0031018D">
        <w:rPr>
          <w:spacing w:val="-2"/>
        </w:rPr>
        <w:t xml:space="preserve"> </w:t>
      </w:r>
      <w:r w:rsidRPr="0031018D">
        <w:t>be</w:t>
      </w:r>
      <w:r w:rsidRPr="0031018D">
        <w:rPr>
          <w:spacing w:val="-2"/>
        </w:rPr>
        <w:t xml:space="preserve"> </w:t>
      </w:r>
      <w:r w:rsidRPr="0031018D">
        <w:t>made</w:t>
      </w:r>
      <w:r w:rsidRPr="0031018D">
        <w:rPr>
          <w:spacing w:val="-2"/>
        </w:rPr>
        <w:t xml:space="preserve"> </w:t>
      </w:r>
      <w:r w:rsidRPr="0031018D">
        <w:t>if</w:t>
      </w:r>
      <w:r w:rsidRPr="0031018D">
        <w:rPr>
          <w:spacing w:val="-3"/>
        </w:rPr>
        <w:t xml:space="preserve"> </w:t>
      </w:r>
      <w:r w:rsidRPr="0031018D">
        <w:t>the</w:t>
      </w:r>
      <w:r w:rsidRPr="0031018D">
        <w:rPr>
          <w:spacing w:val="-2"/>
        </w:rPr>
        <w:t xml:space="preserve"> </w:t>
      </w:r>
      <w:r w:rsidRPr="0031018D">
        <w:t>student</w:t>
      </w:r>
      <w:r w:rsidRPr="0031018D">
        <w:rPr>
          <w:spacing w:val="-3"/>
        </w:rPr>
        <w:t xml:space="preserve"> </w:t>
      </w:r>
      <w:r w:rsidRPr="0031018D">
        <w:t>fails</w:t>
      </w:r>
      <w:r w:rsidRPr="0031018D">
        <w:rPr>
          <w:spacing w:val="-4"/>
        </w:rPr>
        <w:t xml:space="preserve"> </w:t>
      </w:r>
      <w:r w:rsidRPr="0031018D">
        <w:t>to</w:t>
      </w:r>
      <w:r w:rsidRPr="0031018D">
        <w:rPr>
          <w:spacing w:val="-3"/>
        </w:rPr>
        <w:t xml:space="preserve"> </w:t>
      </w:r>
      <w:r w:rsidRPr="0031018D">
        <w:t>meet</w:t>
      </w:r>
      <w:r w:rsidRPr="0031018D">
        <w:rPr>
          <w:spacing w:val="-3"/>
        </w:rPr>
        <w:t xml:space="preserve"> </w:t>
      </w:r>
      <w:r w:rsidRPr="0031018D">
        <w:t>graduation</w:t>
      </w:r>
      <w:r w:rsidRPr="0031018D">
        <w:rPr>
          <w:spacing w:val="-3"/>
        </w:rPr>
        <w:t xml:space="preserve"> </w:t>
      </w:r>
      <w:r w:rsidRPr="0031018D">
        <w:t>requirements</w:t>
      </w:r>
      <w:r w:rsidRPr="0031018D">
        <w:rPr>
          <w:spacing w:val="-4"/>
        </w:rPr>
        <w:t xml:space="preserve"> </w:t>
      </w:r>
      <w:r w:rsidRPr="0031018D">
        <w:t>at the expected time.</w:t>
      </w:r>
    </w:p>
    <w:p w14:paraId="52FDC2C3" w14:textId="77777777" w:rsidR="00DA0B42" w:rsidRPr="0031018D" w:rsidRDefault="00DA0B42" w:rsidP="1F53DEE1">
      <w:pPr>
        <w:spacing w:before="1"/>
        <w:ind w:left="2131" w:right="2607"/>
        <w:jc w:val="center"/>
        <w:rPr>
          <w:b/>
          <w:bCs/>
          <w:sz w:val="24"/>
          <w:szCs w:val="24"/>
        </w:rPr>
      </w:pPr>
    </w:p>
    <w:p w14:paraId="56E76DC3" w14:textId="4E17A5A8" w:rsidR="1F53DEE1" w:rsidRDefault="1F53DEE1" w:rsidP="1F53DEE1">
      <w:pPr>
        <w:ind w:left="619" w:right="1195"/>
        <w:jc w:val="center"/>
        <w:rPr>
          <w:b/>
          <w:bCs/>
        </w:rPr>
      </w:pPr>
      <w:r w:rsidRPr="1F53DEE1">
        <w:rPr>
          <w:b/>
          <w:bCs/>
          <w:sz w:val="28"/>
          <w:szCs w:val="28"/>
        </w:rPr>
        <w:t>Academic and Professional Advising/</w:t>
      </w:r>
    </w:p>
    <w:p w14:paraId="759008EC" w14:textId="3C53D274" w:rsidR="1F53DEE1" w:rsidRDefault="1F53DEE1" w:rsidP="1F53DEE1">
      <w:pPr>
        <w:ind w:left="619" w:right="1195"/>
        <w:jc w:val="center"/>
        <w:rPr>
          <w:b/>
          <w:bCs/>
        </w:rPr>
      </w:pPr>
      <w:r w:rsidRPr="1F53DEE1">
        <w:rPr>
          <w:b/>
          <w:bCs/>
          <w:sz w:val="28"/>
          <w:szCs w:val="28"/>
        </w:rPr>
        <w:t>Faculty Mentoring Program for BSW Students</w:t>
      </w:r>
    </w:p>
    <w:p w14:paraId="443DAF05" w14:textId="14A8AB77" w:rsidR="1F53DEE1" w:rsidRDefault="1F53DEE1" w:rsidP="1F53DEE1">
      <w:pPr>
        <w:pStyle w:val="BodyText"/>
        <w:ind w:left="619" w:right="1195"/>
      </w:pPr>
    </w:p>
    <w:p w14:paraId="3F696895" w14:textId="726D0D5A" w:rsidR="1F53DEE1" w:rsidRDefault="1F53DEE1" w:rsidP="1F53DEE1">
      <w:pPr>
        <w:pStyle w:val="BodyText"/>
        <w:ind w:left="720" w:right="1160"/>
      </w:pPr>
      <w:r>
        <w:t xml:space="preserve">The School of Social Work provides academic and professional advising to each student in the program and offers guidance in helping students progress toward the social work degree. The student, however, is responsible for the satisfactory completion of the degree program. Students are </w:t>
      </w:r>
      <w:proofErr w:type="gramStart"/>
      <w:r>
        <w:t>assigned</w:t>
      </w:r>
      <w:proofErr w:type="gramEnd"/>
      <w:r>
        <w:t xml:space="preserve"> their advisors by the BSW Program Director in their first semester as social work majors. </w:t>
      </w:r>
    </w:p>
    <w:p w14:paraId="5B31BF59" w14:textId="77777777" w:rsidR="1F53DEE1" w:rsidRDefault="1F53DEE1" w:rsidP="1F53DEE1">
      <w:pPr>
        <w:pStyle w:val="BodyText"/>
        <w:ind w:left="720" w:right="1160"/>
      </w:pPr>
    </w:p>
    <w:p w14:paraId="75C68F98" w14:textId="62BF1044" w:rsidR="1F53DEE1" w:rsidRDefault="1F53DEE1" w:rsidP="1F53DEE1">
      <w:pPr>
        <w:pStyle w:val="BodyText"/>
        <w:ind w:left="619" w:right="1195"/>
      </w:pPr>
      <w:r w:rsidRPr="1F53DEE1">
        <w:t xml:space="preserve">The Council on Social Work Education (CSWE) Educational Policies and Accreditation Standards (EPAS) requires the BSW programs to provide academic and professional advising to their students. </w:t>
      </w:r>
    </w:p>
    <w:p w14:paraId="2B894569" w14:textId="1F579E13" w:rsidR="1F53DEE1" w:rsidRDefault="1F53DEE1" w:rsidP="1F53DEE1">
      <w:pPr>
        <w:pStyle w:val="BodyText"/>
        <w:ind w:left="619" w:right="1195"/>
      </w:pPr>
      <w:r w:rsidRPr="1F53DEE1">
        <w:t>Specifically, Accreditation Standard 4.1: Student Development— Admissions; Advisement, Retention, and Termination; and Student Participation outlines the expectations of student advising.</w:t>
      </w:r>
    </w:p>
    <w:p w14:paraId="1908C10B" w14:textId="5D2C21FD" w:rsidR="1F53DEE1" w:rsidRDefault="1F53DEE1" w:rsidP="1F53DEE1">
      <w:pPr>
        <w:pStyle w:val="BodyText"/>
        <w:ind w:left="619" w:right="1195"/>
      </w:pPr>
      <w:r w:rsidRPr="1F53DEE1">
        <w:t xml:space="preserve">Advising, Retention, and Termination. </w:t>
      </w:r>
    </w:p>
    <w:p w14:paraId="2EC8B3E1" w14:textId="63FDA1B3" w:rsidR="1F53DEE1" w:rsidRDefault="1F53DEE1" w:rsidP="1F53DEE1">
      <w:pPr>
        <w:pStyle w:val="BodyText"/>
        <w:ind w:left="619" w:right="1195"/>
      </w:pPr>
    </w:p>
    <w:p w14:paraId="1BE463C7" w14:textId="5EC63869" w:rsidR="1F53DEE1" w:rsidRDefault="1F53DEE1" w:rsidP="1F53DEE1">
      <w:pPr>
        <w:pStyle w:val="BodyText"/>
        <w:ind w:left="619" w:right="1195"/>
      </w:pPr>
      <w:r w:rsidRPr="1F53DEE1">
        <w:t>4.1.6 The program has policies for academic advising and professional advising. Professional advising is provided by social work program faculty or staff.</w:t>
      </w:r>
    </w:p>
    <w:p w14:paraId="7080FEC3" w14:textId="3B785552" w:rsidR="1F53DEE1" w:rsidRDefault="1F53DEE1" w:rsidP="1F53DEE1">
      <w:pPr>
        <w:pStyle w:val="BodyText"/>
        <w:ind w:left="619" w:right="1195"/>
      </w:pPr>
      <w:r w:rsidRPr="1F53DEE1">
        <w:t>a. The program provides its policy for academic advising.</w:t>
      </w:r>
    </w:p>
    <w:p w14:paraId="117E66D3" w14:textId="5B5B9E1F" w:rsidR="1F53DEE1" w:rsidRDefault="1F53DEE1" w:rsidP="1F53DEE1">
      <w:pPr>
        <w:pStyle w:val="BodyText"/>
        <w:ind w:left="619" w:right="1195"/>
      </w:pPr>
      <w:r w:rsidRPr="1F53DEE1">
        <w:t>b. The program provides its policy for professional advising, including that professional advising is provided by social work program faculty or staff.</w:t>
      </w:r>
    </w:p>
    <w:p w14:paraId="48D312B0" w14:textId="01A6A40B" w:rsidR="1F53DEE1" w:rsidRDefault="1F53DEE1" w:rsidP="1F53DEE1">
      <w:pPr>
        <w:pStyle w:val="BodyText"/>
        <w:ind w:left="619" w:right="1195"/>
      </w:pPr>
      <w:r w:rsidRPr="1F53DEE1">
        <w:t>c. The program describes how these policies are articulated.</w:t>
      </w:r>
    </w:p>
    <w:p w14:paraId="47A19940" w14:textId="51B24318" w:rsidR="1F53DEE1" w:rsidRDefault="1F53DEE1" w:rsidP="1F53DEE1">
      <w:pPr>
        <w:pStyle w:val="BodyText"/>
        <w:ind w:left="619" w:right="1195"/>
        <w:rPr>
          <w:b/>
          <w:bCs/>
        </w:rPr>
      </w:pPr>
      <w:r w:rsidRPr="1F53DEE1">
        <w:t>d. The program addresses all program options.</w:t>
      </w:r>
    </w:p>
    <w:p w14:paraId="3127CC3D" w14:textId="718EE627" w:rsidR="1F53DEE1" w:rsidRDefault="1F53DEE1" w:rsidP="1F53DEE1">
      <w:pPr>
        <w:pStyle w:val="BodyText"/>
        <w:ind w:left="619" w:right="1195"/>
      </w:pPr>
    </w:p>
    <w:p w14:paraId="253F2DB0" w14:textId="3E8270AD" w:rsidR="1F53DEE1" w:rsidRDefault="1F53DEE1" w:rsidP="1F53DEE1">
      <w:pPr>
        <w:pStyle w:val="Heading1"/>
        <w:ind w:left="720" w:right="1160"/>
      </w:pPr>
      <w:bookmarkStart w:id="63" w:name="_Toc220912766"/>
      <w:r>
        <w:t>Academic and Professional Advising and Student Responsibilities</w:t>
      </w:r>
      <w:bookmarkEnd w:id="63"/>
    </w:p>
    <w:p w14:paraId="75378ABC" w14:textId="77777777" w:rsidR="1F53DEE1" w:rsidRDefault="1F53DEE1" w:rsidP="1F53DEE1">
      <w:pPr>
        <w:pStyle w:val="BodyText"/>
        <w:spacing w:before="2"/>
        <w:ind w:left="720" w:right="1160"/>
        <w:rPr>
          <w:b/>
          <w:bCs/>
          <w:sz w:val="21"/>
          <w:szCs w:val="21"/>
        </w:rPr>
      </w:pPr>
    </w:p>
    <w:p w14:paraId="6DF02708" w14:textId="7940E3FA" w:rsidR="1F53DEE1" w:rsidRDefault="1F53DEE1" w:rsidP="1F53DEE1">
      <w:pPr>
        <w:pStyle w:val="BodyText"/>
        <w:spacing w:before="1"/>
        <w:ind w:left="720" w:right="1160"/>
        <w:rPr>
          <w:color w:val="FF0000"/>
        </w:rPr>
      </w:pPr>
      <w:r>
        <w:t xml:space="preserve">Frequent contact is encouraged between students and advisors to enable students to receive maximum benefit from the advising process. Students are required to meet with an advisor to be cleared register for the next semester. The advisor will make the initial contact with the student/advisee to schedule an appointment. Faculty advisors maintain office hours and can be reached by telephone and by email. </w:t>
      </w:r>
    </w:p>
    <w:p w14:paraId="06094919" w14:textId="77777777" w:rsidR="1F53DEE1" w:rsidRDefault="1F53DEE1" w:rsidP="1F53DEE1">
      <w:pPr>
        <w:pStyle w:val="BodyText"/>
        <w:spacing w:before="9"/>
        <w:rPr>
          <w:sz w:val="21"/>
          <w:szCs w:val="21"/>
        </w:rPr>
      </w:pPr>
    </w:p>
    <w:p w14:paraId="05B5F1BB" w14:textId="775A6090" w:rsidR="1F53DEE1" w:rsidRDefault="1F53DEE1" w:rsidP="1F53DEE1">
      <w:pPr>
        <w:pStyle w:val="BodyText"/>
        <w:ind w:left="720" w:right="1160"/>
      </w:pPr>
      <w:r>
        <w:t>The advisor will:</w:t>
      </w:r>
    </w:p>
    <w:p w14:paraId="6DFF3E36" w14:textId="77777777" w:rsidR="1F53DEE1" w:rsidRDefault="1F53DEE1" w:rsidP="1F53DEE1">
      <w:pPr>
        <w:pStyle w:val="ListParagraph"/>
        <w:numPr>
          <w:ilvl w:val="0"/>
          <w:numId w:val="16"/>
        </w:numPr>
        <w:tabs>
          <w:tab w:val="left" w:pos="1679"/>
        </w:tabs>
        <w:ind w:right="1160" w:hanging="437"/>
        <w:rPr>
          <w:sz w:val="24"/>
          <w:szCs w:val="24"/>
        </w:rPr>
      </w:pPr>
      <w:r w:rsidRPr="1F53DEE1">
        <w:rPr>
          <w:sz w:val="24"/>
          <w:szCs w:val="24"/>
        </w:rPr>
        <w:t>Engage the student in a process of evaluating his/her ability and motivation for a career in social work.</w:t>
      </w:r>
    </w:p>
    <w:p w14:paraId="5F823132" w14:textId="77777777" w:rsidR="1F53DEE1" w:rsidRDefault="1F53DEE1" w:rsidP="1F53DEE1">
      <w:pPr>
        <w:pStyle w:val="ListParagraph"/>
        <w:numPr>
          <w:ilvl w:val="0"/>
          <w:numId w:val="16"/>
        </w:numPr>
        <w:tabs>
          <w:tab w:val="left" w:pos="1679"/>
        </w:tabs>
        <w:ind w:right="1160" w:hanging="437"/>
        <w:rPr>
          <w:sz w:val="24"/>
          <w:szCs w:val="24"/>
        </w:rPr>
      </w:pPr>
      <w:r w:rsidRPr="1F53DEE1">
        <w:rPr>
          <w:sz w:val="24"/>
          <w:szCs w:val="24"/>
        </w:rPr>
        <w:t xml:space="preserve">Engage the student in a process of evaluating his/her performance in the total educational </w:t>
      </w:r>
      <w:r w:rsidRPr="1F53DEE1">
        <w:rPr>
          <w:sz w:val="24"/>
          <w:szCs w:val="24"/>
        </w:rPr>
        <w:lastRenderedPageBreak/>
        <w:t>program.</w:t>
      </w:r>
    </w:p>
    <w:p w14:paraId="3A608343" w14:textId="77777777" w:rsidR="1F53DEE1" w:rsidRDefault="1F53DEE1" w:rsidP="1F53DEE1">
      <w:pPr>
        <w:pStyle w:val="ListParagraph"/>
        <w:numPr>
          <w:ilvl w:val="0"/>
          <w:numId w:val="16"/>
        </w:numPr>
        <w:tabs>
          <w:tab w:val="left" w:pos="1679"/>
        </w:tabs>
        <w:spacing w:line="269" w:lineRule="exact"/>
        <w:ind w:left="1679" w:right="1160" w:hanging="426"/>
        <w:rPr>
          <w:sz w:val="24"/>
          <w:szCs w:val="24"/>
        </w:rPr>
      </w:pPr>
      <w:r w:rsidRPr="1F53DEE1">
        <w:rPr>
          <w:sz w:val="24"/>
          <w:szCs w:val="24"/>
        </w:rPr>
        <w:t>Assist the student in academic program planning, including course selection.</w:t>
      </w:r>
    </w:p>
    <w:p w14:paraId="59E09DEA" w14:textId="05004564" w:rsidR="1F53DEE1" w:rsidRDefault="1F53DEE1" w:rsidP="1F53DEE1">
      <w:pPr>
        <w:pStyle w:val="ListParagraph"/>
        <w:numPr>
          <w:ilvl w:val="0"/>
          <w:numId w:val="16"/>
        </w:numPr>
        <w:tabs>
          <w:tab w:val="left" w:pos="1679"/>
        </w:tabs>
        <w:spacing w:line="269" w:lineRule="exact"/>
        <w:ind w:left="1679" w:right="1160" w:hanging="426"/>
        <w:rPr>
          <w:sz w:val="24"/>
          <w:szCs w:val="24"/>
        </w:rPr>
      </w:pPr>
      <w:r w:rsidRPr="1F53DEE1">
        <w:rPr>
          <w:sz w:val="24"/>
          <w:szCs w:val="24"/>
        </w:rPr>
        <w:t xml:space="preserve">Assist the </w:t>
      </w:r>
      <w:proofErr w:type="gramStart"/>
      <w:r w:rsidRPr="1F53DEE1">
        <w:rPr>
          <w:sz w:val="24"/>
          <w:szCs w:val="24"/>
        </w:rPr>
        <w:t>student</w:t>
      </w:r>
      <w:proofErr w:type="gramEnd"/>
      <w:r w:rsidRPr="1F53DEE1">
        <w:rPr>
          <w:sz w:val="24"/>
          <w:szCs w:val="24"/>
        </w:rPr>
        <w:t xml:space="preserve"> in preparing for practicum education. </w:t>
      </w:r>
    </w:p>
    <w:p w14:paraId="1D9A8AE7" w14:textId="77777777" w:rsidR="1F53DEE1" w:rsidRDefault="1F53DEE1" w:rsidP="1F53DEE1">
      <w:pPr>
        <w:pStyle w:val="ListParagraph"/>
        <w:numPr>
          <w:ilvl w:val="0"/>
          <w:numId w:val="16"/>
        </w:numPr>
        <w:spacing w:before="79" w:after="240"/>
        <w:ind w:right="1160" w:hanging="437"/>
      </w:pPr>
      <w:r w:rsidRPr="1F53DEE1">
        <w:rPr>
          <w:sz w:val="24"/>
          <w:szCs w:val="24"/>
        </w:rPr>
        <w:t>Refer students with academic or personal problems to appropriate resources within the University and the community.</w:t>
      </w:r>
    </w:p>
    <w:p w14:paraId="2EEA53F0" w14:textId="77777777" w:rsidR="1F53DEE1" w:rsidRDefault="1F53DEE1" w:rsidP="1F53DEE1">
      <w:pPr>
        <w:spacing w:before="79"/>
        <w:ind w:left="720" w:right="1160"/>
        <w:rPr>
          <w:sz w:val="24"/>
          <w:szCs w:val="24"/>
        </w:rPr>
      </w:pPr>
    </w:p>
    <w:p w14:paraId="007A8C0F" w14:textId="2EEF6ABE" w:rsidR="1F53DEE1" w:rsidRDefault="1F53DEE1" w:rsidP="1F53DEE1">
      <w:pPr>
        <w:spacing w:before="79"/>
        <w:ind w:left="720" w:right="1160"/>
      </w:pPr>
      <w:r w:rsidRPr="1F53DEE1">
        <w:rPr>
          <w:sz w:val="24"/>
          <w:szCs w:val="24"/>
        </w:rPr>
        <w:t xml:space="preserve">The </w:t>
      </w:r>
      <w:proofErr w:type="gramStart"/>
      <w:r w:rsidRPr="1F53DEE1">
        <w:rPr>
          <w:sz w:val="24"/>
          <w:szCs w:val="24"/>
        </w:rPr>
        <w:t>student</w:t>
      </w:r>
      <w:proofErr w:type="gramEnd"/>
      <w:r w:rsidRPr="1F53DEE1">
        <w:rPr>
          <w:sz w:val="24"/>
          <w:szCs w:val="24"/>
        </w:rPr>
        <w:t xml:space="preserve"> will:</w:t>
      </w:r>
    </w:p>
    <w:p w14:paraId="7A2DF05D" w14:textId="77777777" w:rsidR="1F53DEE1" w:rsidRDefault="1F53DEE1" w:rsidP="1F53DEE1">
      <w:pPr>
        <w:pStyle w:val="ListParagraph"/>
        <w:numPr>
          <w:ilvl w:val="0"/>
          <w:numId w:val="15"/>
        </w:numPr>
        <w:tabs>
          <w:tab w:val="left" w:pos="1679"/>
          <w:tab w:val="left" w:pos="1680"/>
        </w:tabs>
        <w:spacing w:line="269" w:lineRule="exact"/>
        <w:ind w:right="1160" w:hanging="426"/>
        <w:rPr>
          <w:sz w:val="24"/>
          <w:szCs w:val="24"/>
        </w:rPr>
      </w:pPr>
      <w:r w:rsidRPr="1F53DEE1">
        <w:rPr>
          <w:sz w:val="24"/>
          <w:szCs w:val="24"/>
        </w:rPr>
        <w:t>Plan his/her schedule each term to ensure reasonable progress towards the degree.</w:t>
      </w:r>
    </w:p>
    <w:p w14:paraId="2BF34A69" w14:textId="77777777" w:rsidR="1F53DEE1" w:rsidRDefault="1F53DEE1" w:rsidP="1F53DEE1">
      <w:pPr>
        <w:pStyle w:val="ListParagraph"/>
        <w:numPr>
          <w:ilvl w:val="0"/>
          <w:numId w:val="15"/>
        </w:numPr>
        <w:tabs>
          <w:tab w:val="left" w:pos="1679"/>
          <w:tab w:val="left" w:pos="1680"/>
        </w:tabs>
        <w:spacing w:line="269" w:lineRule="exact"/>
        <w:ind w:right="1160" w:hanging="426"/>
        <w:rPr>
          <w:sz w:val="24"/>
          <w:szCs w:val="24"/>
        </w:rPr>
      </w:pPr>
      <w:r w:rsidRPr="1F53DEE1">
        <w:rPr>
          <w:sz w:val="24"/>
          <w:szCs w:val="24"/>
        </w:rPr>
        <w:t>Satisfactorily complete all courses for which he/she registers.</w:t>
      </w:r>
    </w:p>
    <w:p w14:paraId="101D9E70" w14:textId="5FEE37DB" w:rsidR="1F53DEE1" w:rsidRDefault="1F53DEE1" w:rsidP="1F53DEE1">
      <w:pPr>
        <w:pStyle w:val="ListParagraph"/>
        <w:numPr>
          <w:ilvl w:val="0"/>
          <w:numId w:val="15"/>
        </w:numPr>
        <w:tabs>
          <w:tab w:val="left" w:pos="1679"/>
          <w:tab w:val="left" w:pos="1680"/>
        </w:tabs>
        <w:spacing w:before="2"/>
        <w:ind w:left="1691" w:right="1160" w:hanging="452"/>
        <w:rPr>
          <w:sz w:val="24"/>
          <w:szCs w:val="24"/>
        </w:rPr>
      </w:pPr>
      <w:r w:rsidRPr="1F53DEE1">
        <w:rPr>
          <w:sz w:val="24"/>
          <w:szCs w:val="24"/>
        </w:rPr>
        <w:t xml:space="preserve">Review </w:t>
      </w:r>
      <w:r w:rsidRPr="1F53DEE1">
        <w:rPr>
          <w:i/>
          <w:iCs/>
          <w:sz w:val="24"/>
          <w:szCs w:val="24"/>
        </w:rPr>
        <w:t xml:space="preserve">The University of Alabama Undergraduate Catalog </w:t>
      </w:r>
      <w:r w:rsidRPr="1F53DEE1">
        <w:rPr>
          <w:sz w:val="24"/>
          <w:szCs w:val="24"/>
        </w:rPr>
        <w:t xml:space="preserve">and the </w:t>
      </w:r>
      <w:r w:rsidRPr="1F53DEE1">
        <w:rPr>
          <w:i/>
          <w:iCs/>
          <w:sz w:val="24"/>
          <w:szCs w:val="24"/>
        </w:rPr>
        <w:t xml:space="preserve">BSW Program Toolkit </w:t>
      </w:r>
      <w:r w:rsidRPr="1F53DEE1">
        <w:rPr>
          <w:sz w:val="24"/>
          <w:szCs w:val="24"/>
        </w:rPr>
        <w:t>for policies governing enrollment in and completion of this degree program.</w:t>
      </w:r>
    </w:p>
    <w:p w14:paraId="34F24F79" w14:textId="77777777" w:rsidR="1F53DEE1" w:rsidRDefault="1F53DEE1" w:rsidP="1F53DEE1">
      <w:pPr>
        <w:pStyle w:val="ListParagraph"/>
        <w:numPr>
          <w:ilvl w:val="0"/>
          <w:numId w:val="15"/>
        </w:numPr>
        <w:tabs>
          <w:tab w:val="left" w:pos="1679"/>
          <w:tab w:val="left" w:pos="1680"/>
        </w:tabs>
        <w:spacing w:line="269" w:lineRule="exact"/>
        <w:ind w:right="1160" w:hanging="426"/>
        <w:rPr>
          <w:sz w:val="24"/>
          <w:szCs w:val="24"/>
        </w:rPr>
      </w:pPr>
      <w:r w:rsidRPr="1F53DEE1">
        <w:rPr>
          <w:sz w:val="24"/>
          <w:szCs w:val="24"/>
        </w:rPr>
        <w:t>Maintain contact with his/her advisor during each term for academic planning.</w:t>
      </w:r>
    </w:p>
    <w:p w14:paraId="7C547008" w14:textId="77777777" w:rsidR="1F53DEE1" w:rsidRDefault="1F53DEE1" w:rsidP="1F53DEE1">
      <w:pPr>
        <w:pStyle w:val="ListParagraph"/>
        <w:numPr>
          <w:ilvl w:val="0"/>
          <w:numId w:val="15"/>
        </w:numPr>
        <w:tabs>
          <w:tab w:val="left" w:pos="1679"/>
          <w:tab w:val="left" w:pos="1680"/>
        </w:tabs>
        <w:spacing w:line="269" w:lineRule="exact"/>
        <w:ind w:right="1160" w:hanging="426"/>
        <w:rPr>
          <w:sz w:val="24"/>
          <w:szCs w:val="24"/>
        </w:rPr>
      </w:pPr>
      <w:r w:rsidRPr="1F53DEE1">
        <w:rPr>
          <w:sz w:val="24"/>
          <w:szCs w:val="24"/>
        </w:rPr>
        <w:t>Participate in registration advising.</w:t>
      </w:r>
    </w:p>
    <w:p w14:paraId="7476E638" w14:textId="77777777" w:rsidR="1F53DEE1" w:rsidRDefault="1F53DEE1" w:rsidP="1F53DEE1">
      <w:pPr>
        <w:pStyle w:val="ListParagraph"/>
        <w:numPr>
          <w:ilvl w:val="0"/>
          <w:numId w:val="15"/>
        </w:numPr>
        <w:tabs>
          <w:tab w:val="left" w:pos="1679"/>
          <w:tab w:val="left" w:pos="1680"/>
        </w:tabs>
        <w:spacing w:before="1"/>
        <w:ind w:left="1691" w:right="1160" w:hanging="437"/>
        <w:rPr>
          <w:sz w:val="24"/>
          <w:szCs w:val="24"/>
        </w:rPr>
      </w:pPr>
      <w:r w:rsidRPr="1F53DEE1">
        <w:rPr>
          <w:sz w:val="24"/>
          <w:szCs w:val="24"/>
        </w:rPr>
        <w:t xml:space="preserve">Ensure that </w:t>
      </w:r>
      <w:proofErr w:type="gramStart"/>
      <w:r w:rsidRPr="1F53DEE1">
        <w:rPr>
          <w:sz w:val="24"/>
          <w:szCs w:val="24"/>
        </w:rPr>
        <w:t>a current</w:t>
      </w:r>
      <w:proofErr w:type="gramEnd"/>
      <w:r w:rsidRPr="1F53DEE1">
        <w:rPr>
          <w:sz w:val="24"/>
          <w:szCs w:val="24"/>
        </w:rPr>
        <w:t xml:space="preserve"> mailing address and phone number are on file in the social work registrar’s office and in the Banner System.</w:t>
      </w:r>
    </w:p>
    <w:p w14:paraId="48277AD0" w14:textId="77777777" w:rsidR="1F53DEE1" w:rsidRDefault="1F53DEE1" w:rsidP="1F53DEE1">
      <w:pPr>
        <w:pStyle w:val="ListParagraph"/>
        <w:numPr>
          <w:ilvl w:val="0"/>
          <w:numId w:val="15"/>
        </w:numPr>
        <w:tabs>
          <w:tab w:val="left" w:pos="1679"/>
          <w:tab w:val="left" w:pos="1680"/>
        </w:tabs>
        <w:ind w:left="1691" w:right="1160" w:hanging="452"/>
        <w:rPr>
          <w:sz w:val="24"/>
          <w:szCs w:val="24"/>
        </w:rPr>
      </w:pPr>
      <w:r w:rsidRPr="1F53DEE1">
        <w:rPr>
          <w:sz w:val="24"/>
          <w:szCs w:val="24"/>
        </w:rPr>
        <w:t>Respond promptly to all communications from the School of Social Work or the University.</w:t>
      </w:r>
    </w:p>
    <w:p w14:paraId="1136CBC6" w14:textId="77777777" w:rsidR="1F53DEE1" w:rsidRDefault="1F53DEE1" w:rsidP="1F53DEE1">
      <w:pPr>
        <w:spacing w:before="247"/>
        <w:ind w:left="720" w:right="1160"/>
        <w:jc w:val="center"/>
        <w:rPr>
          <w:b/>
          <w:bCs/>
          <w:sz w:val="24"/>
          <w:szCs w:val="24"/>
        </w:rPr>
      </w:pPr>
      <w:r w:rsidRPr="1F53DEE1">
        <w:rPr>
          <w:b/>
          <w:bCs/>
          <w:sz w:val="24"/>
          <w:szCs w:val="24"/>
        </w:rPr>
        <w:t>Student Responsibilities</w:t>
      </w:r>
    </w:p>
    <w:p w14:paraId="5E8511FC" w14:textId="77777777" w:rsidR="1F53DEE1" w:rsidRDefault="1F53DEE1" w:rsidP="1F53DEE1">
      <w:pPr>
        <w:pStyle w:val="BodyText"/>
        <w:rPr>
          <w:b/>
          <w:bCs/>
        </w:rPr>
      </w:pPr>
    </w:p>
    <w:p w14:paraId="11AC67D5" w14:textId="74635801" w:rsidR="1F53DEE1" w:rsidRDefault="1F53DEE1" w:rsidP="1F53DEE1">
      <w:pPr>
        <w:pStyle w:val="BodyText"/>
        <w:ind w:left="720" w:right="1160"/>
      </w:pPr>
      <w:r>
        <w:t xml:space="preserve">The academic setting provides a learning environment for students to obtain and practice social work skills that will prepare them for further studies and/or direct practice. This is also a place to acquire and improve habits that are important for professional practice. Students should realize that the ability to perform well academically does not automatically earn them the professional respect of their instructors, advisors, and classmates. To help in this regard, students would do well </w:t>
      </w:r>
      <w:proofErr w:type="gramStart"/>
      <w:r>
        <w:t>to</w:t>
      </w:r>
      <w:proofErr w:type="gramEnd"/>
      <w:r>
        <w:t>:</w:t>
      </w:r>
    </w:p>
    <w:p w14:paraId="4B868B1B" w14:textId="77777777" w:rsidR="1F53DEE1" w:rsidRDefault="1F53DEE1" w:rsidP="1F53DEE1">
      <w:pPr>
        <w:pStyle w:val="BodyText"/>
        <w:spacing w:before="1"/>
        <w:rPr>
          <w:sz w:val="22"/>
          <w:szCs w:val="22"/>
        </w:rPr>
      </w:pPr>
    </w:p>
    <w:p w14:paraId="3F7922DB" w14:textId="77777777" w:rsidR="1F53DEE1" w:rsidRDefault="1F53DEE1" w:rsidP="1F53DEE1">
      <w:pPr>
        <w:pStyle w:val="ListParagraph"/>
        <w:numPr>
          <w:ilvl w:val="0"/>
          <w:numId w:val="14"/>
        </w:numPr>
        <w:tabs>
          <w:tab w:val="left" w:pos="1720"/>
          <w:tab w:val="left" w:pos="1721"/>
        </w:tabs>
        <w:ind w:right="1160" w:hanging="450"/>
        <w:rPr>
          <w:sz w:val="24"/>
          <w:szCs w:val="24"/>
        </w:rPr>
      </w:pPr>
      <w:r w:rsidRPr="1F53DEE1">
        <w:rPr>
          <w:sz w:val="24"/>
          <w:szCs w:val="24"/>
        </w:rPr>
        <w:t>Be on time and prepared for class.</w:t>
      </w:r>
    </w:p>
    <w:p w14:paraId="37DDAB38" w14:textId="77777777" w:rsidR="1F53DEE1" w:rsidRDefault="1F53DEE1" w:rsidP="1F53DEE1">
      <w:pPr>
        <w:pStyle w:val="ListParagraph"/>
        <w:numPr>
          <w:ilvl w:val="0"/>
          <w:numId w:val="14"/>
        </w:numPr>
        <w:tabs>
          <w:tab w:val="left" w:pos="1720"/>
          <w:tab w:val="left" w:pos="1721"/>
        </w:tabs>
        <w:spacing w:before="1" w:line="269" w:lineRule="exact"/>
        <w:ind w:right="1160" w:hanging="450"/>
        <w:rPr>
          <w:sz w:val="24"/>
          <w:szCs w:val="24"/>
        </w:rPr>
      </w:pPr>
      <w:r w:rsidRPr="1F53DEE1">
        <w:rPr>
          <w:sz w:val="24"/>
          <w:szCs w:val="24"/>
        </w:rPr>
        <w:t>Be attentive and show interest during class.</w:t>
      </w:r>
    </w:p>
    <w:p w14:paraId="1EE1058F" w14:textId="7EFE6F63" w:rsidR="1F53DEE1" w:rsidRDefault="1F53DEE1" w:rsidP="1F53DEE1">
      <w:pPr>
        <w:pStyle w:val="ListParagraph"/>
        <w:numPr>
          <w:ilvl w:val="0"/>
          <w:numId w:val="14"/>
        </w:numPr>
        <w:tabs>
          <w:tab w:val="left" w:pos="1720"/>
          <w:tab w:val="left" w:pos="1721"/>
        </w:tabs>
        <w:spacing w:line="269" w:lineRule="exact"/>
        <w:ind w:right="1160" w:hanging="450"/>
        <w:rPr>
          <w:sz w:val="24"/>
          <w:szCs w:val="24"/>
        </w:rPr>
      </w:pPr>
      <w:r w:rsidRPr="1F53DEE1">
        <w:rPr>
          <w:sz w:val="24"/>
          <w:szCs w:val="24"/>
        </w:rPr>
        <w:t>Read the syllabus on the first day of class and h</w:t>
      </w:r>
      <w:r>
        <w:t>ighlight assignment deadlines and other important dates.</w:t>
      </w:r>
    </w:p>
    <w:p w14:paraId="025D64F8" w14:textId="77777777" w:rsidR="1F53DEE1" w:rsidRDefault="1F53DEE1" w:rsidP="1F53DEE1">
      <w:pPr>
        <w:pStyle w:val="ListParagraph"/>
        <w:numPr>
          <w:ilvl w:val="0"/>
          <w:numId w:val="14"/>
        </w:numPr>
        <w:tabs>
          <w:tab w:val="left" w:pos="1720"/>
          <w:tab w:val="left" w:pos="1721"/>
        </w:tabs>
        <w:ind w:right="1160"/>
        <w:rPr>
          <w:sz w:val="24"/>
          <w:szCs w:val="24"/>
        </w:rPr>
      </w:pPr>
      <w:r w:rsidRPr="1F53DEE1">
        <w:rPr>
          <w:sz w:val="24"/>
          <w:szCs w:val="24"/>
        </w:rPr>
        <w:t>Read the syllabus at least one more time to become more familiar with the instructor’s expectations.</w:t>
      </w:r>
    </w:p>
    <w:p w14:paraId="0BF3246D" w14:textId="77777777" w:rsidR="1F53DEE1" w:rsidRDefault="1F53DEE1" w:rsidP="1F53DEE1">
      <w:pPr>
        <w:pStyle w:val="ListParagraph"/>
        <w:numPr>
          <w:ilvl w:val="0"/>
          <w:numId w:val="14"/>
        </w:numPr>
        <w:tabs>
          <w:tab w:val="left" w:pos="1720"/>
          <w:tab w:val="left" w:pos="1721"/>
        </w:tabs>
        <w:ind w:right="1160" w:hanging="450"/>
        <w:rPr>
          <w:sz w:val="24"/>
          <w:szCs w:val="24"/>
        </w:rPr>
      </w:pPr>
      <w:r w:rsidRPr="1F53DEE1">
        <w:rPr>
          <w:sz w:val="24"/>
          <w:szCs w:val="24"/>
        </w:rPr>
        <w:t>Make appointments with advisors and with instructors when necessary.</w:t>
      </w:r>
    </w:p>
    <w:p w14:paraId="10A4A0B0" w14:textId="77777777" w:rsidR="1F53DEE1" w:rsidRDefault="1F53DEE1" w:rsidP="1F53DEE1">
      <w:pPr>
        <w:pStyle w:val="ListParagraph"/>
        <w:numPr>
          <w:ilvl w:val="0"/>
          <w:numId w:val="41"/>
        </w:numPr>
        <w:tabs>
          <w:tab w:val="left" w:pos="1720"/>
          <w:tab w:val="left" w:pos="1721"/>
        </w:tabs>
        <w:ind w:right="1160"/>
        <w:rPr>
          <w:sz w:val="24"/>
          <w:szCs w:val="24"/>
        </w:rPr>
      </w:pPr>
      <w:r w:rsidRPr="1F53DEE1">
        <w:rPr>
          <w:sz w:val="24"/>
          <w:szCs w:val="24"/>
        </w:rPr>
        <w:t>Be courteous, but persistent in arranging appointments.</w:t>
      </w:r>
    </w:p>
    <w:p w14:paraId="2AE8D37A" w14:textId="77777777" w:rsidR="1F53DEE1" w:rsidRDefault="1F53DEE1" w:rsidP="1F53DEE1">
      <w:pPr>
        <w:pStyle w:val="ListParagraph"/>
        <w:numPr>
          <w:ilvl w:val="0"/>
          <w:numId w:val="41"/>
        </w:numPr>
        <w:tabs>
          <w:tab w:val="left" w:pos="1720"/>
          <w:tab w:val="left" w:pos="1721"/>
        </w:tabs>
        <w:ind w:right="1160"/>
        <w:rPr>
          <w:sz w:val="24"/>
          <w:szCs w:val="24"/>
        </w:rPr>
      </w:pPr>
      <w:r w:rsidRPr="1F53DEE1">
        <w:rPr>
          <w:sz w:val="24"/>
          <w:szCs w:val="24"/>
        </w:rPr>
        <w:t>Notify the advisor or instructor immediately and offer apologies if an appointment is missed or must be cancelled.</w:t>
      </w:r>
    </w:p>
    <w:p w14:paraId="3D2A132F" w14:textId="291582BE" w:rsidR="1F53DEE1" w:rsidRDefault="1F53DEE1" w:rsidP="1F53DEE1">
      <w:pPr>
        <w:pStyle w:val="ListParagraph"/>
        <w:numPr>
          <w:ilvl w:val="0"/>
          <w:numId w:val="41"/>
        </w:numPr>
        <w:tabs>
          <w:tab w:val="left" w:pos="1720"/>
          <w:tab w:val="left" w:pos="1721"/>
        </w:tabs>
        <w:ind w:right="1160"/>
        <w:rPr>
          <w:sz w:val="24"/>
          <w:szCs w:val="24"/>
        </w:rPr>
      </w:pPr>
      <w:r w:rsidRPr="1F53DEE1">
        <w:rPr>
          <w:sz w:val="24"/>
          <w:szCs w:val="24"/>
        </w:rPr>
        <w:t xml:space="preserve">Do not wait until the last minute to contact your instructor. If you have questions, </w:t>
      </w:r>
      <w:proofErr w:type="gramStart"/>
      <w:r w:rsidRPr="1F53DEE1">
        <w:rPr>
          <w:sz w:val="24"/>
          <w:szCs w:val="24"/>
        </w:rPr>
        <w:t>an emergency situation</w:t>
      </w:r>
      <w:proofErr w:type="gramEnd"/>
      <w:r w:rsidRPr="1F53DEE1">
        <w:rPr>
          <w:sz w:val="24"/>
          <w:szCs w:val="24"/>
        </w:rPr>
        <w:t>, or need support, instructors can provide more help if you contact them early.</w:t>
      </w:r>
    </w:p>
    <w:p w14:paraId="0E7CD7D3" w14:textId="77777777" w:rsidR="1F53DEE1" w:rsidRDefault="1F53DEE1" w:rsidP="1F53DEE1">
      <w:pPr>
        <w:pStyle w:val="BodyText"/>
        <w:spacing w:before="11"/>
        <w:rPr>
          <w:sz w:val="21"/>
          <w:szCs w:val="21"/>
        </w:rPr>
      </w:pPr>
    </w:p>
    <w:p w14:paraId="43D336C5" w14:textId="438162B5" w:rsidR="1F53DEE1" w:rsidRDefault="1F53DEE1" w:rsidP="1F53DEE1">
      <w:pPr>
        <w:pStyle w:val="BodyText"/>
        <w:ind w:left="720" w:right="1160"/>
      </w:pPr>
      <w:r>
        <w:t>Remember, this is a time for students to demonstrate (a) they are acquiring social work practice skills and a liberal art education, and (b) they are responsible individuals the faculty would be proud to recommend for further studies or professional employment.</w:t>
      </w:r>
    </w:p>
    <w:p w14:paraId="3DAF9D6E" w14:textId="70F7DA75" w:rsidR="1F53DEE1" w:rsidRDefault="1F53DEE1" w:rsidP="1F53DEE1">
      <w:pPr>
        <w:pStyle w:val="BodyText"/>
        <w:ind w:left="720" w:right="1160"/>
      </w:pPr>
    </w:p>
    <w:p w14:paraId="4ED83A38" w14:textId="609106C1" w:rsidR="1F53DEE1" w:rsidRDefault="1F53DEE1" w:rsidP="1F53DEE1">
      <w:pPr>
        <w:pStyle w:val="BodyText"/>
        <w:ind w:left="619" w:right="1195"/>
        <w:jc w:val="center"/>
        <w:rPr>
          <w:b/>
          <w:bCs/>
        </w:rPr>
      </w:pPr>
      <w:r w:rsidRPr="1F53DEE1">
        <w:rPr>
          <w:b/>
          <w:bCs/>
          <w:sz w:val="28"/>
          <w:szCs w:val="28"/>
        </w:rPr>
        <w:t>Professional Advising/Faculty Mentoring Program for BSW Students</w:t>
      </w:r>
    </w:p>
    <w:p w14:paraId="52D8D4C7" w14:textId="1C0224DF" w:rsidR="1F53DEE1" w:rsidRDefault="1F53DEE1" w:rsidP="1F53DEE1">
      <w:pPr>
        <w:pStyle w:val="BodyText"/>
        <w:ind w:left="619" w:right="1195"/>
      </w:pPr>
    </w:p>
    <w:p w14:paraId="2358820C" w14:textId="30107763" w:rsidR="1F53DEE1" w:rsidRDefault="1F53DEE1" w:rsidP="1F53DEE1">
      <w:pPr>
        <w:pStyle w:val="BodyText"/>
        <w:ind w:left="619" w:right="1195"/>
      </w:pPr>
      <w:r w:rsidRPr="1F53DEE1">
        <w:rPr>
          <w:b/>
          <w:bCs/>
        </w:rPr>
        <w:t xml:space="preserve">Professional advising </w:t>
      </w:r>
      <w:r w:rsidRPr="1F53DEE1">
        <w:t xml:space="preserve">can play a critical role in increasing student connection and improving </w:t>
      </w:r>
      <w:r w:rsidRPr="1F53DEE1">
        <w:lastRenderedPageBreak/>
        <w:t>retention by fostering a supportive, engaging, and personalized educational experience. It is an opportunity to build connections between students and faculty and to help students integrate themselves into the academic community. Professional advising also helps students align their academic efforts with their career aspirations. It can provide them with the necessary support to be successful in graduate school and in the social work profession.</w:t>
      </w:r>
    </w:p>
    <w:p w14:paraId="19D67127" w14:textId="50C36306" w:rsidR="1F53DEE1" w:rsidRDefault="1F53DEE1" w:rsidP="1F53DEE1">
      <w:pPr>
        <w:pStyle w:val="BodyText"/>
        <w:ind w:left="619" w:right="1195"/>
      </w:pPr>
    </w:p>
    <w:p w14:paraId="6E118BF5" w14:textId="4488CE65" w:rsidR="1F53DEE1" w:rsidRDefault="1F53DEE1" w:rsidP="1F53DEE1">
      <w:pPr>
        <w:pStyle w:val="BodyText"/>
        <w:ind w:left="619" w:right="1195"/>
      </w:pPr>
      <w:r w:rsidRPr="1F53DEE1">
        <w:t>The primary goals of professional advising include:</w:t>
      </w:r>
    </w:p>
    <w:p w14:paraId="0EBEEF88" w14:textId="1C9314FC" w:rsidR="1F53DEE1" w:rsidRDefault="1F53DEE1" w:rsidP="1F53DEE1">
      <w:pPr>
        <w:pStyle w:val="BodyText"/>
        <w:ind w:left="619" w:right="1195"/>
      </w:pPr>
      <w:r w:rsidRPr="1F53DEE1">
        <w:t xml:space="preserve">1. </w:t>
      </w:r>
      <w:r w:rsidRPr="1F53DEE1">
        <w:rPr>
          <w:b/>
          <w:bCs/>
        </w:rPr>
        <w:t xml:space="preserve">Career Development: </w:t>
      </w:r>
      <w:r w:rsidRPr="1F53DEE1">
        <w:t>Faculty and staff help guide students in exploring career paths within social work, developing career goals, and identifying educational and professional opportunities that align with their career goals.</w:t>
      </w:r>
    </w:p>
    <w:p w14:paraId="699ED3A0" w14:textId="6DFEE5A3" w:rsidR="1F53DEE1" w:rsidRDefault="1F53DEE1" w:rsidP="1F53DEE1">
      <w:pPr>
        <w:pStyle w:val="BodyText"/>
        <w:ind w:left="619" w:right="1195"/>
      </w:pPr>
      <w:r w:rsidRPr="1F53DEE1">
        <w:t xml:space="preserve">2. </w:t>
      </w:r>
      <w:r w:rsidRPr="1F53DEE1">
        <w:rPr>
          <w:b/>
          <w:bCs/>
        </w:rPr>
        <w:t>Professional Identity Formation:</w:t>
      </w:r>
      <w:r w:rsidRPr="1F53DEE1">
        <w:t xml:space="preserve"> Faculty and staff help students cultivate a strong sense of professional identity by encouraging students to develop a clear understanding of their role as social workers. Faculty also assist students by connecting them with mentors, professional organizations, and networking opportunities.</w:t>
      </w:r>
    </w:p>
    <w:p w14:paraId="34A2A20F" w14:textId="15082797" w:rsidR="1F53DEE1" w:rsidRDefault="1F53DEE1" w:rsidP="1F53DEE1">
      <w:pPr>
        <w:pStyle w:val="BodyText"/>
        <w:ind w:left="619" w:right="1195"/>
      </w:pPr>
    </w:p>
    <w:p w14:paraId="49F15ADD" w14:textId="64A824F2" w:rsidR="1F53DEE1" w:rsidRDefault="1F53DEE1" w:rsidP="1F53DEE1">
      <w:pPr>
        <w:pStyle w:val="BodyText"/>
        <w:ind w:left="619" w:right="1195"/>
      </w:pPr>
      <w:r w:rsidRPr="1F53DEE1">
        <w:t>Faculty and staff who are assigned to provide professional advising should adhere to the following guidelines:</w:t>
      </w:r>
    </w:p>
    <w:p w14:paraId="5C70258C" w14:textId="2E302603" w:rsidR="1F53DEE1" w:rsidRDefault="1F53DEE1" w:rsidP="1F53DEE1">
      <w:pPr>
        <w:pStyle w:val="BodyText"/>
        <w:ind w:left="619" w:right="1195"/>
      </w:pPr>
      <w:r w:rsidRPr="1F53DEE1">
        <w:t>· Schedule at least one 30–45-minute virtual group sessions each semester with advisees to accommodate main campus and online students. Each session should have a detailed plan, be recorded, and shared with all advisees.</w:t>
      </w:r>
    </w:p>
    <w:p w14:paraId="19E0DB2C" w14:textId="14B898FC" w:rsidR="1F53DEE1" w:rsidRDefault="1F53DEE1" w:rsidP="1F53DEE1">
      <w:pPr>
        <w:pStyle w:val="BodyText"/>
        <w:ind w:left="619" w:right="1195"/>
      </w:pPr>
      <w:r w:rsidRPr="1F53DEE1">
        <w:t>· Track attendance for each group session.</w:t>
      </w:r>
    </w:p>
    <w:p w14:paraId="5E4EE346" w14:textId="4842429F" w:rsidR="1F53DEE1" w:rsidRDefault="1F53DEE1" w:rsidP="1F53DEE1">
      <w:pPr>
        <w:pStyle w:val="BodyText"/>
        <w:ind w:left="619" w:right="1195"/>
      </w:pPr>
      <w:r w:rsidRPr="1F53DEE1">
        <w:t>· Provide periodic check-ins via email throughout the academic year.</w:t>
      </w:r>
    </w:p>
    <w:p w14:paraId="38814DF2" w14:textId="0F56B200" w:rsidR="1F53DEE1" w:rsidRDefault="1F53DEE1" w:rsidP="1F53DEE1">
      <w:pPr>
        <w:pStyle w:val="BodyText"/>
        <w:ind w:left="619" w:right="1195"/>
      </w:pPr>
      <w:r w:rsidRPr="1F53DEE1">
        <w:t>· Provide individual professional advising appointments as requested.</w:t>
      </w:r>
    </w:p>
    <w:p w14:paraId="2077FFCA" w14:textId="20DC0688" w:rsidR="1F53DEE1" w:rsidRDefault="1F53DEE1" w:rsidP="1F53DEE1">
      <w:pPr>
        <w:pStyle w:val="BodyText"/>
        <w:ind w:left="619" w:right="1195"/>
      </w:pPr>
      <w:r w:rsidRPr="1F53DEE1">
        <w:t>· Document all professional advising activities.</w:t>
      </w:r>
    </w:p>
    <w:p w14:paraId="74F0B2EE" w14:textId="1B56D76F" w:rsidR="1F53DEE1" w:rsidRDefault="1F53DEE1" w:rsidP="1F53DEE1">
      <w:pPr>
        <w:pStyle w:val="BodyText"/>
        <w:ind w:left="619" w:right="1195"/>
      </w:pPr>
    </w:p>
    <w:p w14:paraId="317F428A" w14:textId="65544761" w:rsidR="1F53DEE1" w:rsidRDefault="1F53DEE1" w:rsidP="1F53DEE1">
      <w:pPr>
        <w:pStyle w:val="BodyText"/>
        <w:ind w:left="619" w:right="1195"/>
        <w:rPr>
          <w:b/>
          <w:bCs/>
        </w:rPr>
      </w:pPr>
      <w:r w:rsidRPr="1F53DEE1">
        <w:rPr>
          <w:b/>
          <w:bCs/>
        </w:rPr>
        <w:t>Suggested Topics for Group Sessions</w:t>
      </w:r>
    </w:p>
    <w:p w14:paraId="5104402C" w14:textId="71964C0B" w:rsidR="1F53DEE1" w:rsidRDefault="1F53DEE1" w:rsidP="1F53DEE1">
      <w:pPr>
        <w:pStyle w:val="BodyText"/>
        <w:ind w:left="619" w:right="1195"/>
      </w:pPr>
      <w:r w:rsidRPr="1F53DEE1">
        <w:t>· Exploring the development of a professional self</w:t>
      </w:r>
    </w:p>
    <w:p w14:paraId="630C84D1" w14:textId="19C5C048" w:rsidR="1F53DEE1" w:rsidRDefault="1F53DEE1" w:rsidP="1F53DEE1">
      <w:pPr>
        <w:pStyle w:val="BodyText"/>
        <w:ind w:left="619" w:right="1195"/>
      </w:pPr>
      <w:r w:rsidRPr="1F53DEE1">
        <w:t xml:space="preserve">· Exploring career </w:t>
      </w:r>
      <w:proofErr w:type="gramStart"/>
      <w:r w:rsidRPr="1F53DEE1">
        <w:t>interest</w:t>
      </w:r>
      <w:proofErr w:type="gramEnd"/>
      <w:r w:rsidRPr="1F53DEE1">
        <w:t xml:space="preserve"> and goals and determining next steps</w:t>
      </w:r>
    </w:p>
    <w:p w14:paraId="5FE6B2FF" w14:textId="50344058" w:rsidR="1F53DEE1" w:rsidRDefault="1F53DEE1" w:rsidP="1F53DEE1">
      <w:pPr>
        <w:pStyle w:val="BodyText"/>
        <w:ind w:left="619" w:right="1195"/>
      </w:pPr>
      <w:r w:rsidRPr="1F53DEE1">
        <w:t>· Searching and applying for social work jobs (job search strategies including key sites for social work jobs, effective resume and cover letter writing, preparing for job interviews, negotiating job offers, etc.)</w:t>
      </w:r>
    </w:p>
    <w:p w14:paraId="19CD6762" w14:textId="5EED9A2D" w:rsidR="1F53DEE1" w:rsidRDefault="1F53DEE1" w:rsidP="1F53DEE1">
      <w:pPr>
        <w:pStyle w:val="BodyText"/>
        <w:ind w:left="619" w:right="1195"/>
      </w:pPr>
      <w:r w:rsidRPr="1F53DEE1">
        <w:t>· Discussing the importance of licensure for social work practice along with the licensure process</w:t>
      </w:r>
    </w:p>
    <w:p w14:paraId="1684329A" w14:textId="3A1C897E" w:rsidR="1F53DEE1" w:rsidRDefault="1F53DEE1" w:rsidP="1F53DEE1">
      <w:pPr>
        <w:pStyle w:val="BodyText"/>
        <w:ind w:left="619" w:right="1195"/>
      </w:pPr>
      <w:r w:rsidRPr="1F53DEE1">
        <w:t>· Addressing ethical dilemmas in practice and applying the NASW Code of Ethics</w:t>
      </w:r>
    </w:p>
    <w:p w14:paraId="2DF78E38" w14:textId="558A3BCE" w:rsidR="1F53DEE1" w:rsidRDefault="1F53DEE1" w:rsidP="1F53DEE1">
      <w:pPr>
        <w:pStyle w:val="BodyText"/>
        <w:ind w:left="619" w:right="1195"/>
      </w:pPr>
      <w:r w:rsidRPr="1F53DEE1">
        <w:t>· Discussing the significance of continuing education and lifelong learning</w:t>
      </w:r>
    </w:p>
    <w:p w14:paraId="00C1FB9A" w14:textId="19CE048C" w:rsidR="1F53DEE1" w:rsidRDefault="1F53DEE1" w:rsidP="1F53DEE1">
      <w:pPr>
        <w:pStyle w:val="BodyText"/>
        <w:ind w:left="619" w:right="1195"/>
      </w:pPr>
      <w:r w:rsidRPr="1F53DEE1">
        <w:t>· Discussing the value of mentorship and professional networking</w:t>
      </w:r>
    </w:p>
    <w:p w14:paraId="0C54F077" w14:textId="494E27D7" w:rsidR="1F53DEE1" w:rsidRDefault="1F53DEE1" w:rsidP="1F53DEE1">
      <w:pPr>
        <w:pStyle w:val="BodyText"/>
        <w:ind w:left="619" w:right="1195"/>
      </w:pPr>
      <w:r w:rsidRPr="1F53DEE1">
        <w:t>· Creating and strengthening a research agenda</w:t>
      </w:r>
    </w:p>
    <w:p w14:paraId="1444D2C0" w14:textId="115CBB9D" w:rsidR="1F53DEE1" w:rsidRDefault="1F53DEE1" w:rsidP="1F53DEE1">
      <w:pPr>
        <w:pStyle w:val="BodyText"/>
        <w:ind w:left="619" w:right="1195"/>
      </w:pPr>
      <w:r w:rsidRPr="1F53DEE1">
        <w:t>· Creating a work-life balance as social work student and future social work practitioner</w:t>
      </w:r>
    </w:p>
    <w:p w14:paraId="002CC236" w14:textId="43350500" w:rsidR="1F53DEE1" w:rsidRDefault="1F53DEE1" w:rsidP="1F53DEE1">
      <w:pPr>
        <w:spacing w:before="1"/>
        <w:ind w:left="2131" w:right="2607"/>
        <w:jc w:val="center"/>
        <w:rPr>
          <w:b/>
          <w:bCs/>
          <w:sz w:val="24"/>
          <w:szCs w:val="24"/>
        </w:rPr>
      </w:pPr>
    </w:p>
    <w:p w14:paraId="49BD7424" w14:textId="77777777" w:rsidR="003C13B4" w:rsidRPr="0031018D" w:rsidRDefault="003C13B4" w:rsidP="00706680">
      <w:pPr>
        <w:spacing w:before="207"/>
        <w:ind w:left="720" w:right="1160"/>
        <w:jc w:val="center"/>
        <w:rPr>
          <w:b/>
          <w:sz w:val="24"/>
        </w:rPr>
      </w:pPr>
      <w:r w:rsidRPr="0031018D">
        <w:rPr>
          <w:b/>
          <w:sz w:val="24"/>
        </w:rPr>
        <w:t>Degree Works</w:t>
      </w:r>
    </w:p>
    <w:p w14:paraId="041D5D60" w14:textId="77777777" w:rsidR="003C13B4" w:rsidRPr="0031018D" w:rsidRDefault="003C13B4" w:rsidP="006F5F00">
      <w:pPr>
        <w:pStyle w:val="BodyText"/>
        <w:ind w:left="720" w:right="1160"/>
        <w:rPr>
          <w:b/>
        </w:rPr>
      </w:pPr>
    </w:p>
    <w:p w14:paraId="7593EC9C" w14:textId="2E14E33C" w:rsidR="003C13B4" w:rsidRPr="0031018D" w:rsidRDefault="003C13B4" w:rsidP="006F5F00">
      <w:pPr>
        <w:pStyle w:val="BodyText"/>
        <w:ind w:left="720" w:right="1160"/>
      </w:pPr>
      <w:r w:rsidRPr="0031018D">
        <w:t>The DegreeWorks System is designed to provide students, advisors, and faculty with a clear and organized presentation of students’ academic record</w:t>
      </w:r>
      <w:r w:rsidR="002C2204" w:rsidRPr="0031018D">
        <w:t>s</w:t>
      </w:r>
      <w:r w:rsidRPr="0031018D">
        <w:t>. The DegreeWorks System can be used to check degree progress, plan for future course</w:t>
      </w:r>
      <w:r w:rsidR="002C2204" w:rsidRPr="0031018D">
        <w:t>s</w:t>
      </w:r>
      <w:r w:rsidRPr="0031018D">
        <w:t>, and review course history. Students, faculty, and advisors can access the Degree</w:t>
      </w:r>
      <w:r w:rsidR="00754BB5" w:rsidRPr="0031018D">
        <w:t xml:space="preserve"> </w:t>
      </w:r>
      <w:r w:rsidRPr="0031018D">
        <w:t>Works System through their My</w:t>
      </w:r>
      <w:r w:rsidR="00754BB5" w:rsidRPr="0031018D">
        <w:t>b</w:t>
      </w:r>
      <w:r w:rsidRPr="0031018D">
        <w:t>ama accounts.</w:t>
      </w:r>
    </w:p>
    <w:p w14:paraId="46E91A7A" w14:textId="77777777" w:rsidR="003C13B4" w:rsidRPr="0031018D" w:rsidRDefault="003C13B4" w:rsidP="006F5F00">
      <w:pPr>
        <w:pStyle w:val="BodyText"/>
        <w:spacing w:before="8"/>
        <w:ind w:left="720" w:right="1160"/>
        <w:rPr>
          <w:sz w:val="29"/>
        </w:rPr>
      </w:pPr>
    </w:p>
    <w:p w14:paraId="77A99342" w14:textId="29FEF460" w:rsidR="003C13B4" w:rsidRPr="0031018D" w:rsidRDefault="003C13B4" w:rsidP="006F5F00">
      <w:pPr>
        <w:pStyle w:val="Heading1"/>
        <w:ind w:left="720" w:right="1160"/>
      </w:pPr>
      <w:bookmarkStart w:id="64" w:name="_Toc220912767"/>
      <w:r w:rsidRPr="0031018D">
        <w:t>Academic Policies</w:t>
      </w:r>
      <w:bookmarkEnd w:id="64"/>
    </w:p>
    <w:p w14:paraId="3F833C1E" w14:textId="77777777" w:rsidR="003C13B4" w:rsidRPr="0031018D" w:rsidRDefault="003C13B4" w:rsidP="003C13B4">
      <w:pPr>
        <w:pStyle w:val="BodyText"/>
        <w:spacing w:before="3"/>
        <w:rPr>
          <w:b/>
          <w:sz w:val="21"/>
        </w:rPr>
      </w:pPr>
    </w:p>
    <w:p w14:paraId="0B057E87" w14:textId="2CC3033F" w:rsidR="003C13B4" w:rsidRPr="0031018D" w:rsidRDefault="003C13B4" w:rsidP="006F5F00">
      <w:pPr>
        <w:pStyle w:val="BodyText"/>
        <w:ind w:left="720" w:right="1160"/>
        <w:rPr>
          <w:i/>
        </w:rPr>
      </w:pPr>
      <w:r w:rsidRPr="0031018D">
        <w:lastRenderedPageBreak/>
        <w:t xml:space="preserve">This section describes several School of Social Work and University-wide policies. Other University policies that apply to undergraduate students can be found in the </w:t>
      </w:r>
      <w:r w:rsidRPr="0031018D">
        <w:rPr>
          <w:i/>
        </w:rPr>
        <w:t>202</w:t>
      </w:r>
      <w:r w:rsidR="0022702B" w:rsidRPr="0031018D">
        <w:rPr>
          <w:i/>
        </w:rPr>
        <w:t>5</w:t>
      </w:r>
      <w:r w:rsidRPr="0031018D">
        <w:rPr>
          <w:i/>
        </w:rPr>
        <w:t>-202</w:t>
      </w:r>
      <w:r w:rsidR="0022702B" w:rsidRPr="0031018D">
        <w:rPr>
          <w:i/>
        </w:rPr>
        <w:t>6</w:t>
      </w:r>
      <w:r w:rsidR="006F2E5C" w:rsidRPr="0031018D">
        <w:rPr>
          <w:i/>
        </w:rPr>
        <w:t xml:space="preserve"> </w:t>
      </w:r>
      <w:r w:rsidRPr="0031018D">
        <w:rPr>
          <w:i/>
        </w:rPr>
        <w:t xml:space="preserve">Undergraduate Catalog </w:t>
      </w:r>
      <w:r w:rsidRPr="0031018D">
        <w:t>(</w:t>
      </w:r>
      <w:r w:rsidRPr="0031018D">
        <w:rPr>
          <w:u w:val="single"/>
        </w:rPr>
        <w:t>https</w:t>
      </w:r>
      <w:hyperlink r:id="rId119">
        <w:r w:rsidRPr="0031018D">
          <w:rPr>
            <w:u w:val="single"/>
          </w:rPr>
          <w:t>://w</w:t>
        </w:r>
      </w:hyperlink>
      <w:r w:rsidRPr="0031018D">
        <w:rPr>
          <w:u w:val="single"/>
        </w:rPr>
        <w:t>ww</w:t>
      </w:r>
      <w:hyperlink r:id="rId120">
        <w:r w:rsidRPr="0031018D">
          <w:rPr>
            <w:u w:val="single"/>
          </w:rPr>
          <w:t>.ua</w:t>
        </w:r>
      </w:hyperlink>
      <w:r w:rsidRPr="0031018D">
        <w:rPr>
          <w:u w:val="single"/>
        </w:rPr>
        <w:t>.</w:t>
      </w:r>
      <w:hyperlink r:id="rId121">
        <w:r w:rsidRPr="0031018D">
          <w:rPr>
            <w:u w:val="single"/>
          </w:rPr>
          <w:t xml:space="preserve">edu/academics/catalogs/, </w:t>
        </w:r>
        <w:r w:rsidRPr="0031018D">
          <w:t xml:space="preserve">the </w:t>
        </w:r>
      </w:hyperlink>
      <w:r w:rsidRPr="0031018D">
        <w:rPr>
          <w:i/>
        </w:rPr>
        <w:t xml:space="preserve">Student Affairs Handbook, </w:t>
      </w:r>
      <w:r w:rsidRPr="0031018D">
        <w:t xml:space="preserve">and The University of Alabama Policies section of the </w:t>
      </w:r>
      <w:r w:rsidRPr="0031018D">
        <w:rPr>
          <w:i/>
        </w:rPr>
        <w:t>Schedule of Classes and Information Guide</w:t>
      </w:r>
      <w:r w:rsidRPr="0031018D">
        <w:t>.</w:t>
      </w:r>
    </w:p>
    <w:p w14:paraId="6CD3B87D" w14:textId="77777777" w:rsidR="003C13B4" w:rsidRPr="0031018D" w:rsidRDefault="003C13B4" w:rsidP="006F5F00">
      <w:pPr>
        <w:pStyle w:val="BodyText"/>
        <w:spacing w:before="3"/>
        <w:ind w:left="720" w:right="1160"/>
        <w:rPr>
          <w:sz w:val="22"/>
        </w:rPr>
      </w:pPr>
    </w:p>
    <w:p w14:paraId="31226695" w14:textId="04490EDD" w:rsidR="003C13B4" w:rsidRPr="0031018D" w:rsidRDefault="1F53DEE1" w:rsidP="006F5F00">
      <w:pPr>
        <w:pStyle w:val="BodyText"/>
        <w:ind w:left="720" w:right="1160"/>
      </w:pPr>
      <w:r>
        <w:t xml:space="preserve">The UA School of Social Work supports all University policies. Among the policies of relevance for students are those regarding Academic Grievance Procedures, Academic Misconduct, Harassment, and Protection of Human Participants in Research. These and other University policies are printed in the </w:t>
      </w:r>
      <w:r w:rsidRPr="1F53DEE1">
        <w:rPr>
          <w:i/>
          <w:iCs/>
        </w:rPr>
        <w:t xml:space="preserve">2025-2026 Undergraduate Catalog </w:t>
      </w:r>
      <w:r>
        <w:t xml:space="preserve">and the </w:t>
      </w:r>
      <w:r w:rsidRPr="1F53DEE1">
        <w:rPr>
          <w:i/>
          <w:iCs/>
        </w:rPr>
        <w:t xml:space="preserve">Student Affairs Handbook </w:t>
      </w:r>
      <w:r>
        <w:t>of the Office of Student Life and are available on the University website. The Associate Dean for Educational Programs and Student Services of the School of Social Work oversee the policies related to harassment and academic misconduct.</w:t>
      </w:r>
    </w:p>
    <w:p w14:paraId="516BC95E" w14:textId="746FB77C" w:rsidR="1F53DEE1" w:rsidRDefault="1F53DEE1" w:rsidP="1F53DEE1">
      <w:pPr>
        <w:pStyle w:val="Heading1"/>
        <w:ind w:left="720" w:right="1160"/>
      </w:pPr>
    </w:p>
    <w:p w14:paraId="252B35A6" w14:textId="4DAD0FEA" w:rsidR="1F53DEE1" w:rsidRDefault="1F53DEE1" w:rsidP="1F53DEE1">
      <w:pPr>
        <w:pStyle w:val="Heading1"/>
        <w:ind w:left="720" w:right="1160"/>
      </w:pPr>
    </w:p>
    <w:p w14:paraId="0FC624D1" w14:textId="77777777" w:rsidR="003C13B4" w:rsidRPr="0031018D" w:rsidRDefault="003C13B4" w:rsidP="00572A94">
      <w:pPr>
        <w:pStyle w:val="Heading1"/>
        <w:ind w:left="720" w:right="1160"/>
      </w:pPr>
      <w:bookmarkStart w:id="65" w:name="_Toc220912768"/>
      <w:r w:rsidRPr="0031018D">
        <w:t>Academic Bankruptcy</w:t>
      </w:r>
      <w:bookmarkEnd w:id="65"/>
    </w:p>
    <w:p w14:paraId="3F7F32BA" w14:textId="77777777" w:rsidR="003C13B4" w:rsidRPr="0031018D" w:rsidRDefault="003C13B4" w:rsidP="003C13B4">
      <w:pPr>
        <w:pStyle w:val="BodyText"/>
        <w:spacing w:before="5"/>
        <w:rPr>
          <w:b/>
          <w:sz w:val="21"/>
        </w:rPr>
      </w:pPr>
    </w:p>
    <w:p w14:paraId="0DC9EA62" w14:textId="75AE5E90" w:rsidR="003C13B4" w:rsidRPr="0031018D" w:rsidRDefault="003C13B4" w:rsidP="00572A94">
      <w:pPr>
        <w:pStyle w:val="BodyText"/>
        <w:ind w:left="720" w:right="1160"/>
      </w:pPr>
      <w:proofErr w:type="gramStart"/>
      <w:r w:rsidRPr="0031018D">
        <w:t>In the course of</w:t>
      </w:r>
      <w:proofErr w:type="gramEnd"/>
      <w:r w:rsidRPr="0031018D">
        <w:t xml:space="preserve"> a four-year undergraduate career, it occasionally happens that during one </w:t>
      </w:r>
      <w:proofErr w:type="gramStart"/>
      <w:r w:rsidRPr="0031018D">
        <w:t>particular semester</w:t>
      </w:r>
      <w:proofErr w:type="gramEnd"/>
      <w:r w:rsidRPr="0031018D">
        <w:t xml:space="preserve"> any number of personal, emotional, or financial disasters can strike a student to the extent that the student’s usual, good academic performance is simply impossible in that semester.</w:t>
      </w:r>
    </w:p>
    <w:p w14:paraId="163158CB" w14:textId="77777777" w:rsidR="003C13B4" w:rsidRPr="0031018D" w:rsidRDefault="003C13B4" w:rsidP="00572A94">
      <w:pPr>
        <w:pStyle w:val="BodyText"/>
        <w:spacing w:before="2"/>
        <w:ind w:left="720" w:right="1160"/>
        <w:rPr>
          <w:sz w:val="21"/>
        </w:rPr>
      </w:pPr>
    </w:p>
    <w:p w14:paraId="7E281725" w14:textId="59B74590" w:rsidR="003C13B4" w:rsidRPr="0031018D" w:rsidRDefault="003C13B4" w:rsidP="00572A94">
      <w:pPr>
        <w:pStyle w:val="BodyText"/>
        <w:ind w:left="720" w:right="1160"/>
      </w:pPr>
      <w:r w:rsidRPr="0031018D">
        <w:t xml:space="preserve">If the student has not had the foresight to withdraw from the University </w:t>
      </w:r>
      <w:r w:rsidR="00D358CC" w:rsidRPr="0031018D">
        <w:t>during</w:t>
      </w:r>
      <w:r w:rsidRPr="0031018D">
        <w:t xml:space="preserve"> that semester, or if the student’s problem occurs after the “withdrawal passing” deadline, it is sometimes possible to withdraw from the semester retroactively by a procedure called Academic Bankruptcy.</w:t>
      </w:r>
    </w:p>
    <w:p w14:paraId="630CD782" w14:textId="77777777" w:rsidR="003C13B4" w:rsidRPr="0031018D" w:rsidRDefault="003C13B4" w:rsidP="00572A94">
      <w:pPr>
        <w:pStyle w:val="BodyText"/>
        <w:spacing w:before="7"/>
        <w:ind w:left="720" w:right="1160"/>
        <w:rPr>
          <w:sz w:val="22"/>
        </w:rPr>
      </w:pPr>
    </w:p>
    <w:p w14:paraId="7EB473CF" w14:textId="2C7E66CB" w:rsidR="003C13B4" w:rsidRPr="0031018D" w:rsidRDefault="003C13B4" w:rsidP="00572A94">
      <w:pPr>
        <w:pStyle w:val="BodyText"/>
        <w:ind w:left="720" w:right="1160"/>
      </w:pPr>
      <w:r w:rsidRPr="0031018D">
        <w:t xml:space="preserve">When an Academic Bankruptcy petition is filed </w:t>
      </w:r>
      <w:r w:rsidRPr="00EA3615">
        <w:t xml:space="preserve">(See </w:t>
      </w:r>
      <w:r w:rsidRPr="00B174E5">
        <w:t xml:space="preserve">Appendix </w:t>
      </w:r>
      <w:r w:rsidR="009A21B2" w:rsidRPr="00B174E5">
        <w:t>E</w:t>
      </w:r>
      <w:r w:rsidR="00B174E5">
        <w:t xml:space="preserve">) </w:t>
      </w:r>
      <w:r w:rsidRPr="0031018D">
        <w:t>for guidelines and procedures), two general concepts are always considered:</w:t>
      </w:r>
    </w:p>
    <w:p w14:paraId="6BCBC761" w14:textId="77777777" w:rsidR="003C13B4" w:rsidRPr="0031018D" w:rsidRDefault="003C13B4" w:rsidP="003C13B4">
      <w:pPr>
        <w:pStyle w:val="BodyText"/>
        <w:spacing w:before="5"/>
        <w:rPr>
          <w:sz w:val="21"/>
        </w:rPr>
      </w:pPr>
    </w:p>
    <w:p w14:paraId="03ACC5C2" w14:textId="77777777" w:rsidR="003C13B4" w:rsidRPr="0031018D" w:rsidRDefault="003C13B4" w:rsidP="00D84094">
      <w:pPr>
        <w:pStyle w:val="ListParagraph"/>
        <w:numPr>
          <w:ilvl w:val="0"/>
          <w:numId w:val="13"/>
        </w:numPr>
        <w:tabs>
          <w:tab w:val="left" w:pos="1967"/>
          <w:tab w:val="left" w:pos="1968"/>
        </w:tabs>
        <w:ind w:right="1160"/>
        <w:rPr>
          <w:sz w:val="24"/>
        </w:rPr>
      </w:pPr>
      <w:r w:rsidRPr="0031018D">
        <w:rPr>
          <w:sz w:val="24"/>
        </w:rPr>
        <w:t>In those semesters prior to and after the semester in question, the student’s record shows a pattern of consistently good academic performance. The student who has consistently</w:t>
      </w:r>
      <w:r w:rsidRPr="0031018D">
        <w:rPr>
          <w:spacing w:val="-6"/>
          <w:sz w:val="24"/>
        </w:rPr>
        <w:t xml:space="preserve"> </w:t>
      </w:r>
      <w:r w:rsidRPr="0031018D">
        <w:rPr>
          <w:sz w:val="24"/>
        </w:rPr>
        <w:t>poor</w:t>
      </w:r>
      <w:r w:rsidRPr="0031018D">
        <w:rPr>
          <w:spacing w:val="-5"/>
          <w:sz w:val="24"/>
        </w:rPr>
        <w:t xml:space="preserve"> </w:t>
      </w:r>
      <w:r w:rsidRPr="0031018D">
        <w:rPr>
          <w:sz w:val="24"/>
        </w:rPr>
        <w:t>performance,</w:t>
      </w:r>
      <w:r w:rsidRPr="0031018D">
        <w:rPr>
          <w:spacing w:val="-4"/>
          <w:sz w:val="24"/>
        </w:rPr>
        <w:t xml:space="preserve"> </w:t>
      </w:r>
      <w:r w:rsidRPr="0031018D">
        <w:rPr>
          <w:sz w:val="24"/>
        </w:rPr>
        <w:t>or</w:t>
      </w:r>
      <w:r w:rsidRPr="0031018D">
        <w:rPr>
          <w:spacing w:val="-4"/>
          <w:sz w:val="24"/>
        </w:rPr>
        <w:t xml:space="preserve"> </w:t>
      </w:r>
      <w:r w:rsidRPr="0031018D">
        <w:rPr>
          <w:sz w:val="24"/>
        </w:rPr>
        <w:t>a</w:t>
      </w:r>
      <w:r w:rsidRPr="0031018D">
        <w:rPr>
          <w:spacing w:val="-4"/>
          <w:sz w:val="24"/>
        </w:rPr>
        <w:t xml:space="preserve"> </w:t>
      </w:r>
      <w:r w:rsidRPr="0031018D">
        <w:rPr>
          <w:sz w:val="24"/>
        </w:rPr>
        <w:t>pattern</w:t>
      </w:r>
      <w:r w:rsidRPr="0031018D">
        <w:rPr>
          <w:spacing w:val="-7"/>
          <w:sz w:val="24"/>
        </w:rPr>
        <w:t xml:space="preserve"> </w:t>
      </w:r>
      <w:r w:rsidRPr="0031018D">
        <w:rPr>
          <w:sz w:val="24"/>
        </w:rPr>
        <w:t>of</w:t>
      </w:r>
      <w:r w:rsidRPr="0031018D">
        <w:rPr>
          <w:spacing w:val="-4"/>
          <w:sz w:val="24"/>
        </w:rPr>
        <w:t xml:space="preserve"> </w:t>
      </w:r>
      <w:r w:rsidRPr="0031018D">
        <w:rPr>
          <w:sz w:val="24"/>
        </w:rPr>
        <w:t>good</w:t>
      </w:r>
      <w:r w:rsidRPr="0031018D">
        <w:rPr>
          <w:spacing w:val="-4"/>
          <w:sz w:val="24"/>
        </w:rPr>
        <w:t xml:space="preserve"> </w:t>
      </w:r>
      <w:r w:rsidRPr="0031018D">
        <w:rPr>
          <w:sz w:val="24"/>
        </w:rPr>
        <w:t>grades</w:t>
      </w:r>
      <w:r w:rsidRPr="0031018D">
        <w:rPr>
          <w:spacing w:val="-6"/>
          <w:sz w:val="24"/>
        </w:rPr>
        <w:t xml:space="preserve"> </w:t>
      </w:r>
      <w:r w:rsidRPr="0031018D">
        <w:rPr>
          <w:sz w:val="24"/>
        </w:rPr>
        <w:t>one</w:t>
      </w:r>
      <w:r w:rsidRPr="0031018D">
        <w:rPr>
          <w:spacing w:val="-6"/>
          <w:sz w:val="24"/>
        </w:rPr>
        <w:t xml:space="preserve"> </w:t>
      </w:r>
      <w:r w:rsidRPr="0031018D">
        <w:rPr>
          <w:sz w:val="24"/>
        </w:rPr>
        <w:t>semester</w:t>
      </w:r>
      <w:r w:rsidRPr="0031018D">
        <w:rPr>
          <w:spacing w:val="-4"/>
          <w:sz w:val="24"/>
        </w:rPr>
        <w:t xml:space="preserve"> </w:t>
      </w:r>
      <w:r w:rsidRPr="0031018D">
        <w:rPr>
          <w:sz w:val="24"/>
        </w:rPr>
        <w:t>and</w:t>
      </w:r>
      <w:r w:rsidRPr="0031018D">
        <w:rPr>
          <w:spacing w:val="-7"/>
          <w:sz w:val="24"/>
        </w:rPr>
        <w:t xml:space="preserve"> </w:t>
      </w:r>
      <w:r w:rsidRPr="0031018D">
        <w:rPr>
          <w:sz w:val="24"/>
        </w:rPr>
        <w:t>bad</w:t>
      </w:r>
      <w:r w:rsidRPr="0031018D">
        <w:rPr>
          <w:spacing w:val="-7"/>
          <w:sz w:val="24"/>
        </w:rPr>
        <w:t xml:space="preserve"> </w:t>
      </w:r>
      <w:r w:rsidRPr="0031018D">
        <w:rPr>
          <w:sz w:val="24"/>
        </w:rPr>
        <w:t>ones the next, is not usually a candidate for Academic</w:t>
      </w:r>
      <w:r w:rsidRPr="0031018D">
        <w:rPr>
          <w:spacing w:val="-19"/>
          <w:sz w:val="24"/>
        </w:rPr>
        <w:t xml:space="preserve"> </w:t>
      </w:r>
      <w:r w:rsidRPr="0031018D">
        <w:rPr>
          <w:sz w:val="24"/>
        </w:rPr>
        <w:t>Bankruptcy.</w:t>
      </w:r>
    </w:p>
    <w:p w14:paraId="162B5E26" w14:textId="458736BC" w:rsidR="003C13B4" w:rsidRPr="0031018D" w:rsidRDefault="003C13B4" w:rsidP="00D84094">
      <w:pPr>
        <w:pStyle w:val="ListParagraph"/>
        <w:numPr>
          <w:ilvl w:val="0"/>
          <w:numId w:val="13"/>
        </w:numPr>
        <w:tabs>
          <w:tab w:val="left" w:pos="1967"/>
          <w:tab w:val="left" w:pos="1968"/>
        </w:tabs>
        <w:spacing w:before="2"/>
        <w:ind w:right="1160"/>
        <w:rPr>
          <w:sz w:val="24"/>
        </w:rPr>
      </w:pPr>
      <w:r w:rsidRPr="0031018D">
        <w:rPr>
          <w:position w:val="1"/>
          <w:sz w:val="24"/>
        </w:rPr>
        <w:t>Reasons for academic bankruptcy involve problems that are unique to that student. Most</w:t>
      </w:r>
      <w:r w:rsidRPr="0031018D">
        <w:rPr>
          <w:spacing w:val="-4"/>
          <w:position w:val="1"/>
          <w:sz w:val="24"/>
        </w:rPr>
        <w:t xml:space="preserve"> </w:t>
      </w:r>
      <w:r w:rsidRPr="0031018D">
        <w:rPr>
          <w:position w:val="1"/>
          <w:sz w:val="24"/>
        </w:rPr>
        <w:t>students</w:t>
      </w:r>
      <w:r w:rsidRPr="0031018D">
        <w:rPr>
          <w:spacing w:val="-2"/>
          <w:position w:val="1"/>
          <w:sz w:val="24"/>
        </w:rPr>
        <w:t xml:space="preserve"> </w:t>
      </w:r>
      <w:r w:rsidRPr="0031018D">
        <w:rPr>
          <w:position w:val="1"/>
          <w:sz w:val="24"/>
        </w:rPr>
        <w:t>have</w:t>
      </w:r>
      <w:r w:rsidRPr="0031018D">
        <w:rPr>
          <w:spacing w:val="-3"/>
          <w:position w:val="1"/>
          <w:sz w:val="24"/>
        </w:rPr>
        <w:t xml:space="preserve"> </w:t>
      </w:r>
      <w:r w:rsidRPr="0031018D">
        <w:rPr>
          <w:position w:val="1"/>
          <w:sz w:val="24"/>
        </w:rPr>
        <w:t>trouble</w:t>
      </w:r>
      <w:r w:rsidRPr="0031018D">
        <w:rPr>
          <w:spacing w:val="-5"/>
          <w:position w:val="1"/>
          <w:sz w:val="24"/>
        </w:rPr>
        <w:t xml:space="preserve"> </w:t>
      </w:r>
      <w:r w:rsidRPr="0031018D">
        <w:rPr>
          <w:position w:val="1"/>
          <w:sz w:val="24"/>
        </w:rPr>
        <w:t>adjusting</w:t>
      </w:r>
      <w:r w:rsidRPr="0031018D">
        <w:rPr>
          <w:spacing w:val="-4"/>
          <w:position w:val="1"/>
          <w:sz w:val="24"/>
        </w:rPr>
        <w:t xml:space="preserve"> </w:t>
      </w:r>
      <w:r w:rsidRPr="0031018D">
        <w:rPr>
          <w:position w:val="1"/>
          <w:sz w:val="24"/>
        </w:rPr>
        <w:t>to</w:t>
      </w:r>
      <w:r w:rsidRPr="0031018D">
        <w:rPr>
          <w:spacing w:val="-4"/>
          <w:position w:val="1"/>
          <w:sz w:val="24"/>
        </w:rPr>
        <w:t xml:space="preserve"> </w:t>
      </w:r>
      <w:r w:rsidRPr="0031018D">
        <w:rPr>
          <w:sz w:val="24"/>
        </w:rPr>
        <w:t>the</w:t>
      </w:r>
      <w:r w:rsidRPr="0031018D">
        <w:rPr>
          <w:spacing w:val="-3"/>
          <w:sz w:val="24"/>
        </w:rPr>
        <w:t xml:space="preserve"> </w:t>
      </w:r>
      <w:r w:rsidRPr="0031018D">
        <w:rPr>
          <w:sz w:val="24"/>
        </w:rPr>
        <w:t>new</w:t>
      </w:r>
      <w:r w:rsidRPr="0031018D">
        <w:rPr>
          <w:spacing w:val="-5"/>
          <w:sz w:val="24"/>
        </w:rPr>
        <w:t xml:space="preserve"> </w:t>
      </w:r>
      <w:r w:rsidRPr="0031018D">
        <w:rPr>
          <w:sz w:val="24"/>
        </w:rPr>
        <w:t>environment</w:t>
      </w:r>
      <w:r w:rsidRPr="0031018D">
        <w:rPr>
          <w:spacing w:val="-4"/>
          <w:sz w:val="24"/>
        </w:rPr>
        <w:t xml:space="preserve"> </w:t>
      </w:r>
      <w:r w:rsidRPr="0031018D">
        <w:rPr>
          <w:sz w:val="24"/>
        </w:rPr>
        <w:t>in</w:t>
      </w:r>
      <w:r w:rsidRPr="0031018D">
        <w:rPr>
          <w:spacing w:val="-6"/>
          <w:sz w:val="24"/>
        </w:rPr>
        <w:t xml:space="preserve"> </w:t>
      </w:r>
      <w:r w:rsidRPr="0031018D">
        <w:rPr>
          <w:sz w:val="24"/>
        </w:rPr>
        <w:t>their</w:t>
      </w:r>
      <w:r w:rsidRPr="0031018D">
        <w:rPr>
          <w:spacing w:val="-4"/>
          <w:sz w:val="24"/>
        </w:rPr>
        <w:t xml:space="preserve"> </w:t>
      </w:r>
      <w:r w:rsidRPr="0031018D">
        <w:rPr>
          <w:sz w:val="24"/>
        </w:rPr>
        <w:t>first</w:t>
      </w:r>
      <w:r w:rsidRPr="0031018D">
        <w:rPr>
          <w:spacing w:val="-6"/>
          <w:sz w:val="24"/>
        </w:rPr>
        <w:t xml:space="preserve"> </w:t>
      </w:r>
      <w:r w:rsidRPr="0031018D">
        <w:rPr>
          <w:sz w:val="24"/>
        </w:rPr>
        <w:t>term</w:t>
      </w:r>
      <w:r w:rsidRPr="0031018D">
        <w:rPr>
          <w:spacing w:val="-4"/>
          <w:sz w:val="24"/>
        </w:rPr>
        <w:t xml:space="preserve"> </w:t>
      </w:r>
      <w:r w:rsidRPr="0031018D">
        <w:rPr>
          <w:sz w:val="24"/>
        </w:rPr>
        <w:t>at</w:t>
      </w:r>
      <w:r w:rsidRPr="0031018D">
        <w:rPr>
          <w:spacing w:val="-5"/>
          <w:sz w:val="24"/>
        </w:rPr>
        <w:t xml:space="preserve"> </w:t>
      </w:r>
      <w:r w:rsidRPr="0031018D">
        <w:rPr>
          <w:sz w:val="24"/>
        </w:rPr>
        <w:t xml:space="preserve">the University. Many students have a semester in which they obtain a lower GPA than in others. Academic Bankruptcy is not designed for these circumstances. Academic Bankruptcy </w:t>
      </w:r>
      <w:r w:rsidR="00706680" w:rsidRPr="0031018D">
        <w:rPr>
          <w:sz w:val="24"/>
        </w:rPr>
        <w:t>addresses</w:t>
      </w:r>
      <w:r w:rsidRPr="0031018D">
        <w:rPr>
          <w:sz w:val="24"/>
        </w:rPr>
        <w:t xml:space="preserve"> problems over which a student has little control and severely affects</w:t>
      </w:r>
      <w:r w:rsidRPr="0031018D">
        <w:rPr>
          <w:spacing w:val="-6"/>
          <w:sz w:val="24"/>
        </w:rPr>
        <w:t xml:space="preserve"> </w:t>
      </w:r>
      <w:r w:rsidRPr="0031018D">
        <w:rPr>
          <w:sz w:val="24"/>
        </w:rPr>
        <w:t>the</w:t>
      </w:r>
      <w:r w:rsidRPr="0031018D">
        <w:rPr>
          <w:spacing w:val="-5"/>
          <w:sz w:val="24"/>
        </w:rPr>
        <w:t xml:space="preserve"> </w:t>
      </w:r>
      <w:r w:rsidRPr="0031018D">
        <w:rPr>
          <w:sz w:val="24"/>
        </w:rPr>
        <w:t>student’s</w:t>
      </w:r>
      <w:r w:rsidRPr="0031018D">
        <w:rPr>
          <w:spacing w:val="-6"/>
          <w:sz w:val="24"/>
        </w:rPr>
        <w:t xml:space="preserve"> </w:t>
      </w:r>
      <w:r w:rsidRPr="0031018D">
        <w:rPr>
          <w:sz w:val="24"/>
        </w:rPr>
        <w:t>performance.</w:t>
      </w:r>
      <w:r w:rsidRPr="0031018D">
        <w:rPr>
          <w:spacing w:val="-4"/>
          <w:sz w:val="24"/>
        </w:rPr>
        <w:t xml:space="preserve"> </w:t>
      </w:r>
      <w:r w:rsidRPr="0031018D">
        <w:rPr>
          <w:sz w:val="24"/>
        </w:rPr>
        <w:t>The</w:t>
      </w:r>
      <w:r w:rsidRPr="0031018D">
        <w:rPr>
          <w:spacing w:val="-6"/>
          <w:sz w:val="24"/>
        </w:rPr>
        <w:t xml:space="preserve"> </w:t>
      </w:r>
      <w:r w:rsidRPr="0031018D">
        <w:rPr>
          <w:sz w:val="24"/>
        </w:rPr>
        <w:t>problems</w:t>
      </w:r>
      <w:r w:rsidRPr="0031018D">
        <w:rPr>
          <w:spacing w:val="-6"/>
          <w:sz w:val="24"/>
        </w:rPr>
        <w:t xml:space="preserve"> </w:t>
      </w:r>
      <w:r w:rsidRPr="0031018D">
        <w:rPr>
          <w:sz w:val="24"/>
        </w:rPr>
        <w:t>must</w:t>
      </w:r>
      <w:r w:rsidRPr="0031018D">
        <w:rPr>
          <w:spacing w:val="-7"/>
          <w:sz w:val="24"/>
        </w:rPr>
        <w:t xml:space="preserve"> </w:t>
      </w:r>
      <w:r w:rsidRPr="0031018D">
        <w:rPr>
          <w:sz w:val="24"/>
        </w:rPr>
        <w:t>be</w:t>
      </w:r>
      <w:r w:rsidRPr="0031018D">
        <w:rPr>
          <w:spacing w:val="-5"/>
          <w:sz w:val="24"/>
        </w:rPr>
        <w:t xml:space="preserve"> </w:t>
      </w:r>
      <w:r w:rsidRPr="0031018D">
        <w:rPr>
          <w:sz w:val="24"/>
        </w:rPr>
        <w:t>documented</w:t>
      </w:r>
      <w:r w:rsidRPr="0031018D">
        <w:rPr>
          <w:spacing w:val="-7"/>
          <w:sz w:val="24"/>
        </w:rPr>
        <w:t xml:space="preserve"> </w:t>
      </w:r>
      <w:r w:rsidRPr="0031018D">
        <w:rPr>
          <w:sz w:val="24"/>
        </w:rPr>
        <w:t>and</w:t>
      </w:r>
      <w:r w:rsidRPr="0031018D">
        <w:rPr>
          <w:spacing w:val="-5"/>
          <w:sz w:val="24"/>
        </w:rPr>
        <w:t xml:space="preserve"> </w:t>
      </w:r>
      <w:r w:rsidRPr="0031018D">
        <w:rPr>
          <w:sz w:val="24"/>
        </w:rPr>
        <w:t>verifiable.</w:t>
      </w:r>
    </w:p>
    <w:p w14:paraId="3B81ABF5" w14:textId="58467B47" w:rsidR="003C13B4" w:rsidRPr="0031018D" w:rsidRDefault="003C13B4" w:rsidP="00C7083F">
      <w:pPr>
        <w:pStyle w:val="BodyText"/>
        <w:spacing w:before="199"/>
        <w:ind w:left="720" w:right="1160"/>
      </w:pPr>
      <w:r w:rsidRPr="0031018D">
        <w:t>Academic Bankruptcy is not granted lightly. When a student releases a transcript of his or her work at the University to a potential employer, to another undergraduate program, or to a graduate school for admission to another degree program, the person who sees the transcript has every reason to presume it is a true and accurate history of the student’s academic career here.</w:t>
      </w:r>
      <w:r w:rsidR="00C7083F" w:rsidRPr="0031018D">
        <w:t xml:space="preserve"> </w:t>
      </w:r>
      <w:r w:rsidRPr="0031018D">
        <w:t>Academic Bankruptcy is an alteration of that history and is, therefore, rarely granted.</w:t>
      </w:r>
    </w:p>
    <w:p w14:paraId="6036CAEE" w14:textId="77777777" w:rsidR="0022702B" w:rsidRDefault="0022702B" w:rsidP="00144A1C">
      <w:pPr>
        <w:pStyle w:val="Heading1"/>
        <w:ind w:left="720" w:right="1160"/>
      </w:pPr>
    </w:p>
    <w:p w14:paraId="5E833B53" w14:textId="11ED85E8" w:rsidR="003C13B4" w:rsidRPr="0031018D" w:rsidRDefault="003C13B4" w:rsidP="00144A1C">
      <w:pPr>
        <w:pStyle w:val="Heading1"/>
        <w:ind w:left="720" w:right="1160"/>
      </w:pPr>
      <w:bookmarkStart w:id="66" w:name="_Toc220912769"/>
      <w:r w:rsidRPr="0031018D">
        <w:t>Academic Misconduct</w:t>
      </w:r>
      <w:bookmarkEnd w:id="66"/>
    </w:p>
    <w:p w14:paraId="6B87BBFC" w14:textId="77777777" w:rsidR="003C13B4" w:rsidRPr="0031018D" w:rsidRDefault="003C13B4" w:rsidP="003C13B4">
      <w:pPr>
        <w:pStyle w:val="BodyText"/>
        <w:spacing w:before="5"/>
        <w:rPr>
          <w:b/>
          <w:sz w:val="21"/>
        </w:rPr>
      </w:pPr>
    </w:p>
    <w:p w14:paraId="0E1F1454" w14:textId="77777777" w:rsidR="000018B2" w:rsidRPr="0031018D" w:rsidRDefault="000018B2" w:rsidP="000018B2">
      <w:pPr>
        <w:pStyle w:val="BodyText"/>
        <w:ind w:left="720" w:right="1160"/>
      </w:pPr>
      <w:r w:rsidRPr="0031018D">
        <w:t xml:space="preserve">Academic misconduct by students includes all acts of dishonesty in any academic-related matter and </w:t>
      </w:r>
      <w:r w:rsidRPr="0031018D">
        <w:lastRenderedPageBreak/>
        <w:t>any knowing or intentional help, attempt to help, or conspiracy to help another student commit an act of academic dishonesty. Academic dishonesty includes, but is not limited to, each of the following acts when performed in any type of academic or academic-related matter, exercise, or activity:</w:t>
      </w:r>
    </w:p>
    <w:p w14:paraId="4493C9EA" w14:textId="77777777" w:rsidR="000018B2" w:rsidRPr="0031018D" w:rsidRDefault="000018B2" w:rsidP="000018B2">
      <w:pPr>
        <w:pStyle w:val="BodyText"/>
        <w:ind w:left="720" w:right="1160"/>
      </w:pPr>
    </w:p>
    <w:p w14:paraId="595B8BF8" w14:textId="77777777" w:rsidR="000018B2" w:rsidRPr="0031018D" w:rsidRDefault="000018B2" w:rsidP="00D84094">
      <w:pPr>
        <w:pStyle w:val="BodyText"/>
        <w:numPr>
          <w:ilvl w:val="0"/>
          <w:numId w:val="42"/>
        </w:numPr>
        <w:ind w:right="1160"/>
      </w:pPr>
      <w:r w:rsidRPr="0031018D">
        <w:t>Cheating: using, attempting to use or assisting in the use of unauthorized materials, information, study aids, or computer-related information.</w:t>
      </w:r>
    </w:p>
    <w:p w14:paraId="28157E70" w14:textId="77777777" w:rsidR="000018B2" w:rsidRPr="0031018D" w:rsidRDefault="000018B2" w:rsidP="00D84094">
      <w:pPr>
        <w:pStyle w:val="BodyText"/>
        <w:numPr>
          <w:ilvl w:val="0"/>
          <w:numId w:val="42"/>
        </w:numPr>
        <w:ind w:right="1160"/>
      </w:pPr>
      <w:r w:rsidRPr="0031018D">
        <w:t>Plagiarism: representing words, data, pictures, figures, works, ideas, computer programs or outputs, or any other work generated by someone else, as one's own.</w:t>
      </w:r>
    </w:p>
    <w:p w14:paraId="5BA06441" w14:textId="77777777" w:rsidR="000018B2" w:rsidRPr="0031018D" w:rsidRDefault="000018B2" w:rsidP="00D84094">
      <w:pPr>
        <w:pStyle w:val="BodyText"/>
        <w:numPr>
          <w:ilvl w:val="1"/>
          <w:numId w:val="42"/>
        </w:numPr>
        <w:ind w:right="1160"/>
      </w:pPr>
      <w:r w:rsidRPr="0031018D">
        <w:t>Self-Plagiarism: resubmitting your own previously submitted work without proper citation and permission from the current instructor to whom the original work is subsequently submitted.</w:t>
      </w:r>
    </w:p>
    <w:p w14:paraId="3332FC16" w14:textId="77777777" w:rsidR="000018B2" w:rsidRPr="0031018D" w:rsidRDefault="000018B2" w:rsidP="00D84094">
      <w:pPr>
        <w:pStyle w:val="BodyText"/>
        <w:numPr>
          <w:ilvl w:val="0"/>
          <w:numId w:val="42"/>
        </w:numPr>
        <w:ind w:right="1160"/>
      </w:pPr>
      <w:r w:rsidRPr="0031018D">
        <w:t> Fabrication: presenting as genuine any invented or falsified citation, data or material.</w:t>
      </w:r>
    </w:p>
    <w:p w14:paraId="45FDB61A" w14:textId="77777777" w:rsidR="000018B2" w:rsidRPr="0031018D" w:rsidRDefault="000018B2" w:rsidP="00D84094">
      <w:pPr>
        <w:pStyle w:val="BodyText"/>
        <w:numPr>
          <w:ilvl w:val="0"/>
          <w:numId w:val="42"/>
        </w:numPr>
        <w:ind w:right="1160"/>
      </w:pPr>
      <w:r w:rsidRPr="0031018D">
        <w:t>Misrepresentation: falsifying, altering, or misstating the contents of documents or other materials related to academic matters, including schedules, prerequisites, and transcripts.</w:t>
      </w:r>
    </w:p>
    <w:p w14:paraId="51E91326" w14:textId="40E7E05F" w:rsidR="003C13B4" w:rsidRPr="0031018D" w:rsidRDefault="000018B2" w:rsidP="000018B2">
      <w:pPr>
        <w:pStyle w:val="BodyText"/>
        <w:spacing w:before="237"/>
        <w:ind w:left="720" w:right="1160"/>
      </w:pPr>
      <w:r w:rsidRPr="0031018D">
        <w:t xml:space="preserve">Please </w:t>
      </w:r>
      <w:r w:rsidR="00DE3D71" w:rsidRPr="0031018D">
        <w:t>refer to the 202</w:t>
      </w:r>
      <w:r w:rsidR="0022702B" w:rsidRPr="0031018D">
        <w:t>5</w:t>
      </w:r>
      <w:r w:rsidR="00DE3D71" w:rsidRPr="0031018D">
        <w:t>-202</w:t>
      </w:r>
      <w:r w:rsidR="0022702B" w:rsidRPr="0031018D">
        <w:t>6</w:t>
      </w:r>
      <w:r w:rsidR="00DE3D71" w:rsidRPr="0031018D">
        <w:t xml:space="preserve"> </w:t>
      </w:r>
      <w:r w:rsidR="00DE3D71" w:rsidRPr="0031018D">
        <w:rPr>
          <w:i/>
        </w:rPr>
        <w:t xml:space="preserve">Undergraduate Catalog </w:t>
      </w:r>
      <w:r w:rsidR="00DE3D71" w:rsidRPr="0031018D">
        <w:rPr>
          <w:iCs/>
        </w:rPr>
        <w:t>for policies on</w:t>
      </w:r>
      <w:r w:rsidRPr="0031018D">
        <w:t xml:space="preserve"> </w:t>
      </w:r>
      <w:hyperlink r:id="rId122" w:history="1">
        <w:r w:rsidRPr="0031018D">
          <w:rPr>
            <w:rStyle w:val="Hyperlink"/>
          </w:rPr>
          <w:t>Academic Misconduct Policy | University of Alabama (ua.edu)</w:t>
        </w:r>
      </w:hyperlink>
    </w:p>
    <w:p w14:paraId="50CC8C71" w14:textId="77777777" w:rsidR="00DE3D71" w:rsidRPr="0031018D" w:rsidRDefault="00DE3D71" w:rsidP="000018B2">
      <w:pPr>
        <w:pStyle w:val="BodyText"/>
        <w:spacing w:before="237"/>
        <w:ind w:left="720" w:right="1160"/>
      </w:pPr>
    </w:p>
    <w:p w14:paraId="2B297235" w14:textId="6F4BA3D5" w:rsidR="0094001F" w:rsidRPr="0031018D" w:rsidRDefault="00D31781" w:rsidP="00706680">
      <w:pPr>
        <w:pStyle w:val="Heading1"/>
        <w:ind w:left="0" w:firstLine="720"/>
      </w:pPr>
      <w:bookmarkStart w:id="67" w:name="_Toc220912770"/>
      <w:r w:rsidRPr="0031018D">
        <w:t>Academic Progress and Academic Standing</w:t>
      </w:r>
      <w:bookmarkEnd w:id="67"/>
    </w:p>
    <w:p w14:paraId="784EA858" w14:textId="77777777" w:rsidR="00DE3D71" w:rsidRPr="0031018D" w:rsidRDefault="00DE3D71" w:rsidP="00DE3D71">
      <w:pPr>
        <w:pStyle w:val="Heading1"/>
        <w:ind w:left="0" w:firstLine="720"/>
        <w:jc w:val="left"/>
      </w:pPr>
    </w:p>
    <w:p w14:paraId="5D1BD47C" w14:textId="4E9E54D6" w:rsidR="00D31781" w:rsidRPr="0031018D" w:rsidRDefault="00D31781" w:rsidP="00931B00">
      <w:pPr>
        <w:pStyle w:val="Heading1"/>
      </w:pPr>
      <w:bookmarkStart w:id="68" w:name="_Toc220912771"/>
      <w:r w:rsidRPr="0031018D">
        <w:t>Scholastic Progress Standard (SPS)</w:t>
      </w:r>
      <w:bookmarkEnd w:id="68"/>
    </w:p>
    <w:p w14:paraId="0FB39236" w14:textId="77777777" w:rsidR="00D31781" w:rsidRPr="0031018D" w:rsidRDefault="00D31781" w:rsidP="00983A57">
      <w:pPr>
        <w:pStyle w:val="BodyText"/>
        <w:spacing w:before="22"/>
        <w:ind w:left="695" w:right="1160"/>
      </w:pPr>
      <w:r w:rsidRPr="0031018D">
        <w:t xml:space="preserve">To meet social work graduation requirements, students need to earn a GPA of 2.25 or above. The Scholastic Progress Standard, however, specifies the minimum GPA required for a student to remain </w:t>
      </w:r>
      <w:r w:rsidRPr="0031018D">
        <w:rPr>
          <w:position w:val="1"/>
        </w:rPr>
        <w:t xml:space="preserve">in good standing </w:t>
      </w:r>
      <w:r w:rsidRPr="0031018D">
        <w:t xml:space="preserve">in the University. It varies with the number of credit hours the student has earned at The University of </w:t>
      </w:r>
      <w:r w:rsidRPr="0031018D">
        <w:rPr>
          <w:position w:val="1"/>
        </w:rPr>
        <w:t>Alabama.</w:t>
      </w:r>
    </w:p>
    <w:p w14:paraId="76FCCA13" w14:textId="77777777" w:rsidR="00D31781" w:rsidRPr="0031018D" w:rsidRDefault="00D31781" w:rsidP="00D31781">
      <w:pPr>
        <w:spacing w:before="244"/>
        <w:ind w:left="1378" w:right="1837"/>
        <w:jc w:val="center"/>
        <w:rPr>
          <w:b/>
          <w:sz w:val="24"/>
        </w:rPr>
      </w:pPr>
      <w:r w:rsidRPr="0031018D">
        <w:rPr>
          <w:b/>
          <w:sz w:val="24"/>
        </w:rPr>
        <w:t>Required Minimum Grade Point Average on Work Attempted at UA</w:t>
      </w:r>
      <w:r w:rsidRPr="0031018D">
        <w:rPr>
          <w:b/>
          <w:sz w:val="24"/>
          <w:vertAlign w:val="superscript"/>
        </w:rPr>
        <w:t>2</w:t>
      </w:r>
    </w:p>
    <w:p w14:paraId="5AE13E66" w14:textId="77777777" w:rsidR="00D31781" w:rsidRPr="0031018D" w:rsidRDefault="00D31781" w:rsidP="00D31781">
      <w:pPr>
        <w:pStyle w:val="BodyText"/>
        <w:spacing w:before="1"/>
        <w:rPr>
          <w:b/>
          <w:sz w:val="22"/>
        </w:rPr>
      </w:pPr>
    </w:p>
    <w:tbl>
      <w:tblPr>
        <w:tblW w:w="0" w:type="auto"/>
        <w:tblInd w:w="1860" w:type="dxa"/>
        <w:tblLayout w:type="fixed"/>
        <w:tblCellMar>
          <w:left w:w="0" w:type="dxa"/>
          <w:right w:w="0" w:type="dxa"/>
        </w:tblCellMar>
        <w:tblLook w:val="01E0" w:firstRow="1" w:lastRow="1" w:firstColumn="1" w:lastColumn="1" w:noHBand="0" w:noVBand="0"/>
      </w:tblPr>
      <w:tblGrid>
        <w:gridCol w:w="3463"/>
        <w:gridCol w:w="3075"/>
      </w:tblGrid>
      <w:tr w:rsidR="00D31781" w:rsidRPr="0031018D" w14:paraId="0D65ADF1" w14:textId="77777777" w:rsidTr="00D31781">
        <w:trPr>
          <w:trHeight w:val="261"/>
        </w:trPr>
        <w:tc>
          <w:tcPr>
            <w:tcW w:w="3463" w:type="dxa"/>
          </w:tcPr>
          <w:p w14:paraId="0E23C6DE" w14:textId="77777777" w:rsidR="00D31781" w:rsidRPr="0031018D" w:rsidRDefault="00D31781" w:rsidP="00D31781">
            <w:pPr>
              <w:pStyle w:val="TableParagraph"/>
              <w:spacing w:line="241" w:lineRule="exact"/>
              <w:ind w:left="50"/>
              <w:rPr>
                <w:b/>
                <w:sz w:val="24"/>
              </w:rPr>
            </w:pPr>
            <w:r w:rsidRPr="0031018D">
              <w:rPr>
                <w:b/>
                <w:sz w:val="24"/>
              </w:rPr>
              <w:t xml:space="preserve">Credit Hours Earned </w:t>
            </w:r>
            <w:r w:rsidRPr="0031018D">
              <w:rPr>
                <w:b/>
                <w:sz w:val="24"/>
                <w:vertAlign w:val="superscript"/>
              </w:rPr>
              <w:t>3</w:t>
            </w:r>
          </w:p>
        </w:tc>
        <w:tc>
          <w:tcPr>
            <w:tcW w:w="3075" w:type="dxa"/>
          </w:tcPr>
          <w:p w14:paraId="0D90F723" w14:textId="77777777" w:rsidR="00D31781" w:rsidRPr="0031018D" w:rsidRDefault="00D31781" w:rsidP="00D31781">
            <w:pPr>
              <w:pStyle w:val="TableParagraph"/>
              <w:spacing w:line="241" w:lineRule="exact"/>
              <w:ind w:left="1130" w:right="24"/>
              <w:jc w:val="center"/>
              <w:rPr>
                <w:b/>
                <w:sz w:val="24"/>
              </w:rPr>
            </w:pPr>
            <w:r w:rsidRPr="0031018D">
              <w:rPr>
                <w:b/>
                <w:sz w:val="24"/>
              </w:rPr>
              <w:t>Required UA GPA</w:t>
            </w:r>
          </w:p>
        </w:tc>
      </w:tr>
      <w:tr w:rsidR="00D31781" w:rsidRPr="0031018D" w14:paraId="34D60796" w14:textId="77777777" w:rsidTr="00D31781">
        <w:trPr>
          <w:trHeight w:val="249"/>
        </w:trPr>
        <w:tc>
          <w:tcPr>
            <w:tcW w:w="3463" w:type="dxa"/>
          </w:tcPr>
          <w:p w14:paraId="10CEC12F" w14:textId="77777777" w:rsidR="00D31781" w:rsidRPr="0031018D" w:rsidRDefault="00D31781" w:rsidP="00D31781">
            <w:pPr>
              <w:pStyle w:val="TableParagraph"/>
              <w:spacing w:line="230" w:lineRule="exact"/>
              <w:ind w:left="1120"/>
              <w:rPr>
                <w:sz w:val="24"/>
              </w:rPr>
            </w:pPr>
            <w:r w:rsidRPr="0031018D">
              <w:rPr>
                <w:sz w:val="24"/>
              </w:rPr>
              <w:t>0-30</w:t>
            </w:r>
          </w:p>
        </w:tc>
        <w:tc>
          <w:tcPr>
            <w:tcW w:w="3075" w:type="dxa"/>
          </w:tcPr>
          <w:p w14:paraId="66D5D840" w14:textId="77777777" w:rsidR="00D31781" w:rsidRPr="0031018D" w:rsidRDefault="00D31781" w:rsidP="00D31781">
            <w:pPr>
              <w:pStyle w:val="TableParagraph"/>
              <w:spacing w:line="230" w:lineRule="exact"/>
              <w:ind w:left="1047" w:right="24"/>
              <w:jc w:val="center"/>
              <w:rPr>
                <w:sz w:val="24"/>
              </w:rPr>
            </w:pPr>
            <w:r w:rsidRPr="0031018D">
              <w:rPr>
                <w:sz w:val="24"/>
              </w:rPr>
              <w:t>1.50</w:t>
            </w:r>
          </w:p>
        </w:tc>
      </w:tr>
      <w:tr w:rsidR="00D31781" w:rsidRPr="0031018D" w14:paraId="6CBD4393" w14:textId="77777777" w:rsidTr="00D31781">
        <w:trPr>
          <w:trHeight w:val="247"/>
        </w:trPr>
        <w:tc>
          <w:tcPr>
            <w:tcW w:w="3463" w:type="dxa"/>
          </w:tcPr>
          <w:p w14:paraId="11EDD465" w14:textId="77777777" w:rsidR="00D31781" w:rsidRPr="0031018D" w:rsidRDefault="00D31781" w:rsidP="00D31781">
            <w:pPr>
              <w:pStyle w:val="TableParagraph"/>
              <w:spacing w:line="228" w:lineRule="exact"/>
              <w:ind w:left="976"/>
              <w:rPr>
                <w:sz w:val="24"/>
              </w:rPr>
            </w:pPr>
            <w:r w:rsidRPr="0031018D">
              <w:rPr>
                <w:sz w:val="24"/>
              </w:rPr>
              <w:t>31-60</w:t>
            </w:r>
          </w:p>
        </w:tc>
        <w:tc>
          <w:tcPr>
            <w:tcW w:w="3075" w:type="dxa"/>
          </w:tcPr>
          <w:p w14:paraId="6BF9E46E" w14:textId="77777777" w:rsidR="00D31781" w:rsidRPr="0031018D" w:rsidRDefault="00D31781" w:rsidP="00D31781">
            <w:pPr>
              <w:pStyle w:val="TableParagraph"/>
              <w:spacing w:line="228" w:lineRule="exact"/>
              <w:ind w:left="1085" w:right="24"/>
              <w:jc w:val="center"/>
              <w:rPr>
                <w:sz w:val="24"/>
              </w:rPr>
            </w:pPr>
            <w:r w:rsidRPr="0031018D">
              <w:rPr>
                <w:sz w:val="24"/>
              </w:rPr>
              <w:t>1.70</w:t>
            </w:r>
          </w:p>
        </w:tc>
      </w:tr>
      <w:tr w:rsidR="00D31781" w:rsidRPr="0031018D" w14:paraId="2B53441E" w14:textId="77777777" w:rsidTr="00D31781">
        <w:trPr>
          <w:trHeight w:val="247"/>
        </w:trPr>
        <w:tc>
          <w:tcPr>
            <w:tcW w:w="3463" w:type="dxa"/>
          </w:tcPr>
          <w:p w14:paraId="33D642BB" w14:textId="77777777" w:rsidR="00D31781" w:rsidRPr="0031018D" w:rsidRDefault="00D31781" w:rsidP="00D31781">
            <w:pPr>
              <w:pStyle w:val="TableParagraph"/>
              <w:spacing w:line="228" w:lineRule="exact"/>
              <w:ind w:left="995"/>
              <w:rPr>
                <w:sz w:val="24"/>
              </w:rPr>
            </w:pPr>
            <w:r w:rsidRPr="0031018D">
              <w:rPr>
                <w:sz w:val="24"/>
              </w:rPr>
              <w:t>61-90</w:t>
            </w:r>
          </w:p>
        </w:tc>
        <w:tc>
          <w:tcPr>
            <w:tcW w:w="3075" w:type="dxa"/>
          </w:tcPr>
          <w:p w14:paraId="3DCAE22A" w14:textId="77777777" w:rsidR="00D31781" w:rsidRPr="0031018D" w:rsidRDefault="00D31781" w:rsidP="00D31781">
            <w:pPr>
              <w:pStyle w:val="TableParagraph"/>
              <w:spacing w:line="228" w:lineRule="exact"/>
              <w:ind w:left="1090" w:right="24"/>
              <w:jc w:val="center"/>
              <w:rPr>
                <w:sz w:val="24"/>
              </w:rPr>
            </w:pPr>
            <w:r w:rsidRPr="0031018D">
              <w:rPr>
                <w:sz w:val="24"/>
              </w:rPr>
              <w:t>1.90</w:t>
            </w:r>
          </w:p>
        </w:tc>
      </w:tr>
      <w:tr w:rsidR="00D31781" w:rsidRPr="0031018D" w14:paraId="42ACFCAD" w14:textId="77777777" w:rsidTr="00D31781">
        <w:trPr>
          <w:trHeight w:val="258"/>
        </w:trPr>
        <w:tc>
          <w:tcPr>
            <w:tcW w:w="3463" w:type="dxa"/>
          </w:tcPr>
          <w:p w14:paraId="34690B17" w14:textId="77777777" w:rsidR="00D31781" w:rsidRPr="0031018D" w:rsidRDefault="00D31781" w:rsidP="00D31781">
            <w:pPr>
              <w:pStyle w:val="TableParagraph"/>
              <w:spacing w:line="239" w:lineRule="exact"/>
              <w:ind w:left="1000"/>
              <w:rPr>
                <w:sz w:val="24"/>
              </w:rPr>
            </w:pPr>
            <w:r w:rsidRPr="0031018D">
              <w:rPr>
                <w:sz w:val="24"/>
              </w:rPr>
              <w:t>91 or more</w:t>
            </w:r>
          </w:p>
        </w:tc>
        <w:tc>
          <w:tcPr>
            <w:tcW w:w="3075" w:type="dxa"/>
          </w:tcPr>
          <w:p w14:paraId="3CDB432D" w14:textId="77777777" w:rsidR="00D31781" w:rsidRPr="0031018D" w:rsidRDefault="00D31781" w:rsidP="00D31781">
            <w:pPr>
              <w:pStyle w:val="TableParagraph"/>
              <w:spacing w:line="239" w:lineRule="exact"/>
              <w:ind w:left="1105" w:right="24"/>
              <w:jc w:val="center"/>
              <w:rPr>
                <w:sz w:val="24"/>
              </w:rPr>
            </w:pPr>
            <w:r w:rsidRPr="0031018D">
              <w:rPr>
                <w:sz w:val="24"/>
              </w:rPr>
              <w:t>2.00</w:t>
            </w:r>
          </w:p>
        </w:tc>
      </w:tr>
    </w:tbl>
    <w:p w14:paraId="01663ED6" w14:textId="77777777" w:rsidR="00D31781" w:rsidRPr="0031018D" w:rsidRDefault="00D31781" w:rsidP="00921EF3">
      <w:pPr>
        <w:pStyle w:val="Heading4"/>
        <w:spacing w:before="240"/>
        <w:ind w:left="720" w:right="1160"/>
      </w:pPr>
      <w:r w:rsidRPr="0031018D">
        <w:t>Academic Warning and Suspension</w:t>
      </w:r>
    </w:p>
    <w:p w14:paraId="4A853DE1" w14:textId="77777777" w:rsidR="00D31781" w:rsidRPr="0031018D" w:rsidRDefault="00D31781" w:rsidP="00D31781">
      <w:pPr>
        <w:pStyle w:val="BodyText"/>
        <w:rPr>
          <w:b/>
        </w:rPr>
      </w:pPr>
    </w:p>
    <w:p w14:paraId="4AE0315E" w14:textId="77777777" w:rsidR="00F1292B" w:rsidRPr="0031018D" w:rsidRDefault="00F1292B" w:rsidP="00921EF3">
      <w:pPr>
        <w:pStyle w:val="BodyText"/>
        <w:ind w:left="695" w:right="1160"/>
      </w:pPr>
      <w:r w:rsidRPr="0031018D">
        <w:rPr>
          <w:b/>
          <w:bCs/>
          <w:u w:val="single"/>
        </w:rPr>
        <w:t>Academic Warning</w:t>
      </w:r>
      <w:r w:rsidRPr="0031018D">
        <w:t xml:space="preserve">: The purpose of academic warning is to alert students to improve their academic performance and encourage their use of available appropriate academic support. A student at The University of Alabama will be placed on Academic Warning at the end of any term in </w:t>
      </w:r>
      <w:r w:rsidRPr="0031018D">
        <w:rPr>
          <w:position w:val="1"/>
        </w:rPr>
        <w:t xml:space="preserve">which </w:t>
      </w:r>
      <w:r w:rsidRPr="0031018D">
        <w:t>his/her University of Alabama grade point average is below a 2.0 based on a 4.0 grading system.</w:t>
      </w:r>
      <w:r w:rsidRPr="0031018D">
        <w:rPr>
          <w:spacing w:val="-4"/>
        </w:rPr>
        <w:t xml:space="preserve"> </w:t>
      </w:r>
      <w:r w:rsidRPr="0031018D">
        <w:t>A</w:t>
      </w:r>
      <w:r w:rsidRPr="0031018D">
        <w:rPr>
          <w:spacing w:val="-3"/>
        </w:rPr>
        <w:t xml:space="preserve"> </w:t>
      </w:r>
      <w:r w:rsidRPr="0031018D">
        <w:t>student</w:t>
      </w:r>
      <w:r w:rsidRPr="0031018D">
        <w:rPr>
          <w:spacing w:val="-4"/>
        </w:rPr>
        <w:t xml:space="preserve"> </w:t>
      </w:r>
      <w:r w:rsidRPr="0031018D">
        <w:t>may</w:t>
      </w:r>
      <w:r w:rsidRPr="0031018D">
        <w:rPr>
          <w:spacing w:val="-6"/>
        </w:rPr>
        <w:t xml:space="preserve"> </w:t>
      </w:r>
      <w:r w:rsidRPr="0031018D">
        <w:t>be</w:t>
      </w:r>
      <w:r w:rsidRPr="0031018D">
        <w:rPr>
          <w:spacing w:val="-5"/>
        </w:rPr>
        <w:t xml:space="preserve"> </w:t>
      </w:r>
      <w:r w:rsidRPr="0031018D">
        <w:t>removed</w:t>
      </w:r>
      <w:r w:rsidRPr="0031018D">
        <w:rPr>
          <w:spacing w:val="-3"/>
        </w:rPr>
        <w:t xml:space="preserve"> </w:t>
      </w:r>
      <w:r w:rsidRPr="0031018D">
        <w:t>from</w:t>
      </w:r>
      <w:r w:rsidRPr="0031018D">
        <w:rPr>
          <w:spacing w:val="-5"/>
        </w:rPr>
        <w:t xml:space="preserve"> </w:t>
      </w:r>
      <w:r w:rsidRPr="0031018D">
        <w:t>Academic</w:t>
      </w:r>
      <w:r w:rsidRPr="0031018D">
        <w:rPr>
          <w:spacing w:val="-5"/>
        </w:rPr>
        <w:t xml:space="preserve"> </w:t>
      </w:r>
      <w:r w:rsidRPr="0031018D">
        <w:t>Warning</w:t>
      </w:r>
      <w:r w:rsidRPr="0031018D">
        <w:rPr>
          <w:spacing w:val="-3"/>
        </w:rPr>
        <w:t xml:space="preserve"> </w:t>
      </w:r>
      <w:r w:rsidRPr="0031018D">
        <w:t>only</w:t>
      </w:r>
      <w:r w:rsidRPr="0031018D">
        <w:rPr>
          <w:spacing w:val="-3"/>
        </w:rPr>
        <w:t xml:space="preserve"> </w:t>
      </w:r>
      <w:r w:rsidRPr="0031018D">
        <w:t>by</w:t>
      </w:r>
      <w:r w:rsidRPr="0031018D">
        <w:rPr>
          <w:spacing w:val="-5"/>
        </w:rPr>
        <w:t xml:space="preserve"> </w:t>
      </w:r>
      <w:r w:rsidRPr="0031018D">
        <w:t>achieving</w:t>
      </w:r>
      <w:r w:rsidRPr="0031018D">
        <w:rPr>
          <w:spacing w:val="-5"/>
        </w:rPr>
        <w:t xml:space="preserve"> </w:t>
      </w:r>
      <w:r w:rsidRPr="0031018D">
        <w:t>a</w:t>
      </w:r>
      <w:r w:rsidRPr="0031018D">
        <w:rPr>
          <w:spacing w:val="-5"/>
        </w:rPr>
        <w:t xml:space="preserve"> </w:t>
      </w:r>
      <w:r w:rsidRPr="0031018D">
        <w:t>cumulative</w:t>
      </w:r>
      <w:r w:rsidRPr="0031018D">
        <w:rPr>
          <w:spacing w:val="-6"/>
        </w:rPr>
        <w:t xml:space="preserve"> </w:t>
      </w:r>
      <w:r w:rsidRPr="0031018D">
        <w:t>2.0</w:t>
      </w:r>
      <w:r w:rsidRPr="0031018D">
        <w:rPr>
          <w:spacing w:val="-6"/>
        </w:rPr>
        <w:t xml:space="preserve"> </w:t>
      </w:r>
      <w:r w:rsidRPr="0031018D">
        <w:t>average on work attempted at The University of</w:t>
      </w:r>
      <w:r w:rsidRPr="0031018D">
        <w:rPr>
          <w:spacing w:val="-7"/>
        </w:rPr>
        <w:t xml:space="preserve"> </w:t>
      </w:r>
      <w:r w:rsidRPr="0031018D">
        <w:t>Alabama.</w:t>
      </w:r>
    </w:p>
    <w:p w14:paraId="15D2C9CE" w14:textId="77777777" w:rsidR="00F1292B" w:rsidRPr="0031018D" w:rsidRDefault="00F1292B" w:rsidP="00F1292B">
      <w:pPr>
        <w:pStyle w:val="BodyText"/>
        <w:spacing w:before="3"/>
        <w:rPr>
          <w:sz w:val="21"/>
        </w:rPr>
      </w:pPr>
    </w:p>
    <w:p w14:paraId="52949177" w14:textId="77777777" w:rsidR="00F1292B" w:rsidRPr="0031018D" w:rsidRDefault="00F1292B" w:rsidP="00921EF3">
      <w:pPr>
        <w:pStyle w:val="BodyText"/>
        <w:spacing w:before="1"/>
        <w:ind w:left="695" w:right="1160"/>
      </w:pPr>
      <w:r w:rsidRPr="0031018D">
        <w:rPr>
          <w:b/>
          <w:bCs/>
          <w:u w:val="single"/>
        </w:rPr>
        <w:t>One-Term Academic Suspension</w:t>
      </w:r>
      <w:r w:rsidRPr="0031018D">
        <w:t xml:space="preserve">: Students previously placed on Academic Warning (UA GPA of less than 2.00) who do not earn the required minimum University of Alabama cumulative GPA based on Scholastic Progress Standard will be placed on one-term academic suspension. No student </w:t>
      </w:r>
      <w:r w:rsidRPr="0031018D">
        <w:lastRenderedPageBreak/>
        <w:t>may be placed on academic suspension who has not spent the prior term of enrollment on Academic Warning. Students placed on one-term academic suspension will be on academic leave during the next major term (fall or spring). </w:t>
      </w:r>
    </w:p>
    <w:p w14:paraId="289D73D3" w14:textId="77777777" w:rsidR="00F1292B" w:rsidRPr="0031018D" w:rsidRDefault="00F1292B" w:rsidP="00F1292B">
      <w:pPr>
        <w:pStyle w:val="BodyText"/>
        <w:spacing w:before="1"/>
        <w:ind w:left="695" w:right="1246"/>
      </w:pPr>
    </w:p>
    <w:p w14:paraId="3B712737" w14:textId="77777777" w:rsidR="00F1292B" w:rsidRPr="0031018D" w:rsidRDefault="00F1292B" w:rsidP="00921EF3">
      <w:pPr>
        <w:pStyle w:val="BodyText"/>
        <w:spacing w:before="1"/>
        <w:ind w:left="695" w:right="1160"/>
      </w:pPr>
      <w:r w:rsidRPr="0031018D">
        <w:t xml:space="preserve">The one-term academic suspension will be marked on the student’s permanent academic transcript. After students sit out for one major semester (fall or spring) they will automatically be eligible for enrollment for the next term. Students returning from a one-term academic suspension must meet with their current divisional academic advisor(s) within the </w:t>
      </w:r>
      <w:proofErr w:type="gramStart"/>
      <w:r w:rsidRPr="0031018D">
        <w:t>time period</w:t>
      </w:r>
      <w:proofErr w:type="gramEnd"/>
      <w:r w:rsidRPr="0031018D">
        <w:t xml:space="preserve"> specified by the student’s college or school. </w:t>
      </w:r>
    </w:p>
    <w:p w14:paraId="7EFA4058" w14:textId="77777777" w:rsidR="00F1292B" w:rsidRPr="0031018D" w:rsidRDefault="00F1292B" w:rsidP="00F1292B">
      <w:pPr>
        <w:pStyle w:val="BodyText"/>
        <w:spacing w:before="1"/>
        <w:ind w:left="695" w:right="1246"/>
      </w:pPr>
    </w:p>
    <w:p w14:paraId="6183683A" w14:textId="7C699BF0" w:rsidR="00F1292B" w:rsidRPr="0031018D" w:rsidRDefault="00F1292B" w:rsidP="00921EF3">
      <w:pPr>
        <w:pStyle w:val="BodyText"/>
        <w:spacing w:before="1"/>
        <w:ind w:left="720" w:right="1160"/>
      </w:pPr>
      <w:r w:rsidRPr="0031018D">
        <w:rPr>
          <w:b/>
          <w:bCs/>
          <w:u w:val="single"/>
        </w:rPr>
        <w:t>Indefinite Academic Suspension</w:t>
      </w:r>
      <w:r w:rsidR="00706680" w:rsidRPr="0031018D">
        <w:t>: Students</w:t>
      </w:r>
      <w:r w:rsidRPr="0031018D">
        <w:t xml:space="preserve"> will be placed on indefinite academic suspension if they fall below the required minimum University of Alabama cumulative GPA designated by the Scholastic Progress Standard after being reinstated from the one-term academic suspension. No student may be placed on indefinite academic suspension who has not previously been on one-term academic suspension. A student on indefinite academic suspension will be on academic leave for an indefinite </w:t>
      </w:r>
      <w:proofErr w:type="gramStart"/>
      <w:r w:rsidRPr="0031018D">
        <w:t>period of time</w:t>
      </w:r>
      <w:proofErr w:type="gramEnd"/>
      <w:r w:rsidRPr="0031018D">
        <w:t xml:space="preserve"> but a minimum of one academic year. (See summer enrollment option below.) Following the minimum academic leave, permission to return to UA may be reviewed by the college or school designee where the student was previously enrolled.</w:t>
      </w:r>
    </w:p>
    <w:p w14:paraId="509D6243" w14:textId="77777777" w:rsidR="00D31781" w:rsidRPr="0031018D" w:rsidRDefault="00D31781" w:rsidP="00D31781">
      <w:pPr>
        <w:pStyle w:val="BodyText"/>
        <w:spacing w:before="9"/>
        <w:rPr>
          <w:sz w:val="22"/>
        </w:rPr>
      </w:pPr>
    </w:p>
    <w:p w14:paraId="3B58EDD3" w14:textId="0C08DABB" w:rsidR="00F1292B" w:rsidRPr="0031018D" w:rsidRDefault="00F1292B" w:rsidP="00921EF3">
      <w:pPr>
        <w:pStyle w:val="BodyText"/>
        <w:spacing w:before="1"/>
        <w:ind w:left="695" w:right="1160"/>
      </w:pPr>
      <w:r w:rsidRPr="0031018D">
        <w:rPr>
          <w:b/>
          <w:bCs/>
          <w:u w:val="single"/>
        </w:rPr>
        <w:t>Summer Enrollment Option</w:t>
      </w:r>
      <w:r w:rsidRPr="0031018D">
        <w:t xml:space="preserve">: Students placed on one-term or indefinite academic suspension are eligible to enroll in summer courses at The University of Alabama during the summer term immediately following their suspension. (For example, a student on indefinite academic suspension after the fall term is not eligible to enroll in the spring term but is eligible for the summer term). If students earn </w:t>
      </w:r>
      <w:r w:rsidR="00706680" w:rsidRPr="0031018D">
        <w:t>sufficient grades</w:t>
      </w:r>
      <w:r w:rsidRPr="0031018D">
        <w:t xml:space="preserve"> to lift their required minimum UA cumulative GPA to or above the appropriate level set by the Scholastic Progress Standard during the summer term after being placed on academic suspension, students will earn reinstatement for the fall term. </w:t>
      </w:r>
    </w:p>
    <w:p w14:paraId="5DA89A08" w14:textId="77777777" w:rsidR="00F1292B" w:rsidRPr="0031018D" w:rsidRDefault="00F1292B" w:rsidP="00F1292B">
      <w:pPr>
        <w:pStyle w:val="BodyText"/>
        <w:rPr>
          <w:sz w:val="22"/>
        </w:rPr>
      </w:pPr>
    </w:p>
    <w:p w14:paraId="1E6B8C23" w14:textId="77777777" w:rsidR="009F4FCA" w:rsidRPr="0031018D" w:rsidRDefault="009F4FCA" w:rsidP="009F4FCA">
      <w:pPr>
        <w:pStyle w:val="BodyText"/>
        <w:ind w:left="695"/>
        <w:rPr>
          <w:rFonts w:cs="Open Sans"/>
          <w:color w:val="5C5F68"/>
          <w:shd w:val="clear" w:color="auto" w:fill="FFFFFF"/>
        </w:rPr>
      </w:pPr>
      <w:r w:rsidRPr="0031018D">
        <w:rPr>
          <w:rFonts w:cs="Open Sans"/>
          <w:color w:val="5C5F68"/>
          <w:shd w:val="clear" w:color="auto" w:fill="FFFFFF"/>
        </w:rPr>
        <w:t xml:space="preserve">University of Alabama GPAs are computed on the following grades: "A," "B," "C," "D," "F," </w:t>
      </w:r>
    </w:p>
    <w:p w14:paraId="57C21A6E" w14:textId="77777777" w:rsidR="009F4FCA" w:rsidRPr="0031018D" w:rsidRDefault="009F4FCA" w:rsidP="009F4FCA">
      <w:pPr>
        <w:pStyle w:val="BodyText"/>
        <w:ind w:left="695"/>
        <w:rPr>
          <w:rFonts w:cs="Open Sans"/>
          <w:color w:val="5C5F68"/>
          <w:shd w:val="clear" w:color="auto" w:fill="FFFFFF"/>
        </w:rPr>
      </w:pPr>
      <w:r w:rsidRPr="0031018D">
        <w:rPr>
          <w:rFonts w:cs="Open Sans"/>
          <w:color w:val="5C5F68"/>
          <w:shd w:val="clear" w:color="auto" w:fill="FFFFFF"/>
        </w:rPr>
        <w:t xml:space="preserve">or "I" and any pluses or minuses that appear on the record. In computing a GPA, an "I" </w:t>
      </w:r>
    </w:p>
    <w:p w14:paraId="68E1C276" w14:textId="273FE170" w:rsidR="009F4FCA" w:rsidRPr="0031018D" w:rsidRDefault="009F4FCA" w:rsidP="009F4FCA">
      <w:pPr>
        <w:pStyle w:val="BodyText"/>
        <w:ind w:left="695"/>
        <w:rPr>
          <w:rFonts w:cs="Open Sans"/>
          <w:color w:val="5C5F68"/>
          <w:shd w:val="clear" w:color="auto" w:fill="FFFFFF"/>
        </w:rPr>
      </w:pPr>
      <w:r w:rsidRPr="0031018D">
        <w:rPr>
          <w:rFonts w:cs="Open Sans"/>
          <w:color w:val="5C5F68"/>
          <w:shd w:val="clear" w:color="auto" w:fill="FFFFFF"/>
        </w:rPr>
        <w:t xml:space="preserve">counts as an "F" until replaced by the </w:t>
      </w:r>
      <w:r w:rsidR="00706680" w:rsidRPr="0031018D">
        <w:rPr>
          <w:rFonts w:cs="Open Sans"/>
          <w:color w:val="5C5F68"/>
          <w:shd w:val="clear" w:color="auto" w:fill="FFFFFF"/>
        </w:rPr>
        <w:t>grade earned</w:t>
      </w:r>
      <w:r w:rsidRPr="0031018D">
        <w:rPr>
          <w:rFonts w:cs="Open Sans"/>
          <w:color w:val="5C5F68"/>
          <w:shd w:val="clear" w:color="auto" w:fill="FFFFFF"/>
        </w:rPr>
        <w:t xml:space="preserve">. A grade of "NC," "P," or "W" does not </w:t>
      </w:r>
    </w:p>
    <w:p w14:paraId="339B73CD" w14:textId="31896E7F" w:rsidR="009F4FCA" w:rsidRPr="0031018D" w:rsidRDefault="00706680" w:rsidP="009F4FCA">
      <w:pPr>
        <w:pStyle w:val="BodyText"/>
        <w:ind w:left="695"/>
      </w:pPr>
      <w:r w:rsidRPr="0031018D">
        <w:rPr>
          <w:rFonts w:cs="Open Sans"/>
          <w:color w:val="5C5F68"/>
          <w:shd w:val="clear" w:color="auto" w:fill="FFFFFF"/>
        </w:rPr>
        <w:t>enter</w:t>
      </w:r>
      <w:r w:rsidR="00322258" w:rsidRPr="0031018D">
        <w:rPr>
          <w:rFonts w:cs="Open Sans"/>
          <w:color w:val="5C5F68"/>
          <w:shd w:val="clear" w:color="auto" w:fill="FFFFFF"/>
        </w:rPr>
        <w:t xml:space="preserve"> </w:t>
      </w:r>
      <w:r w:rsidR="009F4FCA" w:rsidRPr="0031018D">
        <w:rPr>
          <w:rFonts w:cs="Open Sans"/>
          <w:color w:val="5C5F68"/>
          <w:shd w:val="clear" w:color="auto" w:fill="FFFFFF"/>
        </w:rPr>
        <w:t>the computation.</w:t>
      </w:r>
    </w:p>
    <w:p w14:paraId="70F5F656" w14:textId="415ADD5D" w:rsidR="00F1292B" w:rsidRPr="0031018D" w:rsidRDefault="00F1292B" w:rsidP="00F1292B">
      <w:pPr>
        <w:pStyle w:val="BodyText"/>
      </w:pPr>
    </w:p>
    <w:p w14:paraId="26F83A2E" w14:textId="214CA8C9" w:rsidR="00F1292B" w:rsidRDefault="00F1292B" w:rsidP="007D242E">
      <w:pPr>
        <w:pStyle w:val="BodyText"/>
        <w:ind w:left="695" w:right="1160"/>
        <w:jc w:val="both"/>
      </w:pPr>
      <w:bookmarkStart w:id="69" w:name="_Hlk171917569"/>
      <w:r w:rsidRPr="0031018D">
        <w:t>Please</w:t>
      </w:r>
      <w:r w:rsidRPr="0031018D">
        <w:rPr>
          <w:spacing w:val="-5"/>
        </w:rPr>
        <w:t xml:space="preserve"> </w:t>
      </w:r>
      <w:r w:rsidRPr="0031018D">
        <w:t>refer</w:t>
      </w:r>
      <w:r w:rsidRPr="0031018D">
        <w:rPr>
          <w:spacing w:val="-5"/>
        </w:rPr>
        <w:t xml:space="preserve"> </w:t>
      </w:r>
      <w:r w:rsidRPr="0031018D">
        <w:t>to</w:t>
      </w:r>
      <w:r w:rsidRPr="0031018D">
        <w:rPr>
          <w:spacing w:val="-5"/>
        </w:rPr>
        <w:t xml:space="preserve"> </w:t>
      </w:r>
      <w:r w:rsidRPr="0031018D">
        <w:t>the</w:t>
      </w:r>
      <w:r w:rsidRPr="0031018D">
        <w:rPr>
          <w:spacing w:val="-4"/>
        </w:rPr>
        <w:t xml:space="preserve"> </w:t>
      </w:r>
      <w:r w:rsidR="00DE3D71" w:rsidRPr="0031018D">
        <w:rPr>
          <w:spacing w:val="-4"/>
        </w:rPr>
        <w:t>202</w:t>
      </w:r>
      <w:r w:rsidR="0022702B" w:rsidRPr="0031018D">
        <w:rPr>
          <w:spacing w:val="-4"/>
        </w:rPr>
        <w:t>5</w:t>
      </w:r>
      <w:r w:rsidR="00DE3D71" w:rsidRPr="0031018D">
        <w:rPr>
          <w:spacing w:val="-4"/>
        </w:rPr>
        <w:t>-202</w:t>
      </w:r>
      <w:r w:rsidR="0022702B" w:rsidRPr="0031018D">
        <w:rPr>
          <w:spacing w:val="-4"/>
        </w:rPr>
        <w:t>6</w:t>
      </w:r>
      <w:r w:rsidR="00DE3D71" w:rsidRPr="0031018D">
        <w:rPr>
          <w:spacing w:val="-4"/>
        </w:rPr>
        <w:t xml:space="preserve"> </w:t>
      </w:r>
      <w:r w:rsidRPr="0031018D">
        <w:rPr>
          <w:i/>
        </w:rPr>
        <w:t>Undergraduate</w:t>
      </w:r>
      <w:r w:rsidRPr="0031018D">
        <w:rPr>
          <w:i/>
          <w:spacing w:val="-5"/>
        </w:rPr>
        <w:t xml:space="preserve"> </w:t>
      </w:r>
      <w:r w:rsidRPr="0031018D">
        <w:rPr>
          <w:i/>
        </w:rPr>
        <w:t>Catalog</w:t>
      </w:r>
      <w:r w:rsidRPr="0031018D">
        <w:rPr>
          <w:i/>
          <w:spacing w:val="-5"/>
        </w:rPr>
        <w:t xml:space="preserve"> </w:t>
      </w:r>
      <w:bookmarkEnd w:id="69"/>
      <w:r w:rsidRPr="0031018D">
        <w:t>for</w:t>
      </w:r>
      <w:r w:rsidRPr="0031018D">
        <w:rPr>
          <w:spacing w:val="-8"/>
        </w:rPr>
        <w:t xml:space="preserve"> </w:t>
      </w:r>
      <w:hyperlink r:id="rId123" w:history="1">
        <w:r w:rsidR="00DE3D71" w:rsidRPr="0031018D">
          <w:rPr>
            <w:rStyle w:val="Hyperlink"/>
            <w:spacing w:val="-8"/>
          </w:rPr>
          <w:t>Scholastic Progress Standard, Academic Status, Warning and Suspension | University of Alabama (ua.edu)</w:t>
        </w:r>
      </w:hyperlink>
      <w:r w:rsidR="00DE3D71" w:rsidRPr="0031018D">
        <w:rPr>
          <w:spacing w:val="-8"/>
        </w:rPr>
        <w:t xml:space="preserve"> </w:t>
      </w:r>
      <w:r w:rsidRPr="0031018D">
        <w:t>procedures</w:t>
      </w:r>
      <w:r w:rsidRPr="0031018D">
        <w:rPr>
          <w:spacing w:val="-6"/>
        </w:rPr>
        <w:t xml:space="preserve"> </w:t>
      </w:r>
      <w:r w:rsidRPr="0031018D">
        <w:t>to</w:t>
      </w:r>
      <w:r w:rsidRPr="0031018D">
        <w:rPr>
          <w:spacing w:val="-5"/>
        </w:rPr>
        <w:t xml:space="preserve"> </w:t>
      </w:r>
      <w:r w:rsidRPr="0031018D">
        <w:t>be</w:t>
      </w:r>
      <w:r w:rsidRPr="0031018D">
        <w:rPr>
          <w:spacing w:val="-3"/>
        </w:rPr>
        <w:t xml:space="preserve"> </w:t>
      </w:r>
      <w:r w:rsidRPr="0031018D">
        <w:t>followed</w:t>
      </w:r>
      <w:r w:rsidRPr="0031018D">
        <w:rPr>
          <w:spacing w:val="-7"/>
        </w:rPr>
        <w:t xml:space="preserve"> </w:t>
      </w:r>
      <w:r w:rsidRPr="0031018D">
        <w:t>for</w:t>
      </w:r>
      <w:r w:rsidRPr="0031018D">
        <w:rPr>
          <w:spacing w:val="-5"/>
        </w:rPr>
        <w:t xml:space="preserve"> </w:t>
      </w:r>
      <w:r w:rsidRPr="0031018D">
        <w:t>appeals</w:t>
      </w:r>
      <w:r w:rsidRPr="0031018D">
        <w:rPr>
          <w:spacing w:val="-6"/>
        </w:rPr>
        <w:t xml:space="preserve"> </w:t>
      </w:r>
      <w:r w:rsidRPr="0031018D">
        <w:t>of</w:t>
      </w:r>
      <w:r w:rsidRPr="0031018D">
        <w:rPr>
          <w:spacing w:val="-8"/>
        </w:rPr>
        <w:t xml:space="preserve"> </w:t>
      </w:r>
      <w:r w:rsidRPr="0031018D">
        <w:t>suspension and for reinstatement and readmission following</w:t>
      </w:r>
      <w:r w:rsidRPr="0031018D">
        <w:rPr>
          <w:spacing w:val="-12"/>
        </w:rPr>
        <w:t xml:space="preserve"> </w:t>
      </w:r>
      <w:r w:rsidRPr="0031018D">
        <w:t>suspension.</w:t>
      </w:r>
    </w:p>
    <w:p w14:paraId="1BBB00FB" w14:textId="77777777" w:rsidR="00706680" w:rsidRPr="0031018D" w:rsidRDefault="00706680" w:rsidP="007D242E">
      <w:pPr>
        <w:pStyle w:val="BodyText"/>
        <w:ind w:left="695" w:right="1160"/>
        <w:jc w:val="both"/>
      </w:pPr>
    </w:p>
    <w:p w14:paraId="7975E82D" w14:textId="77777777" w:rsidR="00F1292B" w:rsidRPr="0031018D" w:rsidRDefault="00F1292B" w:rsidP="00D31781">
      <w:pPr>
        <w:pStyle w:val="BodyText"/>
        <w:spacing w:before="9"/>
        <w:rPr>
          <w:sz w:val="22"/>
        </w:rPr>
      </w:pPr>
    </w:p>
    <w:p w14:paraId="40CF7BA2" w14:textId="77777777" w:rsidR="00D31781" w:rsidRPr="0031018D" w:rsidRDefault="00D31781" w:rsidP="00706680">
      <w:pPr>
        <w:ind w:left="700" w:right="1160"/>
        <w:jc w:val="center"/>
        <w:rPr>
          <w:b/>
          <w:sz w:val="28"/>
          <w:szCs w:val="24"/>
        </w:rPr>
      </w:pPr>
      <w:r w:rsidRPr="0031018D">
        <w:rPr>
          <w:b/>
          <w:sz w:val="28"/>
          <w:szCs w:val="24"/>
        </w:rPr>
        <w:t>Professional Program Academic Standards</w:t>
      </w:r>
    </w:p>
    <w:p w14:paraId="72C6C0C7" w14:textId="77777777" w:rsidR="00D31781" w:rsidRPr="0031018D" w:rsidRDefault="00D31781" w:rsidP="00D31781">
      <w:pPr>
        <w:pStyle w:val="BodyText"/>
        <w:rPr>
          <w:b/>
        </w:rPr>
      </w:pPr>
    </w:p>
    <w:p w14:paraId="4DDE84B5" w14:textId="77777777" w:rsidR="00D31781" w:rsidRPr="0031018D" w:rsidRDefault="00D31781" w:rsidP="00D31781">
      <w:pPr>
        <w:pStyle w:val="BodyText"/>
        <w:ind w:left="695" w:right="1159"/>
        <w:jc w:val="both"/>
      </w:pPr>
      <w:r w:rsidRPr="0031018D">
        <w:t>Students</w:t>
      </w:r>
      <w:r w:rsidRPr="0031018D">
        <w:rPr>
          <w:spacing w:val="-5"/>
        </w:rPr>
        <w:t xml:space="preserve"> </w:t>
      </w:r>
      <w:r w:rsidRPr="0031018D">
        <w:t>in</w:t>
      </w:r>
      <w:r w:rsidRPr="0031018D">
        <w:rPr>
          <w:spacing w:val="-2"/>
        </w:rPr>
        <w:t xml:space="preserve"> </w:t>
      </w:r>
      <w:r w:rsidRPr="0031018D">
        <w:t>the</w:t>
      </w:r>
      <w:r w:rsidRPr="0031018D">
        <w:rPr>
          <w:spacing w:val="-6"/>
        </w:rPr>
        <w:t xml:space="preserve"> </w:t>
      </w:r>
      <w:r w:rsidRPr="0031018D">
        <w:t>Professional</w:t>
      </w:r>
      <w:r w:rsidRPr="0031018D">
        <w:rPr>
          <w:spacing w:val="-4"/>
        </w:rPr>
        <w:t xml:space="preserve"> </w:t>
      </w:r>
      <w:r w:rsidRPr="0031018D">
        <w:t>Program</w:t>
      </w:r>
      <w:r w:rsidRPr="0031018D">
        <w:rPr>
          <w:spacing w:val="-5"/>
        </w:rPr>
        <w:t xml:space="preserve"> </w:t>
      </w:r>
      <w:r w:rsidRPr="0031018D">
        <w:t>must</w:t>
      </w:r>
      <w:r w:rsidRPr="0031018D">
        <w:rPr>
          <w:spacing w:val="-3"/>
        </w:rPr>
        <w:t xml:space="preserve"> </w:t>
      </w:r>
      <w:r w:rsidRPr="0031018D">
        <w:t>maintain</w:t>
      </w:r>
      <w:r w:rsidRPr="0031018D">
        <w:rPr>
          <w:spacing w:val="-5"/>
        </w:rPr>
        <w:t xml:space="preserve"> </w:t>
      </w:r>
      <w:r w:rsidRPr="0031018D">
        <w:t>an</w:t>
      </w:r>
      <w:r w:rsidRPr="0031018D">
        <w:rPr>
          <w:spacing w:val="-6"/>
        </w:rPr>
        <w:t xml:space="preserve"> </w:t>
      </w:r>
      <w:r w:rsidRPr="0031018D">
        <w:t>overall</w:t>
      </w:r>
      <w:r w:rsidRPr="0031018D">
        <w:rPr>
          <w:spacing w:val="-2"/>
        </w:rPr>
        <w:t xml:space="preserve"> </w:t>
      </w:r>
      <w:r w:rsidRPr="0031018D">
        <w:t>GPA</w:t>
      </w:r>
      <w:r w:rsidRPr="0031018D">
        <w:rPr>
          <w:spacing w:val="-3"/>
        </w:rPr>
        <w:t xml:space="preserve"> </w:t>
      </w:r>
      <w:r w:rsidRPr="0031018D">
        <w:t>of</w:t>
      </w:r>
      <w:r w:rsidRPr="0031018D">
        <w:rPr>
          <w:spacing w:val="-3"/>
        </w:rPr>
        <w:t xml:space="preserve"> </w:t>
      </w:r>
      <w:r w:rsidRPr="0031018D">
        <w:t>at</w:t>
      </w:r>
      <w:r w:rsidRPr="0031018D">
        <w:rPr>
          <w:spacing w:val="-2"/>
        </w:rPr>
        <w:t xml:space="preserve"> </w:t>
      </w:r>
      <w:r w:rsidRPr="0031018D">
        <w:t>least</w:t>
      </w:r>
      <w:r w:rsidRPr="0031018D">
        <w:rPr>
          <w:spacing w:val="-3"/>
        </w:rPr>
        <w:t xml:space="preserve"> </w:t>
      </w:r>
      <w:r w:rsidRPr="0031018D">
        <w:t>2.25</w:t>
      </w:r>
      <w:r w:rsidRPr="0031018D">
        <w:rPr>
          <w:spacing w:val="-2"/>
        </w:rPr>
        <w:t xml:space="preserve"> </w:t>
      </w:r>
      <w:r w:rsidRPr="0031018D">
        <w:t>and</w:t>
      </w:r>
      <w:r w:rsidRPr="0031018D">
        <w:rPr>
          <w:spacing w:val="-4"/>
        </w:rPr>
        <w:t xml:space="preserve"> </w:t>
      </w:r>
      <w:r w:rsidRPr="0031018D">
        <w:t>a</w:t>
      </w:r>
      <w:r w:rsidRPr="0031018D">
        <w:rPr>
          <w:spacing w:val="-4"/>
        </w:rPr>
        <w:t xml:space="preserve"> </w:t>
      </w:r>
      <w:r w:rsidRPr="0031018D">
        <w:t>social</w:t>
      </w:r>
      <w:r w:rsidRPr="0031018D">
        <w:rPr>
          <w:spacing w:val="-3"/>
        </w:rPr>
        <w:t xml:space="preserve"> </w:t>
      </w:r>
      <w:r w:rsidRPr="0031018D">
        <w:t xml:space="preserve">work </w:t>
      </w:r>
      <w:r w:rsidRPr="0031018D">
        <w:rPr>
          <w:position w:val="1"/>
        </w:rPr>
        <w:t xml:space="preserve">GPA of </w:t>
      </w:r>
      <w:r w:rsidRPr="0031018D">
        <w:t>at least 2.50 each semester. Students whose GPA drops below the minimum will not be able to continue in the Professional Program until their GPA improves to the</w:t>
      </w:r>
      <w:r w:rsidRPr="0031018D">
        <w:rPr>
          <w:spacing w:val="-21"/>
        </w:rPr>
        <w:t xml:space="preserve"> </w:t>
      </w:r>
      <w:r w:rsidRPr="0031018D">
        <w:t>standard.</w:t>
      </w:r>
    </w:p>
    <w:p w14:paraId="6C95FBAD" w14:textId="77777777" w:rsidR="00D31781" w:rsidRDefault="00D31781" w:rsidP="00D31781">
      <w:pPr>
        <w:pStyle w:val="BodyText"/>
        <w:rPr>
          <w:sz w:val="26"/>
        </w:rPr>
      </w:pPr>
    </w:p>
    <w:p w14:paraId="2C7202E3" w14:textId="77777777" w:rsidR="00D31781" w:rsidRPr="0031018D" w:rsidRDefault="00D31781" w:rsidP="00216F6C">
      <w:pPr>
        <w:spacing w:before="100"/>
        <w:ind w:left="1440" w:right="1160"/>
        <w:jc w:val="center"/>
        <w:rPr>
          <w:b/>
          <w:sz w:val="24"/>
        </w:rPr>
      </w:pPr>
      <w:r w:rsidRPr="0031018D">
        <w:rPr>
          <w:b/>
          <w:sz w:val="28"/>
          <w:szCs w:val="28"/>
        </w:rPr>
        <w:t>Course</w:t>
      </w:r>
      <w:r w:rsidRPr="0031018D">
        <w:rPr>
          <w:b/>
          <w:sz w:val="24"/>
        </w:rPr>
        <w:t xml:space="preserve"> </w:t>
      </w:r>
      <w:r w:rsidRPr="0031018D">
        <w:rPr>
          <w:b/>
          <w:sz w:val="28"/>
          <w:szCs w:val="24"/>
        </w:rPr>
        <w:t>Substitution</w:t>
      </w:r>
    </w:p>
    <w:p w14:paraId="2CE57F0E" w14:textId="77777777" w:rsidR="00D31781" w:rsidRPr="0031018D" w:rsidRDefault="00D31781" w:rsidP="00D31781">
      <w:pPr>
        <w:pStyle w:val="BodyText"/>
        <w:spacing w:before="3"/>
        <w:rPr>
          <w:b/>
          <w:sz w:val="21"/>
        </w:rPr>
      </w:pPr>
    </w:p>
    <w:p w14:paraId="3B2DC4DF" w14:textId="45B4FB74" w:rsidR="003C13B4" w:rsidRPr="0031018D" w:rsidRDefault="00D31781" w:rsidP="00216F6C">
      <w:pPr>
        <w:pStyle w:val="BodyText"/>
        <w:ind w:left="695" w:right="1160"/>
      </w:pPr>
      <w:r w:rsidRPr="0031018D">
        <w:t xml:space="preserve">Occasionally, students wish to substitute another course for a required course. All such requests should be presented first to the student’s advisor who will weigh the merits of the proposed course substitution and determine whether the content of the proposed course is appropriate as a </w:t>
      </w:r>
      <w:r w:rsidRPr="0031018D">
        <w:lastRenderedPageBreak/>
        <w:t xml:space="preserve">substitute. If the advisor agrees, the advisor will recommend that the Program Director approve the substitution. The advisor will notify the student of the decision that is made, and a record of the substitution will be placed in the student’s file. Academic credit for life experience and previous work experience will not be given </w:t>
      </w:r>
      <w:r w:rsidR="006A5364" w:rsidRPr="0031018D">
        <w:t>as a whole</w:t>
      </w:r>
      <w:r w:rsidRPr="0031018D">
        <w:t xml:space="preserve"> or in part in lieu of the</w:t>
      </w:r>
      <w:r w:rsidR="00E346AB" w:rsidRPr="0031018D">
        <w:t xml:space="preserve"> practicum </w:t>
      </w:r>
      <w:r w:rsidRPr="0031018D">
        <w:t>education course or any other course in the BSW Program.</w:t>
      </w:r>
    </w:p>
    <w:p w14:paraId="240B2E33" w14:textId="77777777" w:rsidR="00E346AB" w:rsidRPr="0031018D" w:rsidRDefault="00E346AB" w:rsidP="003C13B4">
      <w:pPr>
        <w:pStyle w:val="BodyText"/>
        <w:ind w:left="695" w:right="1126"/>
      </w:pPr>
    </w:p>
    <w:p w14:paraId="6E7A90CA" w14:textId="65E6667E" w:rsidR="00D31781" w:rsidRPr="0031018D" w:rsidRDefault="00D31781" w:rsidP="00216F6C">
      <w:pPr>
        <w:pStyle w:val="BodyText"/>
        <w:ind w:left="695" w:right="1160"/>
        <w:jc w:val="center"/>
        <w:rPr>
          <w:b/>
          <w:sz w:val="28"/>
          <w:szCs w:val="28"/>
        </w:rPr>
      </w:pPr>
      <w:r w:rsidRPr="0031018D">
        <w:rPr>
          <w:b/>
          <w:sz w:val="28"/>
          <w:szCs w:val="28"/>
        </w:rPr>
        <w:t>Dropping and Adding Courses</w:t>
      </w:r>
    </w:p>
    <w:p w14:paraId="6F118506" w14:textId="77777777" w:rsidR="00D31781" w:rsidRPr="0031018D" w:rsidRDefault="00D31781" w:rsidP="00D31781">
      <w:pPr>
        <w:pStyle w:val="BodyText"/>
        <w:spacing w:before="5"/>
        <w:rPr>
          <w:b/>
          <w:sz w:val="21"/>
        </w:rPr>
      </w:pPr>
    </w:p>
    <w:p w14:paraId="0E2929E6" w14:textId="238F1DE9" w:rsidR="00D31781" w:rsidRPr="0031018D" w:rsidRDefault="00D31781" w:rsidP="00216F6C">
      <w:pPr>
        <w:pStyle w:val="BodyText"/>
        <w:ind w:left="695" w:right="1160"/>
      </w:pPr>
      <w:r w:rsidRPr="0031018D">
        <w:t xml:space="preserve">After the registration period for each term, students may make schedule adjustments at times indicated on the academic calendar found at </w:t>
      </w:r>
      <w:hyperlink r:id="rId124" w:history="1">
        <w:r w:rsidR="005512E0" w:rsidRPr="0031018D">
          <w:rPr>
            <w:rStyle w:val="Hyperlink"/>
          </w:rPr>
          <w:t>https://registrar.ua.edu/academiccalendar/</w:t>
        </w:r>
      </w:hyperlink>
      <w:r w:rsidRPr="0031018D">
        <w:t>.</w:t>
      </w:r>
      <w:r w:rsidR="005512E0" w:rsidRPr="0031018D">
        <w:t xml:space="preserve"> </w:t>
      </w:r>
      <w:r w:rsidRPr="0031018D">
        <w:t xml:space="preserve"> The calendar also provides dates for withdrawal without receiving a grade notation and for withdrawal with a “W” (withdrawal passing) or an “F.” Students should discuss their schedules with their advisors before they drop or add a course. </w:t>
      </w:r>
      <w:r w:rsidR="00DD5C0C" w:rsidRPr="0031018D">
        <w:t>Students should explore the implications of dropping or adding a class as it relates to financial responsibilities, scholarship</w:t>
      </w:r>
      <w:r w:rsidR="00D84704" w:rsidRPr="0031018D">
        <w:t xml:space="preserve">, and financial aid. </w:t>
      </w:r>
      <w:r w:rsidRPr="0031018D">
        <w:t xml:space="preserve">After the </w:t>
      </w:r>
      <w:proofErr w:type="gramStart"/>
      <w:r w:rsidRPr="0031018D">
        <w:t>time period</w:t>
      </w:r>
      <w:proofErr w:type="gramEnd"/>
      <w:r w:rsidRPr="0031018D">
        <w:t xml:space="preserve"> noted in the academic calendar, schedule changes require the permission of the Program Director and the Associate Dean. In any case, it is the student’s responsibility to ensure that classes are appropriate for his/her program of study.</w:t>
      </w:r>
    </w:p>
    <w:p w14:paraId="14B2CE60" w14:textId="77777777" w:rsidR="00D31781" w:rsidRPr="0031018D" w:rsidRDefault="00D31781" w:rsidP="00D31781">
      <w:pPr>
        <w:pStyle w:val="BodyText"/>
        <w:rPr>
          <w:sz w:val="26"/>
        </w:rPr>
      </w:pPr>
    </w:p>
    <w:p w14:paraId="2AA3E5E9" w14:textId="77777777" w:rsidR="00D31781" w:rsidRPr="0031018D" w:rsidRDefault="00D31781" w:rsidP="00C223DB">
      <w:pPr>
        <w:spacing w:before="215"/>
        <w:ind w:left="720" w:right="1160"/>
        <w:jc w:val="center"/>
        <w:rPr>
          <w:b/>
          <w:sz w:val="28"/>
          <w:szCs w:val="24"/>
        </w:rPr>
      </w:pPr>
      <w:r w:rsidRPr="0031018D">
        <w:rPr>
          <w:b/>
          <w:sz w:val="28"/>
          <w:szCs w:val="24"/>
        </w:rPr>
        <w:t>Final</w:t>
      </w:r>
      <w:r w:rsidRPr="0031018D">
        <w:rPr>
          <w:b/>
          <w:spacing w:val="-11"/>
          <w:sz w:val="28"/>
          <w:szCs w:val="24"/>
        </w:rPr>
        <w:t xml:space="preserve"> </w:t>
      </w:r>
      <w:r w:rsidRPr="0031018D">
        <w:rPr>
          <w:b/>
          <w:sz w:val="28"/>
          <w:szCs w:val="24"/>
        </w:rPr>
        <w:t>Examinations</w:t>
      </w:r>
    </w:p>
    <w:p w14:paraId="6CB7D57D" w14:textId="77777777" w:rsidR="00D31781" w:rsidRPr="0031018D" w:rsidRDefault="00D31781" w:rsidP="004105F0">
      <w:pPr>
        <w:pStyle w:val="BodyText"/>
        <w:spacing w:before="1"/>
        <w:ind w:left="720" w:right="1160"/>
        <w:rPr>
          <w:b/>
        </w:rPr>
      </w:pPr>
    </w:p>
    <w:p w14:paraId="269237FF" w14:textId="6B47C7A8" w:rsidR="00D31781" w:rsidRPr="0031018D" w:rsidRDefault="00D31781" w:rsidP="004105F0">
      <w:pPr>
        <w:pStyle w:val="BodyText"/>
        <w:ind w:left="695" w:right="1160"/>
      </w:pPr>
      <w:r w:rsidRPr="0031018D">
        <w:t xml:space="preserve">Information about final exam schedules can be found on the University Registrar’s website at </w:t>
      </w:r>
      <w:r w:rsidRPr="0031018D">
        <w:rPr>
          <w:u w:val="single"/>
        </w:rPr>
        <w:t>https://registrar.ua.edu/academics-policies/final-exam-schedules-policies</w:t>
      </w:r>
      <w:r w:rsidR="00D84704" w:rsidRPr="0031018D">
        <w:rPr>
          <w:u w:val="single"/>
        </w:rPr>
        <w:t>/</w:t>
      </w:r>
      <w:r w:rsidR="00D84704" w:rsidRPr="0031018D">
        <w:t xml:space="preserve"> and on the Academic Calendar.</w:t>
      </w:r>
      <w:r w:rsidRPr="0031018D">
        <w:t xml:space="preserve"> Students should consult the schedule before making any travel plans; instructors are not required to provide an alternative examination date because of conflicts with students’ travel plans.</w:t>
      </w:r>
      <w:r w:rsidR="004105F0" w:rsidRPr="0031018D">
        <w:t xml:space="preserve"> </w:t>
      </w:r>
      <w:r w:rsidRPr="0031018D">
        <w:t>Students may petition to reschedule exams only if (a) three or more exams are scheduled on the same day, or (b) two or more exams are scheduled at the same time.</w:t>
      </w:r>
    </w:p>
    <w:p w14:paraId="527B0050" w14:textId="77777777" w:rsidR="00D31781" w:rsidRPr="0031018D" w:rsidRDefault="00D31781" w:rsidP="00D31781">
      <w:pPr>
        <w:pStyle w:val="BodyText"/>
        <w:rPr>
          <w:sz w:val="26"/>
        </w:rPr>
      </w:pPr>
    </w:p>
    <w:p w14:paraId="53C7CC43" w14:textId="77777777" w:rsidR="00D31781" w:rsidRPr="0031018D" w:rsidRDefault="00D31781" w:rsidP="00C223DB">
      <w:pPr>
        <w:pStyle w:val="Heading1"/>
        <w:ind w:left="720" w:right="1160"/>
      </w:pPr>
      <w:bookmarkStart w:id="70" w:name="_Toc220912772"/>
      <w:r w:rsidRPr="0031018D">
        <w:t>The University Honors Program</w:t>
      </w:r>
      <w:bookmarkEnd w:id="70"/>
    </w:p>
    <w:p w14:paraId="32F3FFF5" w14:textId="77777777" w:rsidR="00D31781" w:rsidRPr="0031018D" w:rsidRDefault="00D31781" w:rsidP="00D31781">
      <w:pPr>
        <w:pStyle w:val="BodyText"/>
        <w:spacing w:before="5"/>
        <w:rPr>
          <w:b/>
          <w:sz w:val="21"/>
        </w:rPr>
      </w:pPr>
    </w:p>
    <w:p w14:paraId="55AF16C5" w14:textId="5BE99032" w:rsidR="00D31781" w:rsidRDefault="00D31781" w:rsidP="00D31781">
      <w:pPr>
        <w:pStyle w:val="BodyText"/>
        <w:ind w:left="695" w:right="1166"/>
      </w:pPr>
      <w:r w:rsidRPr="0031018D">
        <w:t>Students may be admitted to the University Honors Program in several ways. National Merit Finalists, National Hispanic Finalists, National Achievement Finalists, University of Alabama Presidential Scholars, Alumni Honors Scholars, and students with ACT composite scores of at least 30 or SAT scores of at least 1360 are admitted automatically upon application. In-state students with a 29 ACT/1310 SAT who graduated in the top 5 percent of their class are also automatically admitted. Students who are not automatically admitted may apply after they complete at least 12 hours at UA with a minimum GPA of 3.</w:t>
      </w:r>
      <w:r w:rsidR="00D84704" w:rsidRPr="0031018D">
        <w:t>5</w:t>
      </w:r>
      <w:r w:rsidRPr="0031018D">
        <w:t xml:space="preserve">. Unfortunately, </w:t>
      </w:r>
      <w:proofErr w:type="gramStart"/>
      <w:r w:rsidRPr="0031018D">
        <w:t>at this time</w:t>
      </w:r>
      <w:proofErr w:type="gramEnd"/>
      <w:r w:rsidRPr="0031018D">
        <w:t xml:space="preserve">, there is not an Honors Program for distance learning students. For more information about the University Honors Program and other programs in the Honors College, please see the websites: </w:t>
      </w:r>
      <w:hyperlink r:id="rId125">
        <w:r w:rsidRPr="0031018D">
          <w:rPr>
            <w:u w:val="single"/>
          </w:rPr>
          <w:t>www.honors.ua.edu</w:t>
        </w:r>
        <w:r w:rsidRPr="0031018D">
          <w:t xml:space="preserve"> </w:t>
        </w:r>
      </w:hyperlink>
      <w:r w:rsidRPr="0031018D">
        <w:t xml:space="preserve">or </w:t>
      </w:r>
      <w:hyperlink r:id="rId126">
        <w:r w:rsidRPr="0031018D">
          <w:rPr>
            <w:u w:val="single"/>
          </w:rPr>
          <w:t>www.uhp.ua.edu</w:t>
        </w:r>
        <w:r w:rsidRPr="0031018D">
          <w:t>.</w:t>
        </w:r>
      </w:hyperlink>
    </w:p>
    <w:p w14:paraId="15DDFF4C" w14:textId="77777777" w:rsidR="00E909E0" w:rsidRPr="0031018D" w:rsidRDefault="00E909E0" w:rsidP="00D31781"/>
    <w:p w14:paraId="391A3BE4" w14:textId="77777777" w:rsidR="00D31781" w:rsidRPr="0031018D" w:rsidRDefault="00D31781" w:rsidP="004769C6">
      <w:pPr>
        <w:spacing w:before="103"/>
        <w:ind w:left="720" w:right="1160"/>
        <w:jc w:val="center"/>
        <w:rPr>
          <w:b/>
          <w:sz w:val="28"/>
          <w:szCs w:val="24"/>
        </w:rPr>
      </w:pPr>
      <w:r w:rsidRPr="0031018D">
        <w:rPr>
          <w:b/>
          <w:sz w:val="28"/>
          <w:szCs w:val="24"/>
        </w:rPr>
        <w:t>Honors Designations</w:t>
      </w:r>
    </w:p>
    <w:p w14:paraId="3E787025" w14:textId="77777777" w:rsidR="00D31781" w:rsidRPr="0031018D" w:rsidRDefault="00D31781" w:rsidP="00D31781">
      <w:pPr>
        <w:pStyle w:val="BodyText"/>
        <w:spacing w:before="5"/>
        <w:rPr>
          <w:b/>
          <w:sz w:val="21"/>
        </w:rPr>
      </w:pPr>
    </w:p>
    <w:p w14:paraId="2D731EDF" w14:textId="24FF5E12" w:rsidR="00D31781" w:rsidRPr="0031018D" w:rsidRDefault="00D31781" w:rsidP="004769C6">
      <w:pPr>
        <w:pStyle w:val="BodyText"/>
        <w:ind w:left="720" w:right="1160"/>
      </w:pPr>
      <w:r w:rsidRPr="0031018D">
        <w:t xml:space="preserve">The University recognizes high academic achievement with three classes of </w:t>
      </w:r>
      <w:r w:rsidR="00D84704" w:rsidRPr="0031018D">
        <w:t xml:space="preserve">Latin </w:t>
      </w:r>
      <w:r w:rsidRPr="0031018D">
        <w:t>honors at graduation. The School of Social Work requirements are:</w:t>
      </w:r>
    </w:p>
    <w:p w14:paraId="34742C47" w14:textId="77777777" w:rsidR="00D31781" w:rsidRPr="0031018D" w:rsidRDefault="00D31781" w:rsidP="00D31781">
      <w:pPr>
        <w:pStyle w:val="BodyText"/>
        <w:spacing w:before="8"/>
        <w:rPr>
          <w:sz w:val="21"/>
        </w:rPr>
      </w:pPr>
    </w:p>
    <w:p w14:paraId="67D35C68" w14:textId="77777777" w:rsidR="00D31781" w:rsidRPr="0031018D" w:rsidRDefault="00D31781" w:rsidP="004769C6">
      <w:pPr>
        <w:tabs>
          <w:tab w:val="left" w:pos="3321"/>
        </w:tabs>
        <w:spacing w:line="260" w:lineRule="exact"/>
        <w:ind w:left="1440" w:right="1160"/>
        <w:rPr>
          <w:sz w:val="24"/>
        </w:rPr>
      </w:pPr>
      <w:r w:rsidRPr="0031018D">
        <w:rPr>
          <w:i/>
          <w:sz w:val="24"/>
        </w:rPr>
        <w:t>Summa</w:t>
      </w:r>
      <w:r w:rsidRPr="0031018D">
        <w:rPr>
          <w:i/>
          <w:spacing w:val="-6"/>
          <w:sz w:val="24"/>
        </w:rPr>
        <w:t xml:space="preserve"> </w:t>
      </w:r>
      <w:r w:rsidRPr="0031018D">
        <w:rPr>
          <w:i/>
          <w:sz w:val="24"/>
        </w:rPr>
        <w:t>Cum</w:t>
      </w:r>
      <w:r w:rsidRPr="0031018D">
        <w:rPr>
          <w:i/>
          <w:spacing w:val="-3"/>
          <w:sz w:val="24"/>
        </w:rPr>
        <w:t xml:space="preserve"> </w:t>
      </w:r>
      <w:r w:rsidRPr="0031018D">
        <w:rPr>
          <w:i/>
          <w:sz w:val="24"/>
        </w:rPr>
        <w:t>Laude</w:t>
      </w:r>
      <w:r w:rsidRPr="0031018D">
        <w:rPr>
          <w:sz w:val="24"/>
        </w:rPr>
        <w:t>:</w:t>
      </w:r>
      <w:r w:rsidRPr="0031018D">
        <w:rPr>
          <w:sz w:val="24"/>
        </w:rPr>
        <w:tab/>
        <w:t>GPA of 3.9 or above for all college level</w:t>
      </w:r>
      <w:r w:rsidRPr="0031018D">
        <w:rPr>
          <w:spacing w:val="-13"/>
          <w:sz w:val="24"/>
        </w:rPr>
        <w:t xml:space="preserve"> </w:t>
      </w:r>
      <w:r w:rsidRPr="0031018D">
        <w:rPr>
          <w:sz w:val="24"/>
        </w:rPr>
        <w:t>work</w:t>
      </w:r>
    </w:p>
    <w:p w14:paraId="328CFFF6" w14:textId="77777777" w:rsidR="00D31781" w:rsidRPr="0031018D" w:rsidRDefault="00D31781" w:rsidP="004769C6">
      <w:pPr>
        <w:pStyle w:val="BodyText"/>
        <w:tabs>
          <w:tab w:val="left" w:pos="3321"/>
        </w:tabs>
        <w:spacing w:line="248" w:lineRule="exact"/>
        <w:ind w:left="1440" w:right="1160"/>
      </w:pPr>
      <w:r w:rsidRPr="0031018D">
        <w:rPr>
          <w:i/>
        </w:rPr>
        <w:t>Magna</w:t>
      </w:r>
      <w:r w:rsidRPr="0031018D">
        <w:rPr>
          <w:i/>
          <w:spacing w:val="-4"/>
        </w:rPr>
        <w:t xml:space="preserve"> </w:t>
      </w:r>
      <w:r w:rsidRPr="0031018D">
        <w:rPr>
          <w:i/>
        </w:rPr>
        <w:t>Cum</w:t>
      </w:r>
      <w:r w:rsidRPr="0031018D">
        <w:rPr>
          <w:i/>
          <w:spacing w:val="-2"/>
        </w:rPr>
        <w:t xml:space="preserve"> </w:t>
      </w:r>
      <w:r w:rsidRPr="0031018D">
        <w:rPr>
          <w:i/>
        </w:rPr>
        <w:t>Laude</w:t>
      </w:r>
      <w:r w:rsidRPr="0031018D">
        <w:t>:</w:t>
      </w:r>
      <w:r w:rsidRPr="0031018D">
        <w:tab/>
        <w:t>GPA of 3.7 or above, but less than 3.9 for all college level</w:t>
      </w:r>
      <w:r w:rsidRPr="0031018D">
        <w:rPr>
          <w:spacing w:val="-43"/>
        </w:rPr>
        <w:t xml:space="preserve"> </w:t>
      </w:r>
      <w:r w:rsidRPr="0031018D">
        <w:t>work</w:t>
      </w:r>
    </w:p>
    <w:p w14:paraId="664455B5" w14:textId="77777777" w:rsidR="00D31781" w:rsidRPr="0031018D" w:rsidRDefault="00D31781" w:rsidP="004769C6">
      <w:pPr>
        <w:pStyle w:val="BodyText"/>
        <w:tabs>
          <w:tab w:val="left" w:pos="3321"/>
        </w:tabs>
        <w:spacing w:line="259" w:lineRule="exact"/>
        <w:ind w:left="1440" w:right="1160"/>
      </w:pPr>
      <w:r w:rsidRPr="0031018D">
        <w:rPr>
          <w:i/>
        </w:rPr>
        <w:lastRenderedPageBreak/>
        <w:t>Cum</w:t>
      </w:r>
      <w:r w:rsidRPr="0031018D">
        <w:rPr>
          <w:i/>
          <w:spacing w:val="-3"/>
        </w:rPr>
        <w:t xml:space="preserve"> </w:t>
      </w:r>
      <w:r w:rsidRPr="0031018D">
        <w:rPr>
          <w:i/>
        </w:rPr>
        <w:t>Laude</w:t>
      </w:r>
      <w:r w:rsidRPr="0031018D">
        <w:t>:</w:t>
      </w:r>
      <w:r w:rsidRPr="0031018D">
        <w:tab/>
        <w:t>GPA of 3.5 or above, but less than 3.7 for all college level</w:t>
      </w:r>
      <w:r w:rsidRPr="0031018D">
        <w:rPr>
          <w:spacing w:val="-43"/>
        </w:rPr>
        <w:t xml:space="preserve"> </w:t>
      </w:r>
      <w:r w:rsidRPr="0031018D">
        <w:t>work</w:t>
      </w:r>
    </w:p>
    <w:p w14:paraId="6698FCAF" w14:textId="77777777" w:rsidR="00D31781" w:rsidRPr="0031018D" w:rsidRDefault="00D31781" w:rsidP="00D31781">
      <w:pPr>
        <w:pStyle w:val="BodyText"/>
        <w:spacing w:before="8"/>
        <w:rPr>
          <w:sz w:val="21"/>
        </w:rPr>
      </w:pPr>
    </w:p>
    <w:p w14:paraId="1D8B4559" w14:textId="4065588D" w:rsidR="000D2E53" w:rsidRDefault="00D31781" w:rsidP="00C034E7">
      <w:pPr>
        <w:pStyle w:val="BodyText"/>
        <w:ind w:left="720" w:right="1160"/>
        <w:rPr>
          <w:position w:val="1"/>
        </w:rPr>
      </w:pPr>
      <w:r w:rsidRPr="0031018D">
        <w:t xml:space="preserve">For </w:t>
      </w:r>
      <w:r w:rsidR="00D84704" w:rsidRPr="0031018D">
        <w:t xml:space="preserve">Latin </w:t>
      </w:r>
      <w:r w:rsidRPr="0031018D">
        <w:t xml:space="preserve">honors designations, grade point averages are not rounded. Averages are calculated for performance in </w:t>
      </w:r>
      <w:r w:rsidRPr="0031018D">
        <w:rPr>
          <w:position w:val="1"/>
        </w:rPr>
        <w:t xml:space="preserve">all courses </w:t>
      </w:r>
      <w:proofErr w:type="gramStart"/>
      <w:r w:rsidRPr="0031018D">
        <w:rPr>
          <w:position w:val="1"/>
        </w:rPr>
        <w:t>in</w:t>
      </w:r>
      <w:proofErr w:type="gramEnd"/>
      <w:r w:rsidRPr="0031018D">
        <w:rPr>
          <w:position w:val="1"/>
        </w:rPr>
        <w:t xml:space="preserve"> which the student is enrolled prior to receiving the degree.</w:t>
      </w:r>
    </w:p>
    <w:p w14:paraId="4BC89A78" w14:textId="508F1E53" w:rsidR="00D31781" w:rsidRPr="0031018D" w:rsidRDefault="00D31781" w:rsidP="0020049C">
      <w:pPr>
        <w:spacing w:before="242"/>
        <w:ind w:left="720" w:right="1250"/>
        <w:jc w:val="center"/>
        <w:rPr>
          <w:b/>
          <w:sz w:val="28"/>
          <w:szCs w:val="24"/>
        </w:rPr>
      </w:pPr>
      <w:r w:rsidRPr="0031018D">
        <w:rPr>
          <w:b/>
          <w:sz w:val="28"/>
          <w:szCs w:val="24"/>
        </w:rPr>
        <w:t>Independent Study</w:t>
      </w:r>
    </w:p>
    <w:p w14:paraId="69DACCD3" w14:textId="77777777" w:rsidR="00D31781" w:rsidRPr="0031018D" w:rsidRDefault="00D31781" w:rsidP="00D31781">
      <w:pPr>
        <w:pStyle w:val="BodyText"/>
        <w:spacing w:before="3"/>
        <w:rPr>
          <w:b/>
          <w:sz w:val="21"/>
        </w:rPr>
      </w:pPr>
    </w:p>
    <w:p w14:paraId="09F0B5B0" w14:textId="5057BA26" w:rsidR="00D31781" w:rsidRPr="0031018D" w:rsidRDefault="00D31781" w:rsidP="0020049C">
      <w:pPr>
        <w:pStyle w:val="BodyText"/>
        <w:ind w:left="720" w:right="1160"/>
      </w:pPr>
      <w:r w:rsidRPr="0031018D">
        <w:t xml:space="preserve">The option of an Independent Study is available to allow students to enhance their capacity in independent investigation and learning. In the BSW Program, only one Independent Study can be included in the calculation of credit hours required for the degree. There must be a compelling, academic reason for an Independent Study. Students who request approval for an Independent Study must do so with a well-defined plan that is consistent with the requirements of the BSW Program. The plan must provide evidence that the student will perform at a level of effort consistent with regularly offered courses. Independent Studies should not be used as substitutes for courses provided in the curriculum. Information regarding proposals for Independent Study is provided in </w:t>
      </w:r>
      <w:r w:rsidRPr="00B174E5">
        <w:t xml:space="preserve">Appendix </w:t>
      </w:r>
      <w:r w:rsidR="009A21B2" w:rsidRPr="00B174E5">
        <w:t>H</w:t>
      </w:r>
      <w:r w:rsidRPr="00B174E5">
        <w:t>.</w:t>
      </w:r>
    </w:p>
    <w:p w14:paraId="7276DE27" w14:textId="77777777" w:rsidR="00D31781" w:rsidRPr="0031018D" w:rsidRDefault="00D31781" w:rsidP="00D31781">
      <w:pPr>
        <w:pStyle w:val="BodyText"/>
        <w:spacing w:before="3"/>
        <w:rPr>
          <w:sz w:val="12"/>
        </w:rPr>
      </w:pPr>
    </w:p>
    <w:p w14:paraId="5535675E" w14:textId="77777777" w:rsidR="00D31781" w:rsidRPr="0031018D" w:rsidRDefault="00D31781" w:rsidP="0020049C">
      <w:pPr>
        <w:spacing w:before="101"/>
        <w:ind w:left="720" w:right="1160"/>
        <w:jc w:val="center"/>
        <w:rPr>
          <w:b/>
          <w:sz w:val="28"/>
          <w:szCs w:val="24"/>
        </w:rPr>
      </w:pPr>
      <w:r w:rsidRPr="0031018D">
        <w:rPr>
          <w:b/>
          <w:sz w:val="28"/>
          <w:szCs w:val="24"/>
        </w:rPr>
        <w:t>Pass/Fail Options</w:t>
      </w:r>
    </w:p>
    <w:p w14:paraId="7CCB5BE2" w14:textId="77777777" w:rsidR="00D31781" w:rsidRPr="0031018D" w:rsidRDefault="00D31781" w:rsidP="00D31781">
      <w:pPr>
        <w:pStyle w:val="BodyText"/>
        <w:spacing w:before="4"/>
        <w:rPr>
          <w:b/>
          <w:sz w:val="21"/>
        </w:rPr>
      </w:pPr>
    </w:p>
    <w:p w14:paraId="2090EC08" w14:textId="77777777" w:rsidR="00D31781" w:rsidRPr="0031018D" w:rsidRDefault="00D31781" w:rsidP="0020049C">
      <w:pPr>
        <w:pStyle w:val="BodyText"/>
        <w:spacing w:before="1"/>
        <w:ind w:left="720" w:right="1160"/>
      </w:pPr>
      <w:r w:rsidRPr="0031018D">
        <w:t>A student may request permission to receive a grade of pass (“P”) or fail (“F”) for a course instead of conventional letter grades. A “P” does not affect the student’s GPA; an "F" negatively affects the GPA. To enroll in a course on a pass/fail basis, students must meet the following requirements:</w:t>
      </w:r>
    </w:p>
    <w:p w14:paraId="72BBBD5A" w14:textId="77777777" w:rsidR="00D31781" w:rsidRPr="0031018D" w:rsidRDefault="00D31781" w:rsidP="00D31781">
      <w:pPr>
        <w:pStyle w:val="BodyText"/>
        <w:spacing w:before="7"/>
        <w:rPr>
          <w:sz w:val="22"/>
        </w:rPr>
      </w:pPr>
    </w:p>
    <w:p w14:paraId="275C2CB8" w14:textId="77777777" w:rsidR="00D31781" w:rsidRPr="0031018D" w:rsidRDefault="00D31781" w:rsidP="00D84094">
      <w:pPr>
        <w:pStyle w:val="ListParagraph"/>
        <w:numPr>
          <w:ilvl w:val="0"/>
          <w:numId w:val="12"/>
        </w:numPr>
        <w:tabs>
          <w:tab w:val="left" w:pos="1541"/>
        </w:tabs>
        <w:ind w:right="1160" w:hanging="361"/>
        <w:rPr>
          <w:sz w:val="24"/>
        </w:rPr>
      </w:pPr>
      <w:r w:rsidRPr="0031018D">
        <w:rPr>
          <w:sz w:val="24"/>
        </w:rPr>
        <w:t xml:space="preserve">Students must </w:t>
      </w:r>
      <w:proofErr w:type="gramStart"/>
      <w:r w:rsidRPr="0031018D">
        <w:rPr>
          <w:sz w:val="24"/>
        </w:rPr>
        <w:t>be of</w:t>
      </w:r>
      <w:proofErr w:type="gramEnd"/>
      <w:r w:rsidRPr="0031018D">
        <w:rPr>
          <w:sz w:val="24"/>
        </w:rPr>
        <w:t xml:space="preserve"> at least sophomore-standing with a grade point average </w:t>
      </w:r>
      <w:r w:rsidRPr="0031018D">
        <w:rPr>
          <w:spacing w:val="-3"/>
          <w:sz w:val="24"/>
        </w:rPr>
        <w:t xml:space="preserve">of </w:t>
      </w:r>
      <w:r w:rsidRPr="0031018D">
        <w:rPr>
          <w:sz w:val="24"/>
        </w:rPr>
        <w:t>at least</w:t>
      </w:r>
      <w:r w:rsidRPr="0031018D">
        <w:rPr>
          <w:spacing w:val="-24"/>
          <w:sz w:val="24"/>
        </w:rPr>
        <w:t xml:space="preserve"> </w:t>
      </w:r>
      <w:r w:rsidRPr="0031018D">
        <w:rPr>
          <w:sz w:val="24"/>
        </w:rPr>
        <w:t>2.0.</w:t>
      </w:r>
    </w:p>
    <w:p w14:paraId="162C4E9C" w14:textId="62C627BA" w:rsidR="00D31781" w:rsidRPr="0031018D" w:rsidRDefault="00D31781" w:rsidP="00D84094">
      <w:pPr>
        <w:pStyle w:val="ListParagraph"/>
        <w:numPr>
          <w:ilvl w:val="0"/>
          <w:numId w:val="12"/>
        </w:numPr>
        <w:tabs>
          <w:tab w:val="left" w:pos="1541"/>
        </w:tabs>
        <w:spacing w:before="1"/>
        <w:ind w:right="1160"/>
        <w:rPr>
          <w:sz w:val="24"/>
        </w:rPr>
      </w:pPr>
      <w:r w:rsidRPr="0031018D">
        <w:rPr>
          <w:sz w:val="24"/>
        </w:rPr>
        <w:t>Only</w:t>
      </w:r>
      <w:r w:rsidRPr="0031018D">
        <w:rPr>
          <w:spacing w:val="-4"/>
          <w:sz w:val="24"/>
        </w:rPr>
        <w:t xml:space="preserve"> </w:t>
      </w:r>
      <w:r w:rsidRPr="0031018D">
        <w:rPr>
          <w:sz w:val="24"/>
        </w:rPr>
        <w:t>general</w:t>
      </w:r>
      <w:r w:rsidRPr="0031018D">
        <w:rPr>
          <w:spacing w:val="-4"/>
          <w:sz w:val="24"/>
        </w:rPr>
        <w:t xml:space="preserve"> </w:t>
      </w:r>
      <w:r w:rsidRPr="0031018D">
        <w:rPr>
          <w:sz w:val="24"/>
        </w:rPr>
        <w:t>elective</w:t>
      </w:r>
      <w:r w:rsidRPr="0031018D">
        <w:rPr>
          <w:spacing w:val="-7"/>
          <w:sz w:val="24"/>
        </w:rPr>
        <w:t xml:space="preserve"> </w:t>
      </w:r>
      <w:r w:rsidRPr="0031018D">
        <w:rPr>
          <w:sz w:val="24"/>
        </w:rPr>
        <w:t>courses</w:t>
      </w:r>
      <w:r w:rsidRPr="0031018D">
        <w:rPr>
          <w:spacing w:val="-6"/>
          <w:sz w:val="24"/>
        </w:rPr>
        <w:t xml:space="preserve"> </w:t>
      </w:r>
      <w:r w:rsidRPr="0031018D">
        <w:rPr>
          <w:sz w:val="24"/>
        </w:rPr>
        <w:t>may</w:t>
      </w:r>
      <w:r w:rsidRPr="0031018D">
        <w:rPr>
          <w:spacing w:val="-4"/>
          <w:sz w:val="24"/>
        </w:rPr>
        <w:t xml:space="preserve"> </w:t>
      </w:r>
      <w:r w:rsidRPr="0031018D">
        <w:rPr>
          <w:sz w:val="24"/>
        </w:rPr>
        <w:t>be</w:t>
      </w:r>
      <w:r w:rsidRPr="0031018D">
        <w:rPr>
          <w:spacing w:val="-3"/>
          <w:sz w:val="24"/>
        </w:rPr>
        <w:t xml:space="preserve"> </w:t>
      </w:r>
      <w:r w:rsidRPr="0031018D">
        <w:rPr>
          <w:sz w:val="24"/>
        </w:rPr>
        <w:t>taken</w:t>
      </w:r>
      <w:r w:rsidRPr="0031018D">
        <w:rPr>
          <w:spacing w:val="-5"/>
          <w:sz w:val="24"/>
        </w:rPr>
        <w:t xml:space="preserve"> </w:t>
      </w:r>
      <w:r w:rsidRPr="0031018D">
        <w:rPr>
          <w:sz w:val="24"/>
        </w:rPr>
        <w:t>pass/fail</w:t>
      </w:r>
      <w:r w:rsidRPr="0031018D">
        <w:rPr>
          <w:spacing w:val="-4"/>
          <w:sz w:val="24"/>
        </w:rPr>
        <w:t xml:space="preserve"> </w:t>
      </w:r>
      <w:r w:rsidRPr="0031018D">
        <w:rPr>
          <w:sz w:val="24"/>
        </w:rPr>
        <w:t>(SW</w:t>
      </w:r>
      <w:r w:rsidRPr="0031018D">
        <w:rPr>
          <w:spacing w:val="-2"/>
          <w:sz w:val="24"/>
        </w:rPr>
        <w:t xml:space="preserve"> </w:t>
      </w:r>
      <w:r w:rsidRPr="0031018D">
        <w:rPr>
          <w:sz w:val="24"/>
        </w:rPr>
        <w:t>490,</w:t>
      </w:r>
      <w:r w:rsidRPr="0031018D">
        <w:rPr>
          <w:spacing w:val="-4"/>
          <w:sz w:val="24"/>
        </w:rPr>
        <w:t xml:space="preserve"> </w:t>
      </w:r>
      <w:r w:rsidR="00DE3D71" w:rsidRPr="0031018D">
        <w:rPr>
          <w:spacing w:val="-4"/>
          <w:sz w:val="24"/>
        </w:rPr>
        <w:t xml:space="preserve">Practicum </w:t>
      </w:r>
      <w:r w:rsidRPr="0031018D">
        <w:rPr>
          <w:sz w:val="24"/>
        </w:rPr>
        <w:t>Education,</w:t>
      </w:r>
      <w:r w:rsidRPr="0031018D">
        <w:rPr>
          <w:spacing w:val="-3"/>
          <w:sz w:val="24"/>
        </w:rPr>
        <w:t xml:space="preserve"> </w:t>
      </w:r>
      <w:r w:rsidRPr="0031018D">
        <w:rPr>
          <w:sz w:val="24"/>
        </w:rPr>
        <w:t>is</w:t>
      </w:r>
      <w:r w:rsidRPr="0031018D">
        <w:rPr>
          <w:spacing w:val="-6"/>
          <w:sz w:val="24"/>
        </w:rPr>
        <w:t xml:space="preserve"> </w:t>
      </w:r>
      <w:r w:rsidRPr="0031018D">
        <w:rPr>
          <w:sz w:val="24"/>
        </w:rPr>
        <w:t xml:space="preserve">an exception. It is a pass/fail </w:t>
      </w:r>
      <w:proofErr w:type="gramStart"/>
      <w:r w:rsidRPr="0031018D">
        <w:rPr>
          <w:sz w:val="24"/>
        </w:rPr>
        <w:t>course</w:t>
      </w:r>
      <w:proofErr w:type="gramEnd"/>
      <w:r w:rsidRPr="0031018D">
        <w:rPr>
          <w:sz w:val="24"/>
        </w:rPr>
        <w:t xml:space="preserve"> for all</w:t>
      </w:r>
      <w:r w:rsidRPr="0031018D">
        <w:rPr>
          <w:spacing w:val="-10"/>
          <w:sz w:val="24"/>
        </w:rPr>
        <w:t xml:space="preserve"> </w:t>
      </w:r>
      <w:r w:rsidRPr="0031018D">
        <w:rPr>
          <w:sz w:val="24"/>
        </w:rPr>
        <w:t>students).</w:t>
      </w:r>
    </w:p>
    <w:p w14:paraId="3CD08041" w14:textId="77777777" w:rsidR="00D31781" w:rsidRPr="0031018D" w:rsidRDefault="00D31781" w:rsidP="00D84094">
      <w:pPr>
        <w:pStyle w:val="ListParagraph"/>
        <w:numPr>
          <w:ilvl w:val="0"/>
          <w:numId w:val="12"/>
        </w:numPr>
        <w:tabs>
          <w:tab w:val="left" w:pos="1541"/>
        </w:tabs>
        <w:spacing w:line="269" w:lineRule="exact"/>
        <w:ind w:right="1160" w:hanging="361"/>
        <w:rPr>
          <w:sz w:val="24"/>
        </w:rPr>
      </w:pPr>
      <w:r w:rsidRPr="0031018D">
        <w:rPr>
          <w:sz w:val="24"/>
        </w:rPr>
        <w:t>A maximum of four courses or 12 hours, whichever comes first, may be taken</w:t>
      </w:r>
      <w:r w:rsidRPr="0031018D">
        <w:rPr>
          <w:spacing w:val="-34"/>
          <w:sz w:val="24"/>
        </w:rPr>
        <w:t xml:space="preserve"> </w:t>
      </w:r>
      <w:r w:rsidRPr="0031018D">
        <w:rPr>
          <w:sz w:val="24"/>
        </w:rPr>
        <w:t>pass/fail.</w:t>
      </w:r>
    </w:p>
    <w:p w14:paraId="25D4FF54" w14:textId="77777777" w:rsidR="00D31781" w:rsidRPr="0031018D" w:rsidRDefault="00D31781" w:rsidP="00D84094">
      <w:pPr>
        <w:pStyle w:val="ListParagraph"/>
        <w:numPr>
          <w:ilvl w:val="0"/>
          <w:numId w:val="12"/>
        </w:numPr>
        <w:tabs>
          <w:tab w:val="left" w:pos="1512"/>
        </w:tabs>
        <w:ind w:left="1511" w:right="1160"/>
        <w:rPr>
          <w:sz w:val="24"/>
        </w:rPr>
      </w:pPr>
      <w:r w:rsidRPr="0031018D">
        <w:rPr>
          <w:sz w:val="24"/>
        </w:rPr>
        <w:t>Not</w:t>
      </w:r>
      <w:r w:rsidRPr="0031018D">
        <w:rPr>
          <w:spacing w:val="-5"/>
          <w:sz w:val="24"/>
        </w:rPr>
        <w:t xml:space="preserve"> </w:t>
      </w:r>
      <w:r w:rsidRPr="0031018D">
        <w:rPr>
          <w:sz w:val="24"/>
        </w:rPr>
        <w:t>more</w:t>
      </w:r>
      <w:r w:rsidRPr="0031018D">
        <w:rPr>
          <w:spacing w:val="-4"/>
          <w:sz w:val="24"/>
        </w:rPr>
        <w:t xml:space="preserve"> </w:t>
      </w:r>
      <w:r w:rsidRPr="0031018D">
        <w:rPr>
          <w:sz w:val="24"/>
        </w:rPr>
        <w:t>than</w:t>
      </w:r>
      <w:r w:rsidRPr="0031018D">
        <w:rPr>
          <w:spacing w:val="-6"/>
          <w:sz w:val="24"/>
        </w:rPr>
        <w:t xml:space="preserve"> </w:t>
      </w:r>
      <w:r w:rsidRPr="0031018D">
        <w:rPr>
          <w:sz w:val="24"/>
        </w:rPr>
        <w:t>one</w:t>
      </w:r>
      <w:r w:rsidRPr="0031018D">
        <w:rPr>
          <w:spacing w:val="-3"/>
          <w:sz w:val="24"/>
        </w:rPr>
        <w:t xml:space="preserve"> </w:t>
      </w:r>
      <w:r w:rsidRPr="0031018D">
        <w:rPr>
          <w:sz w:val="24"/>
        </w:rPr>
        <w:t>course</w:t>
      </w:r>
      <w:r w:rsidRPr="0031018D">
        <w:rPr>
          <w:spacing w:val="-3"/>
          <w:sz w:val="24"/>
        </w:rPr>
        <w:t xml:space="preserve"> </w:t>
      </w:r>
      <w:r w:rsidRPr="0031018D">
        <w:rPr>
          <w:sz w:val="24"/>
        </w:rPr>
        <w:t>per</w:t>
      </w:r>
      <w:r w:rsidRPr="0031018D">
        <w:rPr>
          <w:spacing w:val="-5"/>
          <w:sz w:val="24"/>
        </w:rPr>
        <w:t xml:space="preserve"> </w:t>
      </w:r>
      <w:r w:rsidRPr="0031018D">
        <w:rPr>
          <w:sz w:val="24"/>
        </w:rPr>
        <w:t>regular</w:t>
      </w:r>
      <w:r w:rsidRPr="0031018D">
        <w:rPr>
          <w:spacing w:val="-4"/>
          <w:sz w:val="24"/>
        </w:rPr>
        <w:t xml:space="preserve"> </w:t>
      </w:r>
      <w:r w:rsidRPr="0031018D">
        <w:rPr>
          <w:sz w:val="24"/>
        </w:rPr>
        <w:t>semester</w:t>
      </w:r>
      <w:r w:rsidRPr="0031018D">
        <w:rPr>
          <w:spacing w:val="-5"/>
          <w:sz w:val="24"/>
        </w:rPr>
        <w:t xml:space="preserve"> </w:t>
      </w:r>
      <w:r w:rsidRPr="0031018D">
        <w:rPr>
          <w:sz w:val="24"/>
        </w:rPr>
        <w:t>or</w:t>
      </w:r>
      <w:r w:rsidRPr="0031018D">
        <w:rPr>
          <w:spacing w:val="-7"/>
          <w:sz w:val="24"/>
        </w:rPr>
        <w:t xml:space="preserve"> </w:t>
      </w:r>
      <w:r w:rsidRPr="0031018D">
        <w:rPr>
          <w:sz w:val="24"/>
        </w:rPr>
        <w:t>summer</w:t>
      </w:r>
      <w:r w:rsidRPr="0031018D">
        <w:rPr>
          <w:spacing w:val="-5"/>
          <w:sz w:val="24"/>
        </w:rPr>
        <w:t xml:space="preserve"> </w:t>
      </w:r>
      <w:r w:rsidRPr="0031018D">
        <w:rPr>
          <w:sz w:val="24"/>
        </w:rPr>
        <w:t>session</w:t>
      </w:r>
      <w:r w:rsidRPr="0031018D">
        <w:rPr>
          <w:spacing w:val="-6"/>
          <w:sz w:val="24"/>
        </w:rPr>
        <w:t xml:space="preserve"> </w:t>
      </w:r>
      <w:r w:rsidRPr="0031018D">
        <w:rPr>
          <w:sz w:val="24"/>
        </w:rPr>
        <w:t>may</w:t>
      </w:r>
      <w:r w:rsidRPr="0031018D">
        <w:rPr>
          <w:spacing w:val="-3"/>
          <w:sz w:val="24"/>
        </w:rPr>
        <w:t xml:space="preserve"> </w:t>
      </w:r>
      <w:r w:rsidRPr="0031018D">
        <w:rPr>
          <w:sz w:val="24"/>
        </w:rPr>
        <w:t>be</w:t>
      </w:r>
      <w:r w:rsidRPr="0031018D">
        <w:rPr>
          <w:spacing w:val="-4"/>
          <w:sz w:val="24"/>
        </w:rPr>
        <w:t xml:space="preserve"> </w:t>
      </w:r>
      <w:r w:rsidRPr="0031018D">
        <w:rPr>
          <w:sz w:val="24"/>
        </w:rPr>
        <w:t>designated pass/fail.</w:t>
      </w:r>
    </w:p>
    <w:p w14:paraId="7753F874" w14:textId="77777777" w:rsidR="00D31781" w:rsidRPr="0031018D" w:rsidRDefault="00D31781" w:rsidP="00D84094">
      <w:pPr>
        <w:pStyle w:val="ListParagraph"/>
        <w:numPr>
          <w:ilvl w:val="0"/>
          <w:numId w:val="12"/>
        </w:numPr>
        <w:tabs>
          <w:tab w:val="left" w:pos="1541"/>
        </w:tabs>
        <w:ind w:right="1160" w:hanging="361"/>
        <w:rPr>
          <w:sz w:val="24"/>
        </w:rPr>
      </w:pPr>
      <w:r w:rsidRPr="0031018D">
        <w:rPr>
          <w:sz w:val="24"/>
        </w:rPr>
        <w:t>Students may not rescind their option to take a course pass/fail after the drop/add</w:t>
      </w:r>
      <w:r w:rsidRPr="0031018D">
        <w:rPr>
          <w:spacing w:val="-37"/>
          <w:sz w:val="24"/>
        </w:rPr>
        <w:t xml:space="preserve"> </w:t>
      </w:r>
      <w:r w:rsidRPr="0031018D">
        <w:rPr>
          <w:sz w:val="24"/>
        </w:rPr>
        <w:t>deadline.</w:t>
      </w:r>
    </w:p>
    <w:p w14:paraId="6B6F6A28" w14:textId="77777777" w:rsidR="00D31781" w:rsidRPr="0031018D" w:rsidRDefault="00D31781" w:rsidP="00D84094">
      <w:pPr>
        <w:pStyle w:val="ListParagraph"/>
        <w:numPr>
          <w:ilvl w:val="0"/>
          <w:numId w:val="12"/>
        </w:numPr>
        <w:tabs>
          <w:tab w:val="left" w:pos="1538"/>
        </w:tabs>
        <w:spacing w:before="1"/>
        <w:ind w:right="1160"/>
        <w:rPr>
          <w:sz w:val="24"/>
        </w:rPr>
      </w:pPr>
      <w:r w:rsidRPr="0031018D">
        <w:rPr>
          <w:sz w:val="24"/>
        </w:rPr>
        <w:t>Transfer</w:t>
      </w:r>
      <w:r w:rsidRPr="0031018D">
        <w:rPr>
          <w:spacing w:val="-5"/>
          <w:sz w:val="24"/>
        </w:rPr>
        <w:t xml:space="preserve"> </w:t>
      </w:r>
      <w:r w:rsidRPr="0031018D">
        <w:rPr>
          <w:sz w:val="24"/>
        </w:rPr>
        <w:t>students</w:t>
      </w:r>
      <w:r w:rsidRPr="0031018D">
        <w:rPr>
          <w:spacing w:val="-6"/>
          <w:sz w:val="24"/>
        </w:rPr>
        <w:t xml:space="preserve"> </w:t>
      </w:r>
      <w:r w:rsidRPr="0031018D">
        <w:rPr>
          <w:sz w:val="24"/>
        </w:rPr>
        <w:t>must</w:t>
      </w:r>
      <w:r w:rsidRPr="0031018D">
        <w:rPr>
          <w:spacing w:val="-3"/>
          <w:sz w:val="24"/>
        </w:rPr>
        <w:t xml:space="preserve"> </w:t>
      </w:r>
      <w:r w:rsidRPr="0031018D">
        <w:rPr>
          <w:sz w:val="24"/>
        </w:rPr>
        <w:t>have</w:t>
      </w:r>
      <w:r w:rsidRPr="0031018D">
        <w:rPr>
          <w:spacing w:val="-8"/>
          <w:sz w:val="24"/>
        </w:rPr>
        <w:t xml:space="preserve"> </w:t>
      </w:r>
      <w:r w:rsidRPr="0031018D">
        <w:rPr>
          <w:sz w:val="24"/>
        </w:rPr>
        <w:t>completed</w:t>
      </w:r>
      <w:r w:rsidRPr="0031018D">
        <w:rPr>
          <w:spacing w:val="-6"/>
          <w:sz w:val="24"/>
        </w:rPr>
        <w:t xml:space="preserve"> </w:t>
      </w:r>
      <w:r w:rsidRPr="0031018D">
        <w:rPr>
          <w:sz w:val="24"/>
        </w:rPr>
        <w:t>15</w:t>
      </w:r>
      <w:r w:rsidRPr="0031018D">
        <w:rPr>
          <w:spacing w:val="-4"/>
          <w:sz w:val="24"/>
        </w:rPr>
        <w:t xml:space="preserve"> </w:t>
      </w:r>
      <w:r w:rsidRPr="0031018D">
        <w:rPr>
          <w:sz w:val="24"/>
        </w:rPr>
        <w:t>or</w:t>
      </w:r>
      <w:r w:rsidRPr="0031018D">
        <w:rPr>
          <w:spacing w:val="-4"/>
          <w:sz w:val="24"/>
        </w:rPr>
        <w:t xml:space="preserve"> </w:t>
      </w:r>
      <w:r w:rsidRPr="0031018D">
        <w:rPr>
          <w:sz w:val="24"/>
        </w:rPr>
        <w:t>more</w:t>
      </w:r>
      <w:r w:rsidRPr="0031018D">
        <w:rPr>
          <w:spacing w:val="-4"/>
          <w:sz w:val="24"/>
        </w:rPr>
        <w:t xml:space="preserve"> </w:t>
      </w:r>
      <w:r w:rsidRPr="0031018D">
        <w:rPr>
          <w:sz w:val="24"/>
        </w:rPr>
        <w:t>credit</w:t>
      </w:r>
      <w:r w:rsidRPr="0031018D">
        <w:rPr>
          <w:spacing w:val="-4"/>
          <w:sz w:val="24"/>
        </w:rPr>
        <w:t xml:space="preserve"> </w:t>
      </w:r>
      <w:r w:rsidRPr="0031018D">
        <w:rPr>
          <w:sz w:val="24"/>
        </w:rPr>
        <w:t>hours</w:t>
      </w:r>
      <w:r w:rsidRPr="0031018D">
        <w:rPr>
          <w:spacing w:val="-5"/>
          <w:sz w:val="24"/>
        </w:rPr>
        <w:t xml:space="preserve"> </w:t>
      </w:r>
      <w:r w:rsidRPr="0031018D">
        <w:rPr>
          <w:sz w:val="24"/>
        </w:rPr>
        <w:t>at</w:t>
      </w:r>
      <w:r w:rsidRPr="0031018D">
        <w:rPr>
          <w:spacing w:val="-5"/>
          <w:sz w:val="24"/>
        </w:rPr>
        <w:t xml:space="preserve"> </w:t>
      </w:r>
      <w:r w:rsidRPr="0031018D">
        <w:rPr>
          <w:sz w:val="24"/>
        </w:rPr>
        <w:t>the</w:t>
      </w:r>
      <w:r w:rsidRPr="0031018D">
        <w:rPr>
          <w:spacing w:val="-4"/>
          <w:sz w:val="24"/>
        </w:rPr>
        <w:t xml:space="preserve"> </w:t>
      </w:r>
      <w:r w:rsidRPr="0031018D">
        <w:rPr>
          <w:sz w:val="24"/>
        </w:rPr>
        <w:t>University</w:t>
      </w:r>
      <w:r w:rsidRPr="0031018D">
        <w:rPr>
          <w:spacing w:val="-3"/>
          <w:sz w:val="24"/>
        </w:rPr>
        <w:t xml:space="preserve"> </w:t>
      </w:r>
      <w:r w:rsidRPr="0031018D">
        <w:rPr>
          <w:sz w:val="24"/>
        </w:rPr>
        <w:t>with</w:t>
      </w:r>
      <w:r w:rsidRPr="0031018D">
        <w:rPr>
          <w:spacing w:val="-5"/>
          <w:sz w:val="24"/>
        </w:rPr>
        <w:t xml:space="preserve"> </w:t>
      </w:r>
      <w:r w:rsidRPr="0031018D">
        <w:rPr>
          <w:sz w:val="24"/>
        </w:rPr>
        <w:t>a GPA of at least</w:t>
      </w:r>
      <w:r w:rsidRPr="0031018D">
        <w:rPr>
          <w:spacing w:val="-2"/>
          <w:sz w:val="24"/>
        </w:rPr>
        <w:t xml:space="preserve"> </w:t>
      </w:r>
      <w:r w:rsidRPr="0031018D">
        <w:rPr>
          <w:sz w:val="24"/>
        </w:rPr>
        <w:t>2.0.</w:t>
      </w:r>
    </w:p>
    <w:p w14:paraId="2C486FA7" w14:textId="77777777" w:rsidR="00D31781" w:rsidRPr="0031018D" w:rsidRDefault="00D31781" w:rsidP="0020049C">
      <w:pPr>
        <w:pStyle w:val="BodyText"/>
        <w:spacing w:before="1"/>
        <w:ind w:right="1160"/>
        <w:rPr>
          <w:sz w:val="13"/>
        </w:rPr>
      </w:pPr>
    </w:p>
    <w:p w14:paraId="71F01B87" w14:textId="77777777" w:rsidR="00D31781" w:rsidRPr="0031018D" w:rsidRDefault="00D31781" w:rsidP="00D31781">
      <w:pPr>
        <w:spacing w:before="100"/>
        <w:ind w:left="2127" w:right="2607"/>
        <w:jc w:val="center"/>
        <w:rPr>
          <w:b/>
          <w:sz w:val="28"/>
          <w:szCs w:val="24"/>
        </w:rPr>
      </w:pPr>
      <w:r w:rsidRPr="0031018D">
        <w:rPr>
          <w:b/>
          <w:sz w:val="28"/>
          <w:szCs w:val="24"/>
        </w:rPr>
        <w:t>Registration</w:t>
      </w:r>
    </w:p>
    <w:p w14:paraId="235CFD49" w14:textId="77777777" w:rsidR="00D31781" w:rsidRPr="0031018D" w:rsidRDefault="00D31781" w:rsidP="00D31781">
      <w:pPr>
        <w:pStyle w:val="BodyText"/>
        <w:spacing w:before="3"/>
        <w:rPr>
          <w:b/>
          <w:sz w:val="21"/>
        </w:rPr>
      </w:pPr>
    </w:p>
    <w:p w14:paraId="416D9B15" w14:textId="77777777" w:rsidR="00D31781" w:rsidRPr="0031018D" w:rsidRDefault="00D31781" w:rsidP="00D31781">
      <w:pPr>
        <w:pStyle w:val="BodyText"/>
        <w:ind w:left="815" w:right="1025"/>
      </w:pPr>
      <w:r w:rsidRPr="0031018D">
        <w:t xml:space="preserve">Information regarding registration is provided by the University’s Records Office prior to the beginning of each semester. </w:t>
      </w:r>
      <w:proofErr w:type="gramStart"/>
      <w:r w:rsidRPr="0031018D">
        <w:t>Students</w:t>
      </w:r>
      <w:proofErr w:type="gramEnd"/>
      <w:r w:rsidRPr="0031018D">
        <w:t xml:space="preserve"> already enrolled in the University are expected to participate in the registration advising process each term. The advising period for spring classes is typically in October; advising for fall and summer is typically during the two weeks preceding Spring Break. Every semester, BSW students must meet with an advisor before they will be able to register for classes.</w:t>
      </w:r>
    </w:p>
    <w:p w14:paraId="74813D19" w14:textId="77777777" w:rsidR="005F4487" w:rsidRPr="0031018D" w:rsidRDefault="005F4487" w:rsidP="00D31781">
      <w:pPr>
        <w:pStyle w:val="BodyText"/>
        <w:ind w:left="815" w:right="1025"/>
      </w:pPr>
    </w:p>
    <w:p w14:paraId="49B01AB3" w14:textId="575AF809" w:rsidR="00D31781" w:rsidRPr="0031018D" w:rsidRDefault="00D31781" w:rsidP="00AF23B9">
      <w:pPr>
        <w:pStyle w:val="BodyText"/>
        <w:ind w:left="815" w:right="710"/>
        <w:rPr>
          <w:i/>
        </w:rPr>
      </w:pPr>
      <w:r w:rsidRPr="0031018D">
        <w:t>Schedules for registration and schedule adjustments are posted at</w:t>
      </w:r>
      <w:hyperlink r:id="rId127" w:history="1">
        <w:r w:rsidR="0029109D" w:rsidRPr="0031018D">
          <w:rPr>
            <w:rStyle w:val="Hyperlink"/>
          </w:rPr>
          <w:t xml:space="preserve"> https://registrar.ua.edu/student-services/registration/.</w:t>
        </w:r>
      </w:hyperlink>
      <w:r w:rsidRPr="0031018D">
        <w:t xml:space="preserve">Current students normally register in October/November for spring semester classes and in March/April for interim, summer, and fall classes. Each semester, students should make an appointment with their advisors to discuss their class schedules for the next semester. Before making that appointment, students should prepare by reviewing this </w:t>
      </w:r>
      <w:r w:rsidR="00754BB5" w:rsidRPr="0031018D">
        <w:t>toolkit</w:t>
      </w:r>
      <w:r w:rsidRPr="0031018D">
        <w:t xml:space="preserve"> and by using Degree</w:t>
      </w:r>
      <w:r w:rsidR="00754BB5" w:rsidRPr="0031018D">
        <w:t xml:space="preserve"> </w:t>
      </w:r>
      <w:r w:rsidRPr="0031018D">
        <w:t>Works</w:t>
      </w:r>
      <w:r w:rsidRPr="0031018D">
        <w:rPr>
          <w:i/>
        </w:rPr>
        <w:t xml:space="preserve"> </w:t>
      </w:r>
      <w:r w:rsidRPr="0031018D">
        <w:t>in MyBama</w:t>
      </w:r>
      <w:r w:rsidRPr="0031018D">
        <w:rPr>
          <w:i/>
        </w:rPr>
        <w:t xml:space="preserve"> </w:t>
      </w:r>
      <w:r w:rsidRPr="0031018D">
        <w:t xml:space="preserve">on the University website. Advisors will not clear </w:t>
      </w:r>
      <w:proofErr w:type="gramStart"/>
      <w:r w:rsidRPr="0031018D">
        <w:t>students to register</w:t>
      </w:r>
      <w:proofErr w:type="gramEnd"/>
      <w:r w:rsidRPr="0031018D">
        <w:t xml:space="preserve"> who have not attended an advising appointment.</w:t>
      </w:r>
    </w:p>
    <w:p w14:paraId="03FD2D42" w14:textId="77777777" w:rsidR="00D31781" w:rsidRPr="0031018D" w:rsidRDefault="00D31781" w:rsidP="00D31781">
      <w:pPr>
        <w:pStyle w:val="BodyText"/>
        <w:spacing w:before="6"/>
        <w:rPr>
          <w:i/>
          <w:sz w:val="27"/>
        </w:rPr>
      </w:pPr>
    </w:p>
    <w:p w14:paraId="22BDE37E" w14:textId="77777777" w:rsidR="00D31781" w:rsidRPr="0031018D" w:rsidRDefault="00D31781" w:rsidP="00D31781">
      <w:pPr>
        <w:spacing w:before="1"/>
        <w:ind w:left="2127" w:right="2607"/>
        <w:jc w:val="center"/>
        <w:rPr>
          <w:b/>
          <w:sz w:val="28"/>
          <w:szCs w:val="24"/>
        </w:rPr>
      </w:pPr>
      <w:r w:rsidRPr="0031018D">
        <w:rPr>
          <w:b/>
          <w:sz w:val="28"/>
          <w:szCs w:val="24"/>
        </w:rPr>
        <w:t xml:space="preserve">Second </w:t>
      </w:r>
      <w:proofErr w:type="gramStart"/>
      <w:r w:rsidRPr="0031018D">
        <w:rPr>
          <w:b/>
          <w:sz w:val="28"/>
          <w:szCs w:val="24"/>
        </w:rPr>
        <w:t>Bachelor’s Degree</w:t>
      </w:r>
      <w:proofErr w:type="gramEnd"/>
    </w:p>
    <w:p w14:paraId="69CD1A2F" w14:textId="77777777" w:rsidR="00D31781" w:rsidRPr="0031018D" w:rsidRDefault="00D31781" w:rsidP="00D31781">
      <w:pPr>
        <w:pStyle w:val="BodyText"/>
        <w:spacing w:before="2"/>
        <w:rPr>
          <w:b/>
          <w:sz w:val="21"/>
        </w:rPr>
      </w:pPr>
    </w:p>
    <w:p w14:paraId="7C726CDD" w14:textId="2E08B9E5" w:rsidR="00D31781" w:rsidRPr="0031018D" w:rsidRDefault="00D31781" w:rsidP="00D31781">
      <w:pPr>
        <w:pStyle w:val="BodyText"/>
        <w:ind w:left="815" w:right="1760"/>
      </w:pPr>
      <w:r w:rsidRPr="0031018D">
        <w:t xml:space="preserve">Individuals who already have a baccalaureate degree may enroll in the BSW Program to achieve a second baccalaureate degree. Although those students need not satisfy the University’s core curriculum </w:t>
      </w:r>
      <w:r w:rsidRPr="0031018D">
        <w:rPr>
          <w:position w:val="1"/>
        </w:rPr>
        <w:t>requirements</w:t>
      </w:r>
      <w:r w:rsidR="00D84704" w:rsidRPr="0031018D">
        <w:rPr>
          <w:position w:val="1"/>
        </w:rPr>
        <w:t xml:space="preserve"> twice</w:t>
      </w:r>
      <w:r w:rsidRPr="0031018D">
        <w:rPr>
          <w:position w:val="1"/>
        </w:rPr>
        <w:t xml:space="preserve">, they must satisfy the graduation requirements of the BSW Program. For example, regardless of </w:t>
      </w:r>
      <w:r w:rsidRPr="0031018D">
        <w:t>how many natural science courses a student has completed, he/she/they must complete a course in biology equivalent to our BSC 108 or BSC109. At the appropriate time, students seeking a BSW degree must apply for admission to the Professional Program. Students seeking a second degree are expected to complete coursework at The University of Alabama with the required overall and social work GPAs and a minimum of 42 hours of specified social work courses over and above the requirements of the first baccalaureate degree.</w:t>
      </w:r>
    </w:p>
    <w:p w14:paraId="4CC75AC9" w14:textId="77777777" w:rsidR="00D31781" w:rsidRPr="0031018D" w:rsidRDefault="00D31781" w:rsidP="00D31781">
      <w:pPr>
        <w:pStyle w:val="BodyText"/>
        <w:spacing w:before="1"/>
        <w:rPr>
          <w:sz w:val="15"/>
        </w:rPr>
      </w:pPr>
    </w:p>
    <w:p w14:paraId="16F2BEA4" w14:textId="77777777" w:rsidR="00D31781" w:rsidRPr="0031018D" w:rsidRDefault="00D31781" w:rsidP="00D31781">
      <w:pPr>
        <w:spacing w:before="100"/>
        <w:ind w:left="2128" w:right="2607"/>
        <w:jc w:val="center"/>
        <w:rPr>
          <w:b/>
          <w:sz w:val="24"/>
        </w:rPr>
      </w:pPr>
      <w:r w:rsidRPr="0031018D">
        <w:rPr>
          <w:b/>
          <w:sz w:val="24"/>
        </w:rPr>
        <w:t>Social Welfare Minor</w:t>
      </w:r>
    </w:p>
    <w:p w14:paraId="79886973" w14:textId="77777777" w:rsidR="00D31781" w:rsidRPr="0031018D" w:rsidRDefault="00D31781" w:rsidP="00D31781">
      <w:pPr>
        <w:pStyle w:val="BodyText"/>
        <w:spacing w:before="5"/>
        <w:rPr>
          <w:b/>
          <w:sz w:val="21"/>
        </w:rPr>
      </w:pPr>
    </w:p>
    <w:p w14:paraId="014252BF" w14:textId="20490437" w:rsidR="00D31781" w:rsidRPr="0031018D" w:rsidRDefault="00D31781" w:rsidP="00D31781">
      <w:pPr>
        <w:pStyle w:val="BodyText"/>
        <w:ind w:left="815" w:right="1603"/>
      </w:pPr>
      <w:r w:rsidRPr="0031018D">
        <w:t>Non-majors may declare a minor in Social Welfare, subject to the requirements of their college or school. Requirements for an undergraduate minor in Social Welfare are SW 100</w:t>
      </w:r>
      <w:r w:rsidR="00D84704" w:rsidRPr="0031018D">
        <w:t xml:space="preserve"> (or 105)</w:t>
      </w:r>
      <w:r w:rsidRPr="0031018D">
        <w:t>, SW 200</w:t>
      </w:r>
      <w:r w:rsidR="00D84704" w:rsidRPr="0031018D">
        <w:t xml:space="preserve"> (or 205)</w:t>
      </w:r>
      <w:r w:rsidRPr="0031018D">
        <w:t>, SW 351</w:t>
      </w:r>
      <w:r w:rsidR="00D84704" w:rsidRPr="0031018D">
        <w:t xml:space="preserve"> (or 355)</w:t>
      </w:r>
      <w:r w:rsidRPr="0031018D">
        <w:t>, and nine additional hours of social work courses. One of these additional courses must be at the 300-or 400 level. Courses must be completed with a C- or higher</w:t>
      </w:r>
      <w:r w:rsidR="00595267" w:rsidRPr="0031018D">
        <w:t>.</w:t>
      </w:r>
    </w:p>
    <w:p w14:paraId="686D2780" w14:textId="77777777" w:rsidR="00D31781" w:rsidRPr="0031018D" w:rsidRDefault="00D31781" w:rsidP="00D31781">
      <w:pPr>
        <w:pStyle w:val="BodyText"/>
        <w:rPr>
          <w:sz w:val="22"/>
        </w:rPr>
      </w:pPr>
    </w:p>
    <w:p w14:paraId="3E914998" w14:textId="6174B1B5" w:rsidR="00D31781" w:rsidRPr="008E3F47" w:rsidRDefault="00D31781" w:rsidP="00D31781">
      <w:pPr>
        <w:pStyle w:val="BodyText"/>
        <w:ind w:left="815" w:right="1246"/>
      </w:pPr>
      <w:r w:rsidRPr="0031018D">
        <w:t xml:space="preserve">Social Welfare minors may not take </w:t>
      </w:r>
      <w:r w:rsidR="0029109D" w:rsidRPr="0031018D">
        <w:t xml:space="preserve">the following </w:t>
      </w:r>
      <w:r w:rsidRPr="0031018D">
        <w:t>social work courses (</w:t>
      </w:r>
      <w:r w:rsidR="0029109D" w:rsidRPr="0031018D">
        <w:t>SW 101, SW 310</w:t>
      </w:r>
      <w:r w:rsidRPr="0031018D">
        <w:t xml:space="preserve"> SW 440, SW 441, SW 442, SW 443</w:t>
      </w:r>
      <w:r w:rsidR="0029109D" w:rsidRPr="0031018D">
        <w:t>,</w:t>
      </w:r>
      <w:r w:rsidRPr="0031018D">
        <w:t xml:space="preserve"> SW </w:t>
      </w:r>
      <w:r w:rsidRPr="008E3F47">
        <w:t>44</w:t>
      </w:r>
      <w:r w:rsidR="00D84704" w:rsidRPr="008E3F47">
        <w:t>4</w:t>
      </w:r>
      <w:r w:rsidRPr="008E3F47">
        <w:t xml:space="preserve">, </w:t>
      </w:r>
      <w:r w:rsidR="0029109D" w:rsidRPr="008E3F47">
        <w:t>or</w:t>
      </w:r>
      <w:r w:rsidRPr="008E3F47">
        <w:t xml:space="preserve"> SW </w:t>
      </w:r>
      <w:r w:rsidRPr="008E3F47">
        <w:rPr>
          <w:position w:val="1"/>
        </w:rPr>
        <w:t>490).</w:t>
      </w:r>
    </w:p>
    <w:p w14:paraId="3DBDF6E5" w14:textId="4D29BB28" w:rsidR="29D6334E" w:rsidRDefault="29D6334E" w:rsidP="29D6334E">
      <w:pPr>
        <w:pStyle w:val="BodyText"/>
        <w:ind w:left="815" w:right="1246"/>
      </w:pPr>
    </w:p>
    <w:p w14:paraId="66C12754" w14:textId="6C7F1A07" w:rsidR="00D31781" w:rsidRPr="008E3F47" w:rsidRDefault="008E3F47" w:rsidP="00D31781">
      <w:pPr>
        <w:spacing w:before="250"/>
        <w:ind w:left="2131" w:right="2607"/>
        <w:jc w:val="center"/>
        <w:rPr>
          <w:b/>
          <w:sz w:val="24"/>
        </w:rPr>
      </w:pPr>
      <w:r w:rsidRPr="008E3F47">
        <w:rPr>
          <w:b/>
          <w:sz w:val="24"/>
        </w:rPr>
        <w:t xml:space="preserve">Academic and Professional Assessment Review </w:t>
      </w:r>
      <w:r w:rsidR="00BA5A5A">
        <w:rPr>
          <w:b/>
          <w:sz w:val="24"/>
        </w:rPr>
        <w:t>(APAR)</w:t>
      </w:r>
    </w:p>
    <w:p w14:paraId="1B0EBCED" w14:textId="77777777" w:rsidR="00D31781" w:rsidRPr="0031018D" w:rsidRDefault="00D31781" w:rsidP="00D31781">
      <w:pPr>
        <w:pStyle w:val="BodyText"/>
        <w:spacing w:before="2"/>
        <w:rPr>
          <w:b/>
          <w:sz w:val="21"/>
        </w:rPr>
      </w:pPr>
    </w:p>
    <w:p w14:paraId="6906CAC2" w14:textId="3504664A" w:rsidR="00870D4D" w:rsidRPr="00870D4D" w:rsidRDefault="29D6334E" w:rsidP="00870D4D">
      <w:pPr>
        <w:pStyle w:val="BodyText"/>
        <w:spacing w:before="1"/>
        <w:ind w:left="815" w:right="1246"/>
      </w:pPr>
      <w:r>
        <w:t xml:space="preserve">The University of Alabama School of Social Work Bachelor of Social Work (BSW) program meets the academic, ethical, and professional standards required for successful completion of the program and effective social work practice. The review process is designed to assess students' alignment with the core competencies, values, and ethical standards of social work dictated by the Council on Social Work Education (CSWE) core competencies and the National Association of Social Workers (NASW) Code of Ethics. </w:t>
      </w:r>
    </w:p>
    <w:p w14:paraId="081D0558" w14:textId="751A799D" w:rsidR="00D31781" w:rsidRPr="0031018D" w:rsidRDefault="00870D4D" w:rsidP="00D31781">
      <w:pPr>
        <w:pStyle w:val="BodyText"/>
        <w:rPr>
          <w:sz w:val="23"/>
        </w:rPr>
      </w:pPr>
      <w:r>
        <w:tab/>
      </w:r>
    </w:p>
    <w:p w14:paraId="00AA0EE0" w14:textId="32672D26" w:rsidR="008E3F47" w:rsidRPr="008E3F47" w:rsidRDefault="29D6334E" w:rsidP="008E3F47">
      <w:pPr>
        <w:pStyle w:val="BodyText"/>
        <w:spacing w:before="1"/>
        <w:ind w:left="815" w:right="1246"/>
      </w:pPr>
      <w:r>
        <w:t>Therefore, according to the policy outlined in Appendix J, this policy applies to all students enrolled in the BSW program who are undergoing academic progression reviews, practicum placement assessments, or demonstrating concerns regarding fitness for social work practice.</w:t>
      </w:r>
    </w:p>
    <w:p w14:paraId="050C7D39" w14:textId="77777777" w:rsidR="008E3F47" w:rsidRPr="008E3F47" w:rsidRDefault="008E3F47" w:rsidP="008E3F47">
      <w:pPr>
        <w:pStyle w:val="BodyText"/>
        <w:spacing w:before="1"/>
        <w:ind w:left="815" w:right="1246"/>
      </w:pPr>
    </w:p>
    <w:p w14:paraId="4B4B51D5" w14:textId="77777777" w:rsidR="008E3F47" w:rsidRPr="008E3F47" w:rsidRDefault="008E3F47" w:rsidP="008E3F47">
      <w:pPr>
        <w:pStyle w:val="BodyText"/>
        <w:ind w:left="815" w:right="1246"/>
        <w:rPr>
          <w:b/>
          <w:bCs/>
        </w:rPr>
      </w:pPr>
      <w:r w:rsidRPr="008E3F47">
        <w:rPr>
          <w:b/>
          <w:bCs/>
        </w:rPr>
        <w:t>Definition of Preparedness for Professional Practice</w:t>
      </w:r>
    </w:p>
    <w:p w14:paraId="238F22DC" w14:textId="77777777" w:rsidR="008E3F47" w:rsidRPr="008E3F47" w:rsidRDefault="008E3F47" w:rsidP="008E3F47">
      <w:pPr>
        <w:pStyle w:val="BodyText"/>
        <w:spacing w:before="1"/>
        <w:ind w:left="815" w:right="1246"/>
        <w:rPr>
          <w:b/>
        </w:rPr>
      </w:pPr>
    </w:p>
    <w:p w14:paraId="45391A87" w14:textId="77777777" w:rsidR="008E3F47" w:rsidRPr="008E3F47" w:rsidRDefault="008E3F47" w:rsidP="008E3F47">
      <w:pPr>
        <w:pStyle w:val="BodyText"/>
        <w:ind w:left="815" w:right="1246"/>
        <w:rPr>
          <w:i/>
        </w:rPr>
      </w:pPr>
      <w:r w:rsidRPr="008E3F47">
        <w:rPr>
          <w:i/>
        </w:rPr>
        <w:t>Preparedness for social work practice refers to the combination of the following competencies:</w:t>
      </w:r>
    </w:p>
    <w:p w14:paraId="3ABB8742" w14:textId="77777777" w:rsidR="008E3F47" w:rsidRPr="008E3F47" w:rsidRDefault="008E3F47" w:rsidP="008E3F47">
      <w:pPr>
        <w:pStyle w:val="BodyText"/>
        <w:spacing w:before="1"/>
        <w:ind w:left="815" w:right="1246"/>
        <w:rPr>
          <w:i/>
        </w:rPr>
      </w:pPr>
    </w:p>
    <w:p w14:paraId="2EC88371" w14:textId="77777777" w:rsidR="008E3F47" w:rsidRPr="008E3F47" w:rsidRDefault="008E3F47" w:rsidP="008E3F47">
      <w:pPr>
        <w:pStyle w:val="BodyText"/>
        <w:numPr>
          <w:ilvl w:val="0"/>
          <w:numId w:val="47"/>
        </w:numPr>
        <w:ind w:right="1246"/>
      </w:pPr>
      <w:r w:rsidRPr="008E3F47">
        <w:rPr>
          <w:b/>
        </w:rPr>
        <w:t>Academic Performance</w:t>
      </w:r>
      <w:r w:rsidRPr="008E3F47">
        <w:t>: The ability to meet academic requirements and demonstrate proficiency in social work knowledge, skills, and theory. Including but not limited to: Class Attendance, Class Participation &amp; Engagement, Quality of Coursework, Grades, etc.</w:t>
      </w:r>
    </w:p>
    <w:p w14:paraId="054741C9" w14:textId="77777777" w:rsidR="008E3F47" w:rsidRPr="008E3F47" w:rsidRDefault="008E3F47" w:rsidP="008E3F47">
      <w:pPr>
        <w:pStyle w:val="BodyText"/>
        <w:numPr>
          <w:ilvl w:val="0"/>
          <w:numId w:val="47"/>
        </w:numPr>
        <w:spacing w:before="1"/>
        <w:ind w:right="1246"/>
      </w:pPr>
      <w:r w:rsidRPr="008E3F47">
        <w:rPr>
          <w:b/>
        </w:rPr>
        <w:t>Professional Conduct</w:t>
      </w:r>
      <w:r w:rsidRPr="008E3F47">
        <w:t xml:space="preserve">: The demonstration of ethical behavior, professionalism, and adherence to the National Association of Social Workers (NASW) Code of Ethics and the </w:t>
      </w:r>
      <w:r w:rsidRPr="008E3F47">
        <w:lastRenderedPageBreak/>
        <w:t>Council on Social Work Education (CSWE) Core Competencies and Accreditation standards. Including but not limited to: Punctuality, Preparedness, Communication, Self- Regulation, Openness to feedback, Professional appearance, behavior, cooperation, conflict resolution, etc.</w:t>
      </w:r>
    </w:p>
    <w:p w14:paraId="5429F21B" w14:textId="77777777" w:rsidR="008E3F47" w:rsidRPr="008E3F47" w:rsidRDefault="008E3F47" w:rsidP="008E3F47">
      <w:pPr>
        <w:pStyle w:val="BodyText"/>
        <w:numPr>
          <w:ilvl w:val="0"/>
          <w:numId w:val="47"/>
        </w:numPr>
        <w:spacing w:before="1"/>
        <w:ind w:right="1246"/>
      </w:pPr>
      <w:r w:rsidRPr="008E3F47">
        <w:rPr>
          <w:b/>
        </w:rPr>
        <w:t>Emotional and Behavioral Suitability</w:t>
      </w:r>
      <w:r w:rsidRPr="008E3F47">
        <w:t>: The capacity to manage personal issues in a way that does not interfere with professional responsibilities, including emotional regulation, interpersonal skills, and self-awareness.</w:t>
      </w:r>
    </w:p>
    <w:p w14:paraId="54318549" w14:textId="1DB21706" w:rsidR="008E3F47" w:rsidRPr="008E3F47" w:rsidRDefault="008E3F47" w:rsidP="008E3F47">
      <w:pPr>
        <w:pStyle w:val="BodyText"/>
        <w:numPr>
          <w:ilvl w:val="0"/>
          <w:numId w:val="47"/>
        </w:numPr>
        <w:spacing w:before="1"/>
        <w:ind w:right="1246"/>
      </w:pPr>
      <w:r w:rsidRPr="008E3F47">
        <w:rPr>
          <w:b/>
        </w:rPr>
        <w:t>Cultural Competency/Humility</w:t>
      </w:r>
      <w:r w:rsidRPr="008E3F47">
        <w:t>: The ability to engage with diverse populations in a manner that is respectful, nonjudgmental, and culturally responsive.</w:t>
      </w:r>
    </w:p>
    <w:p w14:paraId="0AD33330" w14:textId="77777777" w:rsidR="008E3F47" w:rsidRPr="008E3F47" w:rsidRDefault="008E3F47" w:rsidP="008E3F47">
      <w:pPr>
        <w:pStyle w:val="BodyText"/>
        <w:spacing w:before="1"/>
        <w:ind w:left="815" w:right="1246"/>
      </w:pPr>
    </w:p>
    <w:p w14:paraId="0A6A8D7D" w14:textId="4EC42020" w:rsidR="006B2B55" w:rsidRPr="008E3F47" w:rsidRDefault="008E3F47" w:rsidP="008E3F47">
      <w:pPr>
        <w:tabs>
          <w:tab w:val="left" w:pos="1176"/>
        </w:tabs>
        <w:spacing w:line="451" w:lineRule="auto"/>
        <w:ind w:right="3989"/>
        <w:rPr>
          <w:sz w:val="24"/>
        </w:rPr>
      </w:pPr>
      <w:r>
        <w:rPr>
          <w:sz w:val="24"/>
        </w:rPr>
        <w:t xml:space="preserve">              </w:t>
      </w:r>
      <w:r w:rsidR="002032FE" w:rsidRPr="008E3F47">
        <w:rPr>
          <w:sz w:val="24"/>
        </w:rPr>
        <w:t>A</w:t>
      </w:r>
      <w:r w:rsidR="006B2B55" w:rsidRPr="008E3F47">
        <w:rPr>
          <w:sz w:val="24"/>
        </w:rPr>
        <w:t xml:space="preserve">dditional details regarding this policy can be found </w:t>
      </w:r>
      <w:r w:rsidR="006B2B55" w:rsidRPr="00BA5A5A">
        <w:rPr>
          <w:sz w:val="24"/>
        </w:rPr>
        <w:t>in Appendix</w:t>
      </w:r>
      <w:r w:rsidRPr="00BA5A5A">
        <w:rPr>
          <w:spacing w:val="-37"/>
          <w:sz w:val="24"/>
        </w:rPr>
        <w:t xml:space="preserve"> J. </w:t>
      </w:r>
    </w:p>
    <w:p w14:paraId="692B81B6" w14:textId="0C639F4E" w:rsidR="00D31781" w:rsidRPr="0031018D" w:rsidRDefault="00D31781" w:rsidP="002032FE">
      <w:pPr>
        <w:spacing w:before="72"/>
        <w:ind w:left="4781"/>
        <w:rPr>
          <w:b/>
          <w:sz w:val="24"/>
        </w:rPr>
      </w:pPr>
      <w:r w:rsidRPr="0031018D">
        <w:rPr>
          <w:b/>
          <w:sz w:val="24"/>
        </w:rPr>
        <w:t>Study Week</w:t>
      </w:r>
    </w:p>
    <w:p w14:paraId="19252110" w14:textId="77777777" w:rsidR="004A20F5" w:rsidRPr="0031018D" w:rsidRDefault="004A20F5" w:rsidP="002032FE">
      <w:pPr>
        <w:spacing w:before="72"/>
        <w:ind w:left="4781"/>
        <w:rPr>
          <w:b/>
          <w:sz w:val="24"/>
        </w:rPr>
      </w:pPr>
    </w:p>
    <w:p w14:paraId="5E67ED4D" w14:textId="2232A7FF" w:rsidR="00D31781" w:rsidRPr="0031018D" w:rsidRDefault="00D31781" w:rsidP="002032FE">
      <w:pPr>
        <w:pStyle w:val="BodyText"/>
        <w:ind w:left="815" w:right="1246"/>
      </w:pPr>
      <w:r w:rsidRPr="0031018D">
        <w:t xml:space="preserve">The week immediately before the final examination period each semester is reserved as a time during which students may concentrate on completing coursework and preparing for final examinations. Only laboratory examinations omitted from the Final Examination Schedule are permitted during study week. The University prohibits all other examinations and </w:t>
      </w:r>
      <w:proofErr w:type="gramStart"/>
      <w:r w:rsidRPr="0031018D">
        <w:t>extended</w:t>
      </w:r>
      <w:proofErr w:type="gramEnd"/>
      <w:r w:rsidRPr="0031018D">
        <w:t xml:space="preserve"> assignments during this study week.</w:t>
      </w:r>
    </w:p>
    <w:p w14:paraId="43456FF1" w14:textId="64E3399E" w:rsidR="00D31781" w:rsidRPr="0031018D" w:rsidRDefault="00D31781" w:rsidP="002032FE">
      <w:pPr>
        <w:spacing w:before="100"/>
        <w:ind w:left="2130" w:right="2607"/>
        <w:jc w:val="center"/>
        <w:rPr>
          <w:b/>
          <w:sz w:val="24"/>
        </w:rPr>
      </w:pPr>
      <w:r w:rsidRPr="0031018D">
        <w:rPr>
          <w:b/>
          <w:sz w:val="24"/>
        </w:rPr>
        <w:t>Transfer Credit</w:t>
      </w:r>
    </w:p>
    <w:p w14:paraId="55138316" w14:textId="77777777" w:rsidR="001275A4" w:rsidRPr="0031018D" w:rsidRDefault="001275A4" w:rsidP="002032FE">
      <w:pPr>
        <w:spacing w:before="100"/>
        <w:ind w:left="2130" w:right="2607"/>
        <w:jc w:val="center"/>
        <w:rPr>
          <w:b/>
          <w:sz w:val="24"/>
        </w:rPr>
      </w:pPr>
    </w:p>
    <w:p w14:paraId="59E459C0" w14:textId="33902E41" w:rsidR="00D31781" w:rsidRPr="0031018D" w:rsidRDefault="00D31781" w:rsidP="009C48EF">
      <w:pPr>
        <w:pStyle w:val="BodyText"/>
        <w:ind w:left="720" w:right="1160"/>
      </w:pPr>
      <w:r w:rsidRPr="0031018D">
        <w:t xml:space="preserve">The University of Alabama and the School of Social Work accept credits from accredited Associate of Arts programs. An evaluation of each transcript is made by the Office of Academic Records and social work courses are reviewed by the Program Director to determine comparability with both the general education and the social work requirements for all students transferring to the </w:t>
      </w:r>
      <w:r w:rsidR="00595267" w:rsidRPr="0031018D">
        <w:t>school</w:t>
      </w:r>
      <w:r w:rsidRPr="0031018D">
        <w:t xml:space="preserve">. A maximum of 60 semester hours of community college credit may be applied toward graduation requirements. If at the time of initial enrollment at this University, students transfer less than the maximum amount of such credit, additional community college credit may be transferred later. After 60 semester hours of credit from all sources have been accumulated, no more than 12 semester hours from a two-year college may be transferred. The additional transfer courses also must be </w:t>
      </w:r>
      <w:r w:rsidR="00706680" w:rsidRPr="0031018D">
        <w:t>equivalent</w:t>
      </w:r>
      <w:r w:rsidRPr="0031018D">
        <w:t xml:space="preserve"> </w:t>
      </w:r>
      <w:r w:rsidR="00D84704" w:rsidRPr="0031018D">
        <w:t>to</w:t>
      </w:r>
      <w:r w:rsidRPr="0031018D">
        <w:t xml:space="preserve"> 100-level or 200-level courses at The University of Alabama.</w:t>
      </w:r>
    </w:p>
    <w:p w14:paraId="2853F57D" w14:textId="77777777" w:rsidR="00D31781" w:rsidRPr="0031018D" w:rsidRDefault="00D31781" w:rsidP="009C48EF">
      <w:pPr>
        <w:pStyle w:val="BodyText"/>
        <w:spacing w:before="4"/>
        <w:ind w:left="720" w:right="1160"/>
        <w:rPr>
          <w:sz w:val="21"/>
        </w:rPr>
      </w:pPr>
    </w:p>
    <w:p w14:paraId="37FD94FA" w14:textId="77777777" w:rsidR="00D31781" w:rsidRPr="0031018D" w:rsidRDefault="00D31781" w:rsidP="009C48EF">
      <w:pPr>
        <w:pStyle w:val="BodyText"/>
        <w:ind w:left="720" w:right="1160"/>
      </w:pPr>
      <w:r w:rsidRPr="0031018D">
        <w:t>Similarly, transfer credit is accepted from accredited four-year institutions. Credit for 400-level social work courses can be granted only for such courses taken in a CSWE accredited social work program. Social Work courses below the 400-level taken in programs without CSWE accreditation are evaluated for transfer credit on a course-by-course basis. The number of social work courses required at the junior and senior levels may make it difficult for students who enter the School of Social Work after the first semester of their junior year to complete their degree over a four-year period. Most transfer students attend at least one summer session.</w:t>
      </w:r>
    </w:p>
    <w:p w14:paraId="16490920" w14:textId="77777777" w:rsidR="00D31781" w:rsidRPr="0031018D" w:rsidRDefault="00D31781" w:rsidP="009C48EF">
      <w:pPr>
        <w:pStyle w:val="BodyText"/>
        <w:spacing w:before="2"/>
        <w:ind w:left="720" w:right="1160"/>
        <w:rPr>
          <w:sz w:val="26"/>
        </w:rPr>
      </w:pPr>
    </w:p>
    <w:p w14:paraId="13BDDF5C" w14:textId="6DB5E253" w:rsidR="00517649" w:rsidRPr="0031018D" w:rsidRDefault="00D31781" w:rsidP="005D3FAE">
      <w:pPr>
        <w:pStyle w:val="BodyText"/>
        <w:spacing w:before="1"/>
        <w:ind w:left="720" w:right="1160"/>
      </w:pPr>
      <w:r w:rsidRPr="0031018D">
        <w:t xml:space="preserve">Students who wish to take courses at another college or university during a summer or a regular semester should, after talking with their advisor, check </w:t>
      </w:r>
      <w:r w:rsidR="008E1B1C" w:rsidRPr="0031018D">
        <w:t>The University of Alabama Transfer Equivalency Table</w:t>
      </w:r>
      <w:r w:rsidRPr="0031018D">
        <w:t xml:space="preserve"> to determine whether the courses will transfer into the School of Social Work and obtain a </w:t>
      </w:r>
      <w:r w:rsidR="008E1B1C" w:rsidRPr="0031018D">
        <w:t xml:space="preserve">transient </w:t>
      </w:r>
      <w:r w:rsidRPr="0031018D">
        <w:t>letter. English Composition courses in which a grade below</w:t>
      </w:r>
      <w:r w:rsidR="00D84704" w:rsidRPr="0031018D">
        <w:t xml:space="preserve"> </w:t>
      </w:r>
      <w:r w:rsidRPr="0031018D">
        <w:t>C- is received will not transfer to The University of Alabama. Similarly, for classes requiring a C- or higher by the School of Social Work, students must earn a C- or higher in those classes taken at other institutions</w:t>
      </w:r>
      <w:r w:rsidR="005D3FAE" w:rsidRPr="0031018D">
        <w:t xml:space="preserve">. For additional information, please review the </w:t>
      </w:r>
      <w:hyperlink r:id="rId128" w:history="1">
        <w:r w:rsidR="005D3FAE" w:rsidRPr="0031018D">
          <w:rPr>
            <w:rStyle w:val="Hyperlink"/>
          </w:rPr>
          <w:t>Transfer Credit | University of Alabama (ua.edu)</w:t>
        </w:r>
      </w:hyperlink>
      <w:r w:rsidR="005D3FAE" w:rsidRPr="0031018D">
        <w:t xml:space="preserve">. </w:t>
      </w:r>
    </w:p>
    <w:p w14:paraId="43FF7276" w14:textId="77777777" w:rsidR="005D3FAE" w:rsidRPr="0031018D" w:rsidRDefault="005D3FAE" w:rsidP="005D3FAE">
      <w:pPr>
        <w:pStyle w:val="BodyText"/>
        <w:spacing w:before="1"/>
        <w:ind w:left="720" w:right="1160"/>
      </w:pPr>
    </w:p>
    <w:p w14:paraId="2A31D768" w14:textId="1295B142" w:rsidR="00D31781" w:rsidRPr="0031018D" w:rsidRDefault="00D31781" w:rsidP="00517649">
      <w:pPr>
        <w:pStyle w:val="Heading1"/>
        <w:ind w:left="720" w:right="1160"/>
      </w:pPr>
      <w:bookmarkStart w:id="71" w:name="_Toc220912773"/>
      <w:r w:rsidRPr="0031018D">
        <w:t>Class Attendance, Assignments, and Assessment</w:t>
      </w:r>
      <w:bookmarkEnd w:id="71"/>
    </w:p>
    <w:p w14:paraId="55216BAD" w14:textId="77777777" w:rsidR="00D31781" w:rsidRPr="0031018D" w:rsidRDefault="00D31781" w:rsidP="009C48EF">
      <w:pPr>
        <w:pStyle w:val="BodyText"/>
        <w:ind w:left="720" w:right="1160"/>
        <w:rPr>
          <w:b/>
        </w:rPr>
      </w:pPr>
    </w:p>
    <w:p w14:paraId="23957AE1" w14:textId="02A9892F" w:rsidR="00A42757" w:rsidRPr="0031018D" w:rsidRDefault="00D31781" w:rsidP="00A42757">
      <w:pPr>
        <w:pStyle w:val="BodyText"/>
        <w:spacing w:before="1"/>
        <w:ind w:left="720" w:right="1160"/>
      </w:pPr>
      <w:r w:rsidRPr="0031018D">
        <w:t xml:space="preserve">The </w:t>
      </w:r>
      <w:r w:rsidR="0088257C" w:rsidRPr="0031018D">
        <w:rPr>
          <w:i/>
        </w:rPr>
        <w:t xml:space="preserve">2025-2026 </w:t>
      </w:r>
      <w:r w:rsidRPr="0031018D">
        <w:rPr>
          <w:i/>
        </w:rPr>
        <w:t xml:space="preserve">Undergraduate Catalog </w:t>
      </w:r>
      <w:r w:rsidRPr="0031018D">
        <w:t>states: “</w:t>
      </w:r>
      <w:r w:rsidR="00A42757" w:rsidRPr="0031018D">
        <w:t xml:space="preserve">Students are expected to attend and participate in all classes for which they are registered. It is also the student's responsibility to drop </w:t>
      </w:r>
      <w:proofErr w:type="gramStart"/>
      <w:r w:rsidR="00A42757" w:rsidRPr="0031018D">
        <w:t>any and all</w:t>
      </w:r>
      <w:proofErr w:type="gramEnd"/>
      <w:r w:rsidR="00A42757" w:rsidRPr="0031018D">
        <w:t xml:space="preserve"> classes for which they have never attended and/or stopped attending by the established deadlines, which </w:t>
      </w:r>
      <w:proofErr w:type="gramStart"/>
      <w:r w:rsidR="00A42757" w:rsidRPr="0031018D">
        <w:t>includes</w:t>
      </w:r>
      <w:proofErr w:type="gramEnd"/>
      <w:r w:rsidR="00A42757" w:rsidRPr="0031018D">
        <w:t xml:space="preserve"> online classes. Failure to do so will result in failing grades assigned due to non-attendance posted to the student's academic transcript. Student registration is not administratively adjusted based on the assignment of failing grades due to non-attendance, nor will tuition adjustments be made for such reasons.</w:t>
      </w:r>
    </w:p>
    <w:p w14:paraId="1D3931DA" w14:textId="77777777" w:rsidR="007A5311" w:rsidRPr="0031018D" w:rsidRDefault="007A5311" w:rsidP="00A42757">
      <w:pPr>
        <w:pStyle w:val="BodyText"/>
        <w:spacing w:before="1"/>
        <w:ind w:left="720" w:right="1160"/>
      </w:pPr>
    </w:p>
    <w:p w14:paraId="3897C7B4" w14:textId="6151E132" w:rsidR="00A42757" w:rsidRPr="0031018D" w:rsidRDefault="00A42757" w:rsidP="00A42757">
      <w:pPr>
        <w:pStyle w:val="BodyText"/>
        <w:spacing w:before="1"/>
        <w:ind w:left="720" w:right="1160"/>
      </w:pPr>
      <w:r w:rsidRPr="0031018D">
        <w:t>Class attendance/participation is regarded as an academic matter, and the use of attendance records in grading (or for other purposes) is left to the discretion of the instructor responsible for the course. This should be explained in the course attendance policy included in the course syllabus distributed by the instructor. The instructor is responsible for handling any excuses for absences from his or her class. A student-athlete should visit the </w:t>
      </w:r>
      <w:hyperlink r:id="rId129" w:tgtFrame="_blank" w:history="1">
        <w:r w:rsidRPr="0031018D">
          <w:rPr>
            <w:rStyle w:val="Hyperlink"/>
          </w:rPr>
          <w:t>Center for Athletic Student Services</w:t>
        </w:r>
      </w:hyperlink>
      <w:r w:rsidRPr="0031018D">
        <w:t> for more information.</w:t>
      </w:r>
    </w:p>
    <w:p w14:paraId="631C4CB1" w14:textId="31D5268C" w:rsidR="00A42757" w:rsidRPr="0031018D" w:rsidRDefault="00A42757" w:rsidP="009C48EF">
      <w:pPr>
        <w:pStyle w:val="BodyText"/>
        <w:spacing w:before="1"/>
        <w:ind w:left="720" w:right="1160"/>
      </w:pPr>
    </w:p>
    <w:p w14:paraId="7E2C9CD7" w14:textId="719FE15A" w:rsidR="00D31781" w:rsidRPr="0031018D" w:rsidRDefault="00D31781" w:rsidP="00A42757">
      <w:pPr>
        <w:pStyle w:val="BodyText"/>
        <w:spacing w:before="1"/>
        <w:ind w:left="720" w:right="1160"/>
      </w:pPr>
      <w:r w:rsidRPr="0031018D">
        <w:t>Student class attendance and other matters are also governed by the following polic</w:t>
      </w:r>
      <w:r w:rsidR="00D84704" w:rsidRPr="0031018D">
        <w:t>ies</w:t>
      </w:r>
      <w:r w:rsidRPr="0031018D">
        <w:t xml:space="preserve"> in the University’s Faculty Handbook.</w:t>
      </w:r>
    </w:p>
    <w:p w14:paraId="1975F19F" w14:textId="77777777" w:rsidR="00DF03B1" w:rsidRPr="0031018D" w:rsidRDefault="00DF03B1" w:rsidP="009C48EF">
      <w:pPr>
        <w:pStyle w:val="BodyText"/>
        <w:spacing w:before="1"/>
        <w:ind w:left="720" w:right="1160"/>
      </w:pPr>
    </w:p>
    <w:p w14:paraId="42F7B951" w14:textId="3DEBD0DE" w:rsidR="00DF03B1" w:rsidRPr="0031018D" w:rsidRDefault="00DF03B1" w:rsidP="009C48EF">
      <w:pPr>
        <w:pStyle w:val="BodyText"/>
        <w:spacing w:before="1"/>
        <w:ind w:left="720" w:right="1160"/>
      </w:pPr>
      <w:r w:rsidRPr="0031018D">
        <w:t>Students are expected to attend class as scheduled. Attendance policies must be provided to each student at the beginning of each semester. These policies must allow for the possibility that students may experience difficulties beyond their control that can result in failure to attend class or failure to complete an assignment on time. Students who may miss class due to observance of religious holidays should refer to the OAA Guidelines for Religious Holidays Observances; those who could miss class because of pregnancy-related issues should refer to the guidelines for Pregnant and Parenting Students; and those who might be absent due to issues related to a disability should refer to the Office of Disability Services.</w:t>
      </w:r>
    </w:p>
    <w:p w14:paraId="3BAE7033" w14:textId="77777777" w:rsidR="00DF03B1" w:rsidRPr="0031018D" w:rsidRDefault="00DF03B1" w:rsidP="009C48EF">
      <w:pPr>
        <w:pStyle w:val="BodyText"/>
        <w:spacing w:before="1"/>
        <w:ind w:left="720" w:right="1160"/>
      </w:pPr>
    </w:p>
    <w:p w14:paraId="32A709A6" w14:textId="6898B616" w:rsidR="00DF03B1" w:rsidRPr="0031018D" w:rsidRDefault="00DF03B1" w:rsidP="009C48EF">
      <w:pPr>
        <w:pStyle w:val="BodyText"/>
        <w:spacing w:before="1"/>
        <w:ind w:left="720" w:right="1160"/>
      </w:pPr>
      <w:r w:rsidRPr="0031018D">
        <w:t>Faculty members are require</w:t>
      </w:r>
      <w:r w:rsidR="001275A4" w:rsidRPr="0031018D">
        <w:t>d</w:t>
      </w:r>
      <w:r w:rsidRPr="0031018D">
        <w:t xml:space="preserve"> to make appropriate assignments and to make periodic assessments of the progress of their students. Systemic evaluation of student’s work is an important part of teaching-learning process. Evaluations may take many forms and may vary in number and scope, depending on the objective and purpose of the course. Faculty members must include in their syllabi information as to the nature and timing of major evaluations, including the final evaluation. Faculty members must give students timely information about the results of </w:t>
      </w:r>
      <w:r w:rsidR="00D37FCB" w:rsidRPr="0031018D">
        <w:t>evaluations and must give students an opportunity to review their progress and to discuss their evaluation.</w:t>
      </w:r>
    </w:p>
    <w:p w14:paraId="1710C4F7" w14:textId="77777777" w:rsidR="00D31781" w:rsidRPr="0031018D" w:rsidRDefault="00D31781" w:rsidP="009C48EF">
      <w:pPr>
        <w:pStyle w:val="BodyText"/>
        <w:spacing w:before="4"/>
        <w:ind w:left="720" w:right="1160"/>
        <w:rPr>
          <w:sz w:val="30"/>
        </w:rPr>
      </w:pPr>
    </w:p>
    <w:p w14:paraId="7961001C" w14:textId="6F906A54" w:rsidR="00D31781" w:rsidRPr="0031018D" w:rsidRDefault="00D31781" w:rsidP="00CD41B1">
      <w:pPr>
        <w:ind w:left="720" w:right="1160"/>
        <w:jc w:val="center"/>
        <w:rPr>
          <w:b/>
          <w:sz w:val="28"/>
          <w:szCs w:val="24"/>
        </w:rPr>
      </w:pPr>
      <w:r w:rsidRPr="0031018D">
        <w:rPr>
          <w:b/>
          <w:sz w:val="28"/>
          <w:szCs w:val="24"/>
        </w:rPr>
        <w:t>Absences from Class/</w:t>
      </w:r>
      <w:r w:rsidR="00A42757" w:rsidRPr="0031018D">
        <w:rPr>
          <w:b/>
          <w:sz w:val="28"/>
          <w:szCs w:val="24"/>
        </w:rPr>
        <w:t xml:space="preserve">Practicum </w:t>
      </w:r>
      <w:r w:rsidRPr="0031018D">
        <w:rPr>
          <w:b/>
          <w:sz w:val="28"/>
          <w:szCs w:val="24"/>
        </w:rPr>
        <w:t>Education to attend Meetings, Conferences, etc.</w:t>
      </w:r>
    </w:p>
    <w:p w14:paraId="194E1DD9" w14:textId="77777777" w:rsidR="00D31781" w:rsidRPr="0031018D" w:rsidRDefault="00D31781" w:rsidP="009C48EF">
      <w:pPr>
        <w:pStyle w:val="BodyText"/>
        <w:spacing w:before="2"/>
        <w:ind w:left="720" w:right="1160"/>
        <w:rPr>
          <w:b/>
          <w:sz w:val="21"/>
        </w:rPr>
      </w:pPr>
    </w:p>
    <w:p w14:paraId="64DBC20E" w14:textId="095DB58E" w:rsidR="00D31781" w:rsidRPr="0031018D" w:rsidRDefault="00D31781" w:rsidP="009C48EF">
      <w:pPr>
        <w:pStyle w:val="BodyText"/>
        <w:ind w:left="720" w:right="1160"/>
      </w:pPr>
      <w:r w:rsidRPr="0031018D">
        <w:t xml:space="preserve">Students are expected to participate in assigned instructional activities (classroom and </w:t>
      </w:r>
      <w:r w:rsidR="00A42757" w:rsidRPr="0031018D">
        <w:t>practicum</w:t>
      </w:r>
      <w:r w:rsidRPr="0031018D">
        <w:t xml:space="preserve"> education) in accordance with </w:t>
      </w:r>
      <w:proofErr w:type="gramStart"/>
      <w:r w:rsidR="00D84704" w:rsidRPr="0031018D">
        <w:t>U</w:t>
      </w:r>
      <w:r w:rsidR="00595267" w:rsidRPr="0031018D">
        <w:t>niversity</w:t>
      </w:r>
      <w:proofErr w:type="gramEnd"/>
      <w:r w:rsidRPr="0031018D">
        <w:t xml:space="preserve"> policy. The School of Social Work cannot make systematic exceptions to this general University policy. Therefore, permission to attend a non</w:t>
      </w:r>
      <w:r w:rsidR="00706680" w:rsidRPr="0031018D">
        <w:t>-assigned</w:t>
      </w:r>
      <w:r w:rsidRPr="0031018D">
        <w:t xml:space="preserve"> activity (e.g., committee meetings, professional conferences) must be obtained from the classroom instructor(s) and/or </w:t>
      </w:r>
      <w:r w:rsidR="00A42757" w:rsidRPr="0031018D">
        <w:t xml:space="preserve">practicum </w:t>
      </w:r>
      <w:r w:rsidRPr="0031018D">
        <w:t xml:space="preserve">instructor whose class and/or </w:t>
      </w:r>
      <w:r w:rsidR="00A42757" w:rsidRPr="0031018D">
        <w:t xml:space="preserve">practicum work </w:t>
      </w:r>
      <w:r w:rsidRPr="0031018D">
        <w:t>would be missed to attend other activities. Instructors are not required to provide permission to attend non-assigned activities.</w:t>
      </w:r>
    </w:p>
    <w:p w14:paraId="5DB08414" w14:textId="77777777" w:rsidR="00D31781" w:rsidRPr="0031018D" w:rsidRDefault="00D31781" w:rsidP="009C48EF">
      <w:pPr>
        <w:pStyle w:val="BodyText"/>
        <w:spacing w:before="5"/>
        <w:ind w:left="720" w:right="1160"/>
        <w:rPr>
          <w:sz w:val="12"/>
        </w:rPr>
      </w:pPr>
    </w:p>
    <w:p w14:paraId="57C7C9CF" w14:textId="77777777" w:rsidR="00D31781" w:rsidRPr="0031018D" w:rsidRDefault="00D31781" w:rsidP="00CD41B1">
      <w:pPr>
        <w:pStyle w:val="Heading1"/>
        <w:ind w:left="720" w:right="1160"/>
      </w:pPr>
      <w:bookmarkStart w:id="72" w:name="_Toc220912774"/>
      <w:r w:rsidRPr="0031018D">
        <w:t>University-wide Academic Grievance Procedures</w:t>
      </w:r>
      <w:bookmarkEnd w:id="72"/>
    </w:p>
    <w:p w14:paraId="2695DC2C" w14:textId="77777777" w:rsidR="00D31781" w:rsidRPr="0031018D" w:rsidRDefault="00D31781" w:rsidP="009C48EF">
      <w:pPr>
        <w:pStyle w:val="BodyText"/>
        <w:spacing w:before="5"/>
        <w:ind w:left="720" w:right="1160"/>
        <w:rPr>
          <w:b/>
          <w:sz w:val="21"/>
        </w:rPr>
      </w:pPr>
    </w:p>
    <w:p w14:paraId="5E2C52E2" w14:textId="30BEAB81" w:rsidR="00D31781" w:rsidRPr="0031018D" w:rsidRDefault="00D31781" w:rsidP="009C48EF">
      <w:pPr>
        <w:pStyle w:val="BodyText"/>
        <w:ind w:left="720" w:right="1160"/>
      </w:pPr>
      <w:r w:rsidRPr="0031018D">
        <w:t xml:space="preserve">A student academic grievance is broadly defined as a student complaint regarding an academic action taken by instructional or administrative personnel at The University of Alabama. An academic grievance may be filed by a student against </w:t>
      </w:r>
      <w:r w:rsidR="00595267" w:rsidRPr="0031018D">
        <w:t>university</w:t>
      </w:r>
      <w:r w:rsidRPr="0031018D">
        <w:t xml:space="preserve"> personnel including instructional personnel, administrators, or staff members. Examples of academic </w:t>
      </w:r>
      <w:proofErr w:type="gramStart"/>
      <w:r w:rsidRPr="0031018D">
        <w:t>grievances</w:t>
      </w:r>
      <w:proofErr w:type="gramEnd"/>
      <w:r w:rsidRPr="0031018D">
        <w:t xml:space="preserve"> include, but are not limited to, allegations of unfairness in grading, alleged violation of a written or oral agreement with a student (e.g., course requirements for graduation</w:t>
      </w:r>
      <w:r w:rsidR="006A5364" w:rsidRPr="0031018D">
        <w:t>) and</w:t>
      </w:r>
      <w:r w:rsidRPr="0031018D">
        <w:t xml:space="preserve"> alleged inconsistent applications of existing policies. Please see </w:t>
      </w:r>
      <w:r w:rsidRPr="00B37653">
        <w:t xml:space="preserve">Appendix </w:t>
      </w:r>
      <w:r w:rsidR="005662E8" w:rsidRPr="00B37653">
        <w:t>I</w:t>
      </w:r>
      <w:r w:rsidRPr="0031018D">
        <w:t xml:space="preserve"> for a description of the grievance procedures.</w:t>
      </w:r>
    </w:p>
    <w:p w14:paraId="61BD4AE9" w14:textId="77777777" w:rsidR="00D31781" w:rsidRPr="0031018D" w:rsidRDefault="00D31781" w:rsidP="00D31781"/>
    <w:p w14:paraId="43339A81" w14:textId="77777777" w:rsidR="00D31781" w:rsidRPr="0031018D" w:rsidRDefault="00D31781" w:rsidP="001A2982">
      <w:pPr>
        <w:pStyle w:val="Heading2"/>
        <w:ind w:left="720" w:right="1150"/>
        <w:rPr>
          <w:sz w:val="28"/>
          <w:szCs w:val="28"/>
        </w:rPr>
      </w:pPr>
      <w:bookmarkStart w:id="73" w:name="_Toc220912775"/>
      <w:bookmarkStart w:id="74" w:name="_Hlk140842471"/>
      <w:r w:rsidRPr="0031018D">
        <w:rPr>
          <w:sz w:val="28"/>
          <w:szCs w:val="28"/>
        </w:rPr>
        <w:t>Voluntary Student Review Process</w:t>
      </w:r>
      <w:bookmarkEnd w:id="73"/>
    </w:p>
    <w:p w14:paraId="2DBB2B1E" w14:textId="77777777" w:rsidR="00D31781" w:rsidRPr="0031018D" w:rsidRDefault="00D31781" w:rsidP="00D31781">
      <w:pPr>
        <w:pStyle w:val="BodyText"/>
        <w:spacing w:before="5"/>
        <w:rPr>
          <w:b/>
          <w:sz w:val="21"/>
        </w:rPr>
      </w:pPr>
    </w:p>
    <w:p w14:paraId="0071F917" w14:textId="6AD92EE3" w:rsidR="00D31781" w:rsidRPr="0031018D" w:rsidRDefault="00D31781" w:rsidP="001A2982">
      <w:pPr>
        <w:pStyle w:val="BodyText"/>
        <w:spacing w:before="1"/>
        <w:ind w:left="720" w:right="1150"/>
      </w:pPr>
      <w:r w:rsidRPr="0031018D">
        <w:t xml:space="preserve">Students who experience academic difficulties that may impede their continuation in the program may request a review of their academic situation. This review will be held with the </w:t>
      </w:r>
      <w:proofErr w:type="gramStart"/>
      <w:r w:rsidRPr="0031018D">
        <w:t>student</w:t>
      </w:r>
      <w:proofErr w:type="gramEnd"/>
      <w:r w:rsidRPr="0031018D">
        <w:t xml:space="preserve">, the advisor, and the Director of the BSW Program. Students may also invite another faculty member or student to be present if they wish to do so. The purpose of the review is to explore the alternatives available to the </w:t>
      </w:r>
      <w:proofErr w:type="gramStart"/>
      <w:r w:rsidRPr="0031018D">
        <w:t>student</w:t>
      </w:r>
      <w:proofErr w:type="gramEnd"/>
      <w:r w:rsidRPr="0031018D">
        <w:t xml:space="preserve">. If the student requests an exception to a policy of either the School or the University and the review group agrees, the Program Director will make a recommendation to the Dean. It is expected that a review will be initiated only after the student has attempted to work through the difficulty with his or her advisor. (See also Difficulties in </w:t>
      </w:r>
      <w:r w:rsidR="007A5311" w:rsidRPr="0031018D">
        <w:t xml:space="preserve">Practicum Education, please see the Practicum Education Toolkit online at sw.ua.edu. </w:t>
      </w:r>
    </w:p>
    <w:bookmarkEnd w:id="74"/>
    <w:p w14:paraId="2F6D9D01" w14:textId="77777777" w:rsidR="00D31781" w:rsidRPr="0031018D" w:rsidRDefault="00D31781" w:rsidP="00D31781">
      <w:pPr>
        <w:pStyle w:val="BodyText"/>
        <w:spacing w:before="2"/>
        <w:rPr>
          <w:sz w:val="21"/>
        </w:rPr>
      </w:pPr>
    </w:p>
    <w:p w14:paraId="5F34FBCA" w14:textId="10114849" w:rsidR="00D31781" w:rsidRPr="0031018D" w:rsidRDefault="00D31781" w:rsidP="001A2982">
      <w:pPr>
        <w:pStyle w:val="Heading2"/>
        <w:rPr>
          <w:sz w:val="28"/>
          <w:szCs w:val="28"/>
        </w:rPr>
      </w:pPr>
      <w:bookmarkStart w:id="75" w:name="_Toc220912776"/>
      <w:r w:rsidRPr="0031018D">
        <w:rPr>
          <w:sz w:val="28"/>
          <w:szCs w:val="28"/>
        </w:rPr>
        <w:t>Withdrawal from the University</w:t>
      </w:r>
      <w:bookmarkEnd w:id="75"/>
    </w:p>
    <w:p w14:paraId="0EAC4D83" w14:textId="77777777" w:rsidR="00D31781" w:rsidRPr="0031018D" w:rsidRDefault="00D31781" w:rsidP="00D31781"/>
    <w:p w14:paraId="03266393" w14:textId="35DABE92" w:rsidR="00D31781" w:rsidRPr="0031018D" w:rsidRDefault="00D31781" w:rsidP="006C290E">
      <w:pPr>
        <w:ind w:left="720" w:right="1150"/>
        <w:rPr>
          <w:sz w:val="24"/>
          <w:szCs w:val="24"/>
          <w:u w:val="single"/>
        </w:rPr>
      </w:pPr>
      <w:r w:rsidRPr="0031018D">
        <w:rPr>
          <w:sz w:val="24"/>
          <w:szCs w:val="24"/>
        </w:rPr>
        <w:t xml:space="preserve">Students who wish to withdraw from the University may do so through the last day of classes in the fall, spring, or summer semesters after being cleared by the Office of the University Registrar. For more information on the policy and process, which is initiated through MyBama, refer to the </w:t>
      </w:r>
      <w:r w:rsidRPr="0031018D">
        <w:rPr>
          <w:i/>
          <w:sz w:val="24"/>
          <w:szCs w:val="24"/>
        </w:rPr>
        <w:t>202</w:t>
      </w:r>
      <w:r w:rsidR="0022702B" w:rsidRPr="0031018D">
        <w:rPr>
          <w:i/>
          <w:sz w:val="24"/>
          <w:szCs w:val="24"/>
        </w:rPr>
        <w:t>5</w:t>
      </w:r>
      <w:r w:rsidRPr="0031018D">
        <w:rPr>
          <w:i/>
          <w:sz w:val="24"/>
          <w:szCs w:val="24"/>
        </w:rPr>
        <w:t>-202</w:t>
      </w:r>
      <w:r w:rsidR="0022702B" w:rsidRPr="0031018D">
        <w:rPr>
          <w:i/>
          <w:sz w:val="24"/>
          <w:szCs w:val="24"/>
        </w:rPr>
        <w:t>6</w:t>
      </w:r>
      <w:r w:rsidRPr="0031018D">
        <w:rPr>
          <w:i/>
          <w:sz w:val="24"/>
          <w:szCs w:val="24"/>
        </w:rPr>
        <w:t xml:space="preserve"> Undergraduate Catalog</w:t>
      </w:r>
      <w:r w:rsidRPr="0031018D">
        <w:rPr>
          <w:sz w:val="24"/>
          <w:szCs w:val="24"/>
        </w:rPr>
        <w:t xml:space="preserve"> at </w:t>
      </w:r>
      <w:r w:rsidRPr="0031018D">
        <w:rPr>
          <w:sz w:val="24"/>
          <w:szCs w:val="24"/>
          <w:u w:val="single"/>
        </w:rPr>
        <w:t xml:space="preserve">https://catalog.ua.edu/undergraduate/about/academic-regulations/policies/withdrawal/. </w:t>
      </w:r>
    </w:p>
    <w:p w14:paraId="72C6AEBA" w14:textId="77777777" w:rsidR="00D31781" w:rsidRPr="0031018D" w:rsidRDefault="00D31781" w:rsidP="006C290E">
      <w:pPr>
        <w:ind w:right="1150"/>
        <w:rPr>
          <w:sz w:val="24"/>
          <w:szCs w:val="24"/>
        </w:rPr>
      </w:pPr>
    </w:p>
    <w:p w14:paraId="4B2A1BD8" w14:textId="178F353F" w:rsidR="00D31781" w:rsidRPr="0031018D" w:rsidRDefault="00D31781" w:rsidP="006C290E">
      <w:pPr>
        <w:ind w:left="720" w:right="1150"/>
        <w:rPr>
          <w:sz w:val="24"/>
          <w:szCs w:val="24"/>
          <w:u w:val="single"/>
        </w:rPr>
      </w:pPr>
      <w:r w:rsidRPr="0031018D">
        <w:rPr>
          <w:sz w:val="24"/>
          <w:szCs w:val="24"/>
        </w:rPr>
        <w:t xml:space="preserve">Students experiencing a documented physical, emotional, or psychological condition that </w:t>
      </w:r>
      <w:r w:rsidR="00706680" w:rsidRPr="0031018D">
        <w:rPr>
          <w:sz w:val="24"/>
          <w:szCs w:val="24"/>
        </w:rPr>
        <w:t>significantly</w:t>
      </w:r>
      <w:r w:rsidRPr="0031018D">
        <w:rPr>
          <w:sz w:val="24"/>
          <w:szCs w:val="24"/>
        </w:rPr>
        <w:t xml:space="preserve"> impairs their ability to function successfully as a student may be eligible for a medical withdrawal. Students seeking a medical withdrawal may do so provided they have not taken a final exam or otherwise completed coursework for the final grade. For more information on the policy and process for medical withdrawal, refer to the </w:t>
      </w:r>
      <w:r w:rsidRPr="0031018D">
        <w:rPr>
          <w:i/>
          <w:sz w:val="24"/>
          <w:szCs w:val="24"/>
        </w:rPr>
        <w:t>202</w:t>
      </w:r>
      <w:r w:rsidR="0022702B" w:rsidRPr="0031018D">
        <w:rPr>
          <w:i/>
          <w:sz w:val="24"/>
          <w:szCs w:val="24"/>
        </w:rPr>
        <w:t>5</w:t>
      </w:r>
      <w:r w:rsidRPr="0031018D">
        <w:rPr>
          <w:i/>
          <w:sz w:val="24"/>
          <w:szCs w:val="24"/>
        </w:rPr>
        <w:t>-202</w:t>
      </w:r>
      <w:r w:rsidR="0022702B" w:rsidRPr="0031018D">
        <w:rPr>
          <w:i/>
          <w:sz w:val="24"/>
          <w:szCs w:val="24"/>
        </w:rPr>
        <w:t>6</w:t>
      </w:r>
      <w:r w:rsidRPr="0031018D">
        <w:rPr>
          <w:i/>
          <w:sz w:val="24"/>
          <w:szCs w:val="24"/>
        </w:rPr>
        <w:t xml:space="preserve"> Undergraduate Catalog</w:t>
      </w:r>
      <w:r w:rsidRPr="0031018D">
        <w:rPr>
          <w:sz w:val="24"/>
          <w:szCs w:val="24"/>
        </w:rPr>
        <w:t xml:space="preserve"> at </w:t>
      </w:r>
      <w:r w:rsidRPr="0031018D">
        <w:rPr>
          <w:sz w:val="24"/>
          <w:szCs w:val="24"/>
          <w:u w:val="single"/>
        </w:rPr>
        <w:t>https://catalog.ua.edu/undergraduate/about/academic-regulations/policies/medical-withdrawal/.</w:t>
      </w:r>
    </w:p>
    <w:p w14:paraId="297B0B35" w14:textId="77777777" w:rsidR="00D31781" w:rsidRPr="0031018D" w:rsidRDefault="00D31781" w:rsidP="006C290E">
      <w:pPr>
        <w:ind w:right="1150"/>
        <w:rPr>
          <w:sz w:val="24"/>
          <w:szCs w:val="24"/>
        </w:rPr>
      </w:pPr>
    </w:p>
    <w:p w14:paraId="7069ACA5" w14:textId="2B7531BE" w:rsidR="00D31781" w:rsidRPr="0031018D" w:rsidRDefault="00D31781" w:rsidP="006C290E">
      <w:pPr>
        <w:ind w:left="720" w:right="1150"/>
        <w:rPr>
          <w:sz w:val="24"/>
          <w:szCs w:val="24"/>
          <w:u w:val="single"/>
        </w:rPr>
      </w:pPr>
      <w:r w:rsidRPr="0031018D">
        <w:rPr>
          <w:sz w:val="24"/>
          <w:szCs w:val="24"/>
        </w:rPr>
        <w:t xml:space="preserve">Students should investigate the effects of withdrawal on academic </w:t>
      </w:r>
      <w:proofErr w:type="gramStart"/>
      <w:r w:rsidRPr="0031018D">
        <w:rPr>
          <w:sz w:val="24"/>
          <w:szCs w:val="24"/>
        </w:rPr>
        <w:t>record</w:t>
      </w:r>
      <w:proofErr w:type="gramEnd"/>
      <w:r w:rsidRPr="0031018D">
        <w:rPr>
          <w:sz w:val="24"/>
          <w:szCs w:val="24"/>
        </w:rPr>
        <w:t xml:space="preserve"> and on tuition, fee payments, </w:t>
      </w:r>
      <w:r w:rsidR="00D84704" w:rsidRPr="0031018D">
        <w:rPr>
          <w:sz w:val="24"/>
          <w:szCs w:val="24"/>
        </w:rPr>
        <w:t xml:space="preserve">scholarships, </w:t>
      </w:r>
      <w:r w:rsidRPr="0031018D">
        <w:rPr>
          <w:sz w:val="24"/>
          <w:szCs w:val="24"/>
        </w:rPr>
        <w:t xml:space="preserve">and financial aid before initiating the withdrawal process. For information regarding the financial implications of withdrawing from the University, visit </w:t>
      </w:r>
      <w:r w:rsidRPr="0031018D">
        <w:rPr>
          <w:sz w:val="24"/>
          <w:szCs w:val="24"/>
          <w:u w:val="single"/>
        </w:rPr>
        <w:t xml:space="preserve">https://studentaccounts.ua.edu/withdrawal-from-the-university/. </w:t>
      </w:r>
    </w:p>
    <w:p w14:paraId="21111F38" w14:textId="77777777" w:rsidR="00D31781" w:rsidRPr="0031018D" w:rsidRDefault="00D31781" w:rsidP="006C290E">
      <w:pPr>
        <w:ind w:right="1150"/>
      </w:pPr>
    </w:p>
    <w:p w14:paraId="4196C051" w14:textId="77777777" w:rsidR="002E565E" w:rsidRDefault="002E565E" w:rsidP="00A31C65">
      <w:pPr>
        <w:pStyle w:val="Heading2"/>
        <w:spacing w:before="0"/>
        <w:ind w:left="2130"/>
      </w:pPr>
    </w:p>
    <w:p w14:paraId="4FC4AE40" w14:textId="77F0EEBC" w:rsidR="00D31781" w:rsidRPr="0031018D" w:rsidRDefault="00D31781" w:rsidP="00B301D4">
      <w:pPr>
        <w:pStyle w:val="Heading1"/>
        <w:ind w:left="720" w:right="1150"/>
      </w:pPr>
      <w:bookmarkStart w:id="76" w:name="_Toc77148591"/>
      <w:bookmarkStart w:id="77" w:name="_Toc77237286"/>
      <w:bookmarkStart w:id="78" w:name="_Toc77243443"/>
      <w:bookmarkStart w:id="79" w:name="_Toc220912777"/>
      <w:r w:rsidRPr="0031018D">
        <w:t>Resources for Students</w:t>
      </w:r>
      <w:bookmarkEnd w:id="76"/>
      <w:bookmarkEnd w:id="77"/>
      <w:bookmarkEnd w:id="78"/>
      <w:bookmarkEnd w:id="79"/>
    </w:p>
    <w:p w14:paraId="475DBE2B" w14:textId="77777777" w:rsidR="00D31781" w:rsidRPr="0031018D" w:rsidRDefault="00D31781" w:rsidP="00625AC8">
      <w:pPr>
        <w:pStyle w:val="Heading4"/>
        <w:ind w:right="1150"/>
        <w:jc w:val="center"/>
        <w:rPr>
          <w:sz w:val="28"/>
          <w:szCs w:val="28"/>
        </w:rPr>
      </w:pPr>
      <w:proofErr w:type="gramStart"/>
      <w:r w:rsidRPr="0031018D">
        <w:rPr>
          <w:sz w:val="28"/>
          <w:szCs w:val="28"/>
        </w:rPr>
        <w:t>ACTion</w:t>
      </w:r>
      <w:proofErr w:type="gramEnd"/>
      <w:r w:rsidRPr="0031018D">
        <w:rPr>
          <w:sz w:val="28"/>
          <w:szCs w:val="28"/>
        </w:rPr>
        <w:t xml:space="preserve"> Identification Cards</w:t>
      </w:r>
    </w:p>
    <w:p w14:paraId="72554731" w14:textId="77777777" w:rsidR="00D31781" w:rsidRPr="0031018D" w:rsidRDefault="00D31781" w:rsidP="00D31781">
      <w:pPr>
        <w:pStyle w:val="BodyText"/>
        <w:spacing w:before="2"/>
        <w:rPr>
          <w:b/>
          <w:sz w:val="31"/>
        </w:rPr>
      </w:pPr>
    </w:p>
    <w:p w14:paraId="6B5694F9" w14:textId="77777777" w:rsidR="00F11F85" w:rsidRPr="0031018D" w:rsidRDefault="00F11F85" w:rsidP="006357B9">
      <w:pPr>
        <w:pStyle w:val="BodyText"/>
        <w:ind w:left="720" w:right="1150"/>
      </w:pPr>
      <w:r w:rsidRPr="0031018D">
        <w:lastRenderedPageBreak/>
        <w:t xml:space="preserve">The University requires that students have an identification card with the student’s name and picture. Called the ACT Card, it is both a debit and an identification card in digital form. Students can download a digital ACT Card that provides identification for library services, university sporting events, access to certain buildings and parking decks, meal ticket and vending machine charge privileges, ATT calling, printing in the computer lab, and many other services. It is invaluable for using university resources and for using Bama Cash and Dining Dollars in the Tuscaloosa community. For more information or to report lost or stolen cards, contact the ACTion Office (348-2288) or visit </w:t>
      </w:r>
      <w:hyperlink r:id="rId130" w:history="1">
        <w:r w:rsidRPr="0031018D">
          <w:rPr>
            <w:rStyle w:val="Hyperlink"/>
            <w:color w:val="auto"/>
          </w:rPr>
          <w:t>https://actcard.ua.edu/</w:t>
        </w:r>
      </w:hyperlink>
      <w:r w:rsidRPr="0031018D">
        <w:rPr>
          <w:u w:val="single"/>
        </w:rPr>
        <w:t>.</w:t>
      </w:r>
    </w:p>
    <w:p w14:paraId="77DA98E6" w14:textId="77777777" w:rsidR="00E47E8C" w:rsidRPr="0031018D" w:rsidRDefault="00E47E8C" w:rsidP="00625AC8">
      <w:pPr>
        <w:pStyle w:val="Heading4"/>
        <w:ind w:left="720"/>
        <w:jc w:val="center"/>
      </w:pPr>
    </w:p>
    <w:p w14:paraId="21E9F700" w14:textId="103FBA4B" w:rsidR="00D31781" w:rsidRPr="0031018D" w:rsidRDefault="00D31781" w:rsidP="00EA3615">
      <w:pPr>
        <w:pStyle w:val="Heading4"/>
        <w:ind w:left="720"/>
        <w:jc w:val="center"/>
      </w:pPr>
      <w:r w:rsidRPr="0031018D">
        <w:t>Alabama REACH Program</w:t>
      </w:r>
    </w:p>
    <w:p w14:paraId="27B57260" w14:textId="77777777" w:rsidR="00D31781" w:rsidRPr="0031018D" w:rsidRDefault="00D31781" w:rsidP="00625AC8">
      <w:pPr>
        <w:pStyle w:val="BodyText"/>
        <w:ind w:left="820" w:right="1253"/>
        <w:jc w:val="center"/>
      </w:pPr>
    </w:p>
    <w:p w14:paraId="76F18944" w14:textId="77777777" w:rsidR="00D31781" w:rsidRPr="0031018D" w:rsidRDefault="00D31781" w:rsidP="00625AC8">
      <w:pPr>
        <w:pStyle w:val="BodyText"/>
        <w:ind w:left="820" w:right="1150"/>
      </w:pPr>
      <w:r w:rsidRPr="0031018D">
        <w:t>The Alabama REACH Program serves as a resource to help students access support services with the goal of successfully graduating from college. Services focus on providing emotional, academic, financial, and social support. The program provides support to:</w:t>
      </w:r>
    </w:p>
    <w:p w14:paraId="2B2BDEFB" w14:textId="77777777" w:rsidR="00D31781" w:rsidRPr="0031018D" w:rsidRDefault="00D31781" w:rsidP="00D84094">
      <w:pPr>
        <w:pStyle w:val="BodyText"/>
        <w:numPr>
          <w:ilvl w:val="0"/>
          <w:numId w:val="20"/>
        </w:numPr>
        <w:ind w:right="1150"/>
      </w:pPr>
      <w:r w:rsidRPr="0031018D">
        <w:t>Current and Former Foster Youth</w:t>
      </w:r>
    </w:p>
    <w:p w14:paraId="4D15FE9A" w14:textId="77777777" w:rsidR="00D31781" w:rsidRPr="0031018D" w:rsidRDefault="00D31781" w:rsidP="00D84094">
      <w:pPr>
        <w:pStyle w:val="BodyText"/>
        <w:numPr>
          <w:ilvl w:val="0"/>
          <w:numId w:val="20"/>
        </w:numPr>
        <w:ind w:right="1150"/>
      </w:pPr>
      <w:r w:rsidRPr="0031018D">
        <w:t>Legal Orphans</w:t>
      </w:r>
    </w:p>
    <w:p w14:paraId="5FD5355B" w14:textId="77777777" w:rsidR="00D31781" w:rsidRPr="0031018D" w:rsidRDefault="00D31781" w:rsidP="00D84094">
      <w:pPr>
        <w:pStyle w:val="BodyText"/>
        <w:numPr>
          <w:ilvl w:val="0"/>
          <w:numId w:val="20"/>
        </w:numPr>
        <w:ind w:right="1150"/>
      </w:pPr>
      <w:r w:rsidRPr="0031018D">
        <w:t>Emancipated/ Independent Youth</w:t>
      </w:r>
    </w:p>
    <w:p w14:paraId="116CD4FB" w14:textId="77777777" w:rsidR="00D31781" w:rsidRPr="0031018D" w:rsidRDefault="00D31781" w:rsidP="00D84094">
      <w:pPr>
        <w:pStyle w:val="BodyText"/>
        <w:numPr>
          <w:ilvl w:val="0"/>
          <w:numId w:val="20"/>
        </w:numPr>
        <w:ind w:right="1150"/>
      </w:pPr>
      <w:r w:rsidRPr="0031018D">
        <w:t>Current and former Kinship/ Guardianship Youth</w:t>
      </w:r>
    </w:p>
    <w:p w14:paraId="17334A66" w14:textId="21314690" w:rsidR="00D31781" w:rsidRPr="0031018D" w:rsidRDefault="00D31781" w:rsidP="00D84094">
      <w:pPr>
        <w:pStyle w:val="BodyText"/>
        <w:numPr>
          <w:ilvl w:val="0"/>
          <w:numId w:val="20"/>
        </w:numPr>
        <w:ind w:right="1150"/>
      </w:pPr>
      <w:r w:rsidRPr="0031018D">
        <w:t>Homeless Youth</w:t>
      </w:r>
      <w:r w:rsidR="00F11F85" w:rsidRPr="0031018D">
        <w:t xml:space="preserve"> and those </w:t>
      </w:r>
      <w:proofErr w:type="gramStart"/>
      <w:r w:rsidR="00F11F85" w:rsidRPr="0031018D">
        <w:t>at-risk</w:t>
      </w:r>
      <w:proofErr w:type="gramEnd"/>
      <w:r w:rsidR="00F11F85" w:rsidRPr="0031018D">
        <w:t xml:space="preserve"> for homelessness </w:t>
      </w:r>
    </w:p>
    <w:p w14:paraId="25B9DAC9" w14:textId="77777777" w:rsidR="00D31781" w:rsidRPr="0031018D" w:rsidRDefault="00D31781" w:rsidP="00625AC8">
      <w:pPr>
        <w:pStyle w:val="BodyText"/>
        <w:ind w:right="1150"/>
      </w:pPr>
    </w:p>
    <w:p w14:paraId="660B1F8B" w14:textId="3C1EB5C6" w:rsidR="00D31781" w:rsidRPr="0031018D" w:rsidRDefault="00D31781" w:rsidP="00625AC8">
      <w:pPr>
        <w:pStyle w:val="BodyText"/>
        <w:ind w:left="720" w:right="1150"/>
      </w:pPr>
      <w:r w:rsidRPr="0031018D">
        <w:t xml:space="preserve">To learn more about Alabama REACH and the resources they provide, visit </w:t>
      </w:r>
      <w:r w:rsidRPr="0031018D">
        <w:rPr>
          <w:u w:val="single"/>
        </w:rPr>
        <w:t>https://reach.ua.edu/</w:t>
      </w:r>
      <w:r w:rsidRPr="0031018D">
        <w:t xml:space="preserve"> or call 205-348-5819. </w:t>
      </w:r>
    </w:p>
    <w:p w14:paraId="53C5FF1F" w14:textId="77777777" w:rsidR="00D31781" w:rsidRPr="0031018D" w:rsidRDefault="00D31781" w:rsidP="00D31781">
      <w:pPr>
        <w:pStyle w:val="BodyText"/>
        <w:ind w:left="720" w:right="1253"/>
      </w:pPr>
    </w:p>
    <w:p w14:paraId="6DD92A1E" w14:textId="241801B5" w:rsidR="00D31781" w:rsidRPr="0031018D" w:rsidRDefault="00F11F85" w:rsidP="00D31781">
      <w:pPr>
        <w:pStyle w:val="BodyText"/>
        <w:ind w:left="720" w:right="1253"/>
        <w:jc w:val="center"/>
        <w:rPr>
          <w:b/>
        </w:rPr>
      </w:pPr>
      <w:r w:rsidRPr="0031018D">
        <w:rPr>
          <w:b/>
        </w:rPr>
        <w:t>UA Online</w:t>
      </w:r>
      <w:r w:rsidR="00D31781" w:rsidRPr="0031018D">
        <w:rPr>
          <w:b/>
        </w:rPr>
        <w:t xml:space="preserve"> Services for Distance Learning Students</w:t>
      </w:r>
    </w:p>
    <w:p w14:paraId="3F31A348" w14:textId="77777777" w:rsidR="00D31781" w:rsidRPr="0031018D" w:rsidRDefault="00D31781" w:rsidP="00D31781">
      <w:pPr>
        <w:pStyle w:val="BodyText"/>
        <w:spacing w:before="1"/>
        <w:rPr>
          <w:sz w:val="26"/>
        </w:rPr>
      </w:pPr>
    </w:p>
    <w:p w14:paraId="52659BAD" w14:textId="56B9DC40" w:rsidR="00D31781" w:rsidRPr="0031018D" w:rsidRDefault="00F11F85" w:rsidP="006C50DE">
      <w:pPr>
        <w:pStyle w:val="BodyText"/>
        <w:spacing w:before="1"/>
        <w:ind w:left="720" w:right="1150"/>
        <w:rPr>
          <w:sz w:val="26"/>
          <w:u w:val="single"/>
        </w:rPr>
      </w:pPr>
      <w:r w:rsidRPr="0031018D">
        <w:t xml:space="preserve">UA Online provides a variety of academic and financial resources for distance learning students. To learn more about academic resources, including Online Student Success Coaching services, visit </w:t>
      </w:r>
      <w:hyperlink r:id="rId131" w:history="1">
        <w:r w:rsidR="00DA2E20" w:rsidRPr="0031018D">
          <w:rPr>
            <w:rStyle w:val="Hyperlink"/>
          </w:rPr>
          <w:t>https://online.ua.edu/current-students/academic-resources/</w:t>
        </w:r>
      </w:hyperlink>
      <w:r w:rsidR="00DA2E20" w:rsidRPr="0031018D">
        <w:t xml:space="preserve"> . </w:t>
      </w:r>
      <w:r w:rsidRPr="0031018D">
        <w:t xml:space="preserve"> To find out more about financial resources available to distance learning students, visit </w:t>
      </w:r>
      <w:hyperlink r:id="rId132" w:history="1">
        <w:r w:rsidR="00DA2E20" w:rsidRPr="0031018D">
          <w:rPr>
            <w:rStyle w:val="Hyperlink"/>
          </w:rPr>
          <w:t>https://online.ua.edu/tuition-financial-aid-scholarships/</w:t>
        </w:r>
      </w:hyperlink>
      <w:r w:rsidR="00DA2E20" w:rsidRPr="0031018D">
        <w:t xml:space="preserve"> . </w:t>
      </w:r>
    </w:p>
    <w:p w14:paraId="1F120A4D" w14:textId="40E55699" w:rsidR="00D31781" w:rsidRPr="0031018D" w:rsidRDefault="00D31781" w:rsidP="0034027D">
      <w:pPr>
        <w:ind w:left="720" w:right="1150"/>
        <w:jc w:val="center"/>
        <w:rPr>
          <w:b/>
          <w:sz w:val="24"/>
        </w:rPr>
      </w:pPr>
      <w:r w:rsidRPr="0031018D">
        <w:rPr>
          <w:b/>
          <w:sz w:val="24"/>
        </w:rPr>
        <w:t>Blue Lights</w:t>
      </w:r>
      <w:r w:rsidR="00F11F85" w:rsidRPr="0031018D">
        <w:rPr>
          <w:b/>
          <w:sz w:val="24"/>
        </w:rPr>
        <w:t xml:space="preserve"> Emergency Phones</w:t>
      </w:r>
    </w:p>
    <w:p w14:paraId="1221E645" w14:textId="77777777" w:rsidR="00D31781" w:rsidRPr="0031018D" w:rsidRDefault="00D31781" w:rsidP="00D31781">
      <w:pPr>
        <w:pStyle w:val="BodyText"/>
        <w:spacing w:before="3"/>
        <w:rPr>
          <w:b/>
          <w:sz w:val="21"/>
        </w:rPr>
      </w:pPr>
    </w:p>
    <w:p w14:paraId="3D398938" w14:textId="2A6DFDE2" w:rsidR="00D31781" w:rsidRPr="0031018D" w:rsidRDefault="00D31781" w:rsidP="0034027D">
      <w:pPr>
        <w:pStyle w:val="BodyText"/>
        <w:ind w:left="815" w:right="1379"/>
      </w:pPr>
      <w:r w:rsidRPr="0031018D">
        <w:t xml:space="preserve">Emergency phones are located around the campus. Each of the 38 bright blue outdoor emergency phones is clearly marked and each is a direct line to the UA Police Department Communications Operator. No dialing is necessary. In an emergency, all you need to do is take the phone off the hook or push the red button. The communications operator knows your location and usually has sent a UA police officer to help you even before answering your line. </w:t>
      </w:r>
    </w:p>
    <w:p w14:paraId="6351F34C" w14:textId="7932B060" w:rsidR="00D31781" w:rsidRPr="0031018D" w:rsidRDefault="00D31781" w:rsidP="00D31781">
      <w:pPr>
        <w:spacing w:before="219"/>
        <w:ind w:left="2128" w:right="2607"/>
        <w:jc w:val="center"/>
        <w:rPr>
          <w:b/>
          <w:sz w:val="24"/>
        </w:rPr>
      </w:pPr>
      <w:r w:rsidRPr="0031018D">
        <w:rPr>
          <w:b/>
          <w:sz w:val="24"/>
        </w:rPr>
        <w:t>Books</w:t>
      </w:r>
    </w:p>
    <w:p w14:paraId="59EF8F29" w14:textId="77777777" w:rsidR="00D31781" w:rsidRPr="0031018D" w:rsidRDefault="00D31781" w:rsidP="00D31781">
      <w:pPr>
        <w:pStyle w:val="BodyText"/>
        <w:spacing w:before="5"/>
        <w:rPr>
          <w:b/>
          <w:sz w:val="21"/>
        </w:rPr>
      </w:pPr>
    </w:p>
    <w:p w14:paraId="56540EF4" w14:textId="43C22836" w:rsidR="00D31781" w:rsidRPr="0031018D" w:rsidRDefault="00D31781" w:rsidP="00243100">
      <w:pPr>
        <w:pStyle w:val="BodyText"/>
        <w:ind w:left="720" w:right="1150"/>
      </w:pPr>
      <w:r w:rsidRPr="0031018D">
        <w:t xml:space="preserve">Textbooks and supplies may be purchased from the University Supply Store (The SupeStore). There are two locations of The </w:t>
      </w:r>
      <w:proofErr w:type="gramStart"/>
      <w:r w:rsidRPr="0031018D">
        <w:t>SupeStore</w:t>
      </w:r>
      <w:proofErr w:type="gramEnd"/>
      <w:r w:rsidRPr="0031018D">
        <w:t xml:space="preserve"> and textbook orders are divided between the two locations. Therefore, students may need to check both locations when purchasing textbooks.  For store locations, visit </w:t>
      </w:r>
      <w:r w:rsidRPr="0031018D">
        <w:rPr>
          <w:u w:val="single"/>
        </w:rPr>
        <w:t>https://www.universitysupplystore.com/</w:t>
      </w:r>
      <w:r w:rsidRPr="0031018D">
        <w:t xml:space="preserve"> or call 205-348-6168.</w:t>
      </w:r>
    </w:p>
    <w:p w14:paraId="71CE9887" w14:textId="77777777" w:rsidR="00D31781" w:rsidRPr="0031018D" w:rsidRDefault="00D31781" w:rsidP="00D31781">
      <w:pPr>
        <w:pStyle w:val="BodyText"/>
        <w:ind w:left="815" w:right="1246"/>
      </w:pPr>
    </w:p>
    <w:p w14:paraId="1DBE76D8" w14:textId="77777777" w:rsidR="00D31781" w:rsidRPr="0031018D" w:rsidRDefault="00D31781" w:rsidP="001D4C29">
      <w:pPr>
        <w:pStyle w:val="BodyText"/>
        <w:ind w:left="720" w:right="1150"/>
        <w:jc w:val="center"/>
        <w:rPr>
          <w:b/>
        </w:rPr>
      </w:pPr>
      <w:bookmarkStart w:id="80" w:name="_Hlk140842777"/>
      <w:r w:rsidRPr="0031018D">
        <w:rPr>
          <w:b/>
        </w:rPr>
        <w:t>Capstone Center for Student Success</w:t>
      </w:r>
    </w:p>
    <w:p w14:paraId="2EE2036D" w14:textId="77777777" w:rsidR="00D31781" w:rsidRPr="0031018D" w:rsidRDefault="00D31781" w:rsidP="00D31781">
      <w:pPr>
        <w:pStyle w:val="BodyText"/>
        <w:ind w:left="815" w:right="1246"/>
      </w:pPr>
    </w:p>
    <w:p w14:paraId="14D4FF4C" w14:textId="5E7C6641" w:rsidR="003C13B4" w:rsidRPr="0031018D" w:rsidRDefault="00D31781" w:rsidP="00E909E0">
      <w:pPr>
        <w:pStyle w:val="BodyText"/>
        <w:ind w:left="720" w:right="1150"/>
      </w:pPr>
      <w:r w:rsidRPr="0031018D">
        <w:t xml:space="preserve">The Capstone Center for Student Success, located in Russell Hall, provides a variety of services </w:t>
      </w:r>
      <w:r w:rsidRPr="0031018D">
        <w:lastRenderedPageBreak/>
        <w:t xml:space="preserve">aimed at supporting students academically. Services include academic coaching, tutoring, skill development, and access to a variety of support programs. To learn more about the services provided by the Capstone Center for Student Success, visit </w:t>
      </w:r>
      <w:r w:rsidRPr="0031018D">
        <w:rPr>
          <w:u w:val="single"/>
        </w:rPr>
        <w:t xml:space="preserve">https://success.ua.edu/ </w:t>
      </w:r>
      <w:r w:rsidRPr="0031018D">
        <w:t>or call 205-348-7011.</w:t>
      </w:r>
      <w:bookmarkEnd w:id="80"/>
    </w:p>
    <w:p w14:paraId="07B18E01" w14:textId="77777777" w:rsidR="00B37653" w:rsidRDefault="00B37653" w:rsidP="00243100">
      <w:pPr>
        <w:spacing w:before="100"/>
        <w:ind w:left="720" w:right="1150"/>
        <w:jc w:val="center"/>
        <w:rPr>
          <w:b/>
          <w:sz w:val="24"/>
        </w:rPr>
      </w:pPr>
    </w:p>
    <w:p w14:paraId="3A03700C" w14:textId="167E55E2" w:rsidR="00D31781" w:rsidRPr="0031018D" w:rsidRDefault="00D31781" w:rsidP="00243100">
      <w:pPr>
        <w:spacing w:before="100"/>
        <w:ind w:left="720" w:right="1150"/>
        <w:jc w:val="center"/>
        <w:rPr>
          <w:b/>
          <w:sz w:val="24"/>
        </w:rPr>
      </w:pPr>
      <w:r w:rsidRPr="0031018D">
        <w:rPr>
          <w:b/>
          <w:sz w:val="24"/>
        </w:rPr>
        <w:t>Career Counseling</w:t>
      </w:r>
    </w:p>
    <w:p w14:paraId="26A076BD" w14:textId="77777777" w:rsidR="00F36224" w:rsidRPr="0031018D" w:rsidRDefault="00F36224" w:rsidP="00D31781">
      <w:pPr>
        <w:spacing w:before="100"/>
        <w:ind w:left="4437"/>
        <w:rPr>
          <w:b/>
          <w:sz w:val="24"/>
        </w:rPr>
      </w:pPr>
    </w:p>
    <w:p w14:paraId="4114C3B8" w14:textId="4FF8F32A" w:rsidR="00D31781" w:rsidRPr="0031018D" w:rsidRDefault="00D31781" w:rsidP="00997A42">
      <w:pPr>
        <w:pStyle w:val="BodyText"/>
        <w:spacing w:before="1"/>
        <w:ind w:left="720" w:right="1150"/>
      </w:pPr>
      <w:r w:rsidRPr="0031018D">
        <w:t>Career counseling is available to the student through the student’s faculty advisor and the School's Student Services Office. Career counseling and other career-related services</w:t>
      </w:r>
      <w:r w:rsidR="00925FDC" w:rsidRPr="0031018D">
        <w:t xml:space="preserve"> </w:t>
      </w:r>
      <w:r w:rsidRPr="0031018D">
        <w:t xml:space="preserve">are also available to the </w:t>
      </w:r>
      <w:proofErr w:type="gramStart"/>
      <w:r w:rsidRPr="0031018D">
        <w:t>student</w:t>
      </w:r>
      <w:proofErr w:type="gramEnd"/>
      <w:r w:rsidRPr="0031018D">
        <w:t xml:space="preserve"> free of charge at the Career Center in 3423, </w:t>
      </w:r>
      <w:r w:rsidR="007E5505" w:rsidRPr="0031018D">
        <w:t>Student Center</w:t>
      </w:r>
      <w:r w:rsidRPr="0031018D">
        <w:t xml:space="preserve">. To learn more about the Career Center’s services, visit </w:t>
      </w:r>
      <w:r w:rsidRPr="0031018D">
        <w:rPr>
          <w:u w:val="single"/>
        </w:rPr>
        <w:t>https://career.sa.ua.edu/.</w:t>
      </w:r>
    </w:p>
    <w:p w14:paraId="54A53F09" w14:textId="77777777" w:rsidR="00D31781" w:rsidRPr="0031018D" w:rsidRDefault="00D31781" w:rsidP="00D31781">
      <w:pPr>
        <w:pStyle w:val="BodyText"/>
        <w:spacing w:before="2"/>
        <w:rPr>
          <w:sz w:val="21"/>
        </w:rPr>
      </w:pPr>
    </w:p>
    <w:p w14:paraId="62702A43" w14:textId="77777777" w:rsidR="00D31781" w:rsidRPr="0031018D" w:rsidRDefault="00D31781" w:rsidP="00D31781">
      <w:pPr>
        <w:spacing w:before="100"/>
        <w:ind w:left="2129" w:right="2607"/>
        <w:jc w:val="center"/>
        <w:rPr>
          <w:b/>
          <w:sz w:val="24"/>
        </w:rPr>
      </w:pPr>
      <w:r w:rsidRPr="0031018D">
        <w:rPr>
          <w:b/>
          <w:sz w:val="24"/>
        </w:rPr>
        <w:t>Crimson Ride</w:t>
      </w:r>
    </w:p>
    <w:p w14:paraId="04123F0F" w14:textId="77777777" w:rsidR="00D31781" w:rsidRPr="0031018D" w:rsidRDefault="00D31781" w:rsidP="00D31781">
      <w:pPr>
        <w:pStyle w:val="BodyText"/>
        <w:rPr>
          <w:b/>
        </w:rPr>
      </w:pPr>
    </w:p>
    <w:p w14:paraId="4B09D972" w14:textId="1AE581A2" w:rsidR="00D31781" w:rsidRPr="0031018D" w:rsidRDefault="00D31781" w:rsidP="00662BFE">
      <w:pPr>
        <w:pStyle w:val="BodyText"/>
        <w:ind w:left="720" w:right="1150"/>
      </w:pPr>
      <w:r w:rsidRPr="0031018D">
        <w:t xml:space="preserve">Crimson Ride is The University of Alabama’s Transit System. Crimson Ride provides safe, reliable, and convenient on-campus transportation, as well as enhanced mobility and access around campus and some limited off-campus transportation. For more information on Crimson Ride bus route information and answers to frequently asked questions, visit </w:t>
      </w:r>
      <w:r w:rsidRPr="0031018D">
        <w:rPr>
          <w:u w:val="single"/>
        </w:rPr>
        <w:t>http://crimsonride.ua.edu/</w:t>
      </w:r>
      <w:r w:rsidRPr="0031018D">
        <w:t xml:space="preserve"> or call 205-348-7433.</w:t>
      </w:r>
    </w:p>
    <w:p w14:paraId="473691F0" w14:textId="77777777" w:rsidR="001F312E" w:rsidRPr="0031018D" w:rsidRDefault="001F312E" w:rsidP="00D31781">
      <w:pPr>
        <w:pStyle w:val="BodyText"/>
        <w:rPr>
          <w:sz w:val="9"/>
        </w:rPr>
      </w:pPr>
    </w:p>
    <w:p w14:paraId="7C15DA9A" w14:textId="6E78BEA6" w:rsidR="00D31781" w:rsidRPr="0031018D" w:rsidRDefault="00D31781" w:rsidP="00D31781">
      <w:pPr>
        <w:spacing w:before="100"/>
        <w:ind w:left="2129" w:right="2607"/>
        <w:jc w:val="center"/>
        <w:rPr>
          <w:b/>
          <w:sz w:val="24"/>
        </w:rPr>
      </w:pPr>
      <w:r w:rsidRPr="0031018D">
        <w:rPr>
          <w:b/>
          <w:sz w:val="24"/>
        </w:rPr>
        <w:t>Disability Services</w:t>
      </w:r>
    </w:p>
    <w:p w14:paraId="6D7035E3" w14:textId="77777777" w:rsidR="00D31781" w:rsidRPr="0031018D" w:rsidRDefault="00D31781" w:rsidP="00D31781">
      <w:pPr>
        <w:pStyle w:val="BodyText"/>
        <w:spacing w:before="5"/>
        <w:rPr>
          <w:b/>
          <w:sz w:val="21"/>
        </w:rPr>
      </w:pPr>
    </w:p>
    <w:p w14:paraId="04D02DB2" w14:textId="001DD1D1" w:rsidR="00D31781" w:rsidRPr="0031018D" w:rsidRDefault="00D31781" w:rsidP="00370D84">
      <w:pPr>
        <w:pStyle w:val="BodyText"/>
        <w:ind w:left="720" w:right="1150"/>
      </w:pPr>
      <w:r w:rsidRPr="0031018D">
        <w:t xml:space="preserve">The Office of Disability Services (ODS) is the central contact point for UA students with disabilities. The goal of ODS is to provide a physically and educationally accessible university environment that ensures an individual is viewed </w:t>
      </w:r>
      <w:r w:rsidR="00706680" w:rsidRPr="0031018D">
        <w:t>based on</w:t>
      </w:r>
      <w:r w:rsidRPr="0031018D">
        <w:t xml:space="preserve"> ability, not disability. ODS works individually with students to determine appropriate and reasonable academic accommodations and to ensure that students’ academic performance is evaluated apart from the limiting effects of disability. For more information, contact ODS at (205) 348-4285 or 348-3081(TTY), or write the Office of Disability Services at Box 870185, Tuscaloosa, AL 35487-0185. ODS is located at </w:t>
      </w:r>
      <w:r w:rsidRPr="0031018D">
        <w:rPr>
          <w:color w:val="333333"/>
        </w:rPr>
        <w:t xml:space="preserve">1000 Houser Hall. </w:t>
      </w:r>
      <w:r w:rsidRPr="0031018D">
        <w:t xml:space="preserve">Please see their website for additional information and for forms: </w:t>
      </w:r>
      <w:hyperlink r:id="rId133">
        <w:r w:rsidRPr="0031018D">
          <w:rPr>
            <w:u w:val="single"/>
          </w:rPr>
          <w:t>www.ods.ua.edu</w:t>
        </w:r>
        <w:r w:rsidRPr="0031018D">
          <w:t>.</w:t>
        </w:r>
      </w:hyperlink>
    </w:p>
    <w:p w14:paraId="06A32CA9" w14:textId="77777777" w:rsidR="00B051C3" w:rsidRPr="0031018D" w:rsidRDefault="00B051C3" w:rsidP="00D31781">
      <w:pPr>
        <w:pStyle w:val="BodyText"/>
        <w:ind w:left="815" w:right="1246"/>
      </w:pPr>
    </w:p>
    <w:p w14:paraId="4175AC41" w14:textId="36842599" w:rsidR="00D31781" w:rsidRPr="0031018D" w:rsidRDefault="00D31781" w:rsidP="00D31781">
      <w:pPr>
        <w:pStyle w:val="BodyText"/>
        <w:ind w:left="815" w:right="1246"/>
      </w:pPr>
      <w:r w:rsidRPr="0031018D">
        <w:t xml:space="preserve">The </w:t>
      </w:r>
      <w:r w:rsidR="00595267" w:rsidRPr="0031018D">
        <w:t>school’s</w:t>
      </w:r>
      <w:r w:rsidRPr="0031018D">
        <w:t xml:space="preserve"> liaison for services for students with disabilities is the Associate Dean for Educational Programs and Student Services. </w:t>
      </w:r>
      <w:r w:rsidRPr="0031018D">
        <w:rPr>
          <w:position w:val="1"/>
        </w:rPr>
        <w:t xml:space="preserve">Students and </w:t>
      </w:r>
      <w:r w:rsidRPr="0031018D">
        <w:t>faculty members with questions or concerns about the special arrangements or accommodations should consult with the Office of the Associate Dean for Educational Programs and Student Services in the School of Social Work.</w:t>
      </w:r>
    </w:p>
    <w:p w14:paraId="5A5E01FE" w14:textId="77777777" w:rsidR="00D31781" w:rsidRPr="0031018D" w:rsidRDefault="00D31781" w:rsidP="00D31781">
      <w:pPr>
        <w:pStyle w:val="BodyText"/>
        <w:ind w:left="815" w:right="1246"/>
      </w:pPr>
    </w:p>
    <w:p w14:paraId="637F58F2" w14:textId="04E368DD" w:rsidR="00D31781" w:rsidRPr="0031018D" w:rsidRDefault="002E6D43" w:rsidP="00370D84">
      <w:pPr>
        <w:pStyle w:val="BodyText"/>
        <w:ind w:left="720" w:right="1150"/>
        <w:jc w:val="center"/>
        <w:rPr>
          <w:b/>
        </w:rPr>
      </w:pPr>
      <w:bookmarkStart w:id="81" w:name="_Hlk140842843"/>
      <w:r w:rsidRPr="0031018D">
        <w:rPr>
          <w:b/>
        </w:rPr>
        <w:t xml:space="preserve">Student </w:t>
      </w:r>
      <w:r w:rsidR="00D31781" w:rsidRPr="0031018D">
        <w:rPr>
          <w:b/>
        </w:rPr>
        <w:t>Email</w:t>
      </w:r>
      <w:r w:rsidRPr="0031018D">
        <w:rPr>
          <w:b/>
        </w:rPr>
        <w:t xml:space="preserve"> Account</w:t>
      </w:r>
    </w:p>
    <w:p w14:paraId="2784166E" w14:textId="77777777" w:rsidR="00D31781" w:rsidRPr="0031018D" w:rsidRDefault="00D31781" w:rsidP="00D31781">
      <w:pPr>
        <w:pStyle w:val="BodyText"/>
        <w:ind w:left="815" w:right="1246"/>
        <w:rPr>
          <w:b/>
        </w:rPr>
      </w:pPr>
    </w:p>
    <w:p w14:paraId="115D3DA0" w14:textId="43D1FD90" w:rsidR="00D31781" w:rsidRPr="0031018D" w:rsidRDefault="00D31781" w:rsidP="00370D84">
      <w:pPr>
        <w:pStyle w:val="BodyText"/>
        <w:ind w:left="720" w:right="1246"/>
        <w:rPr>
          <w:u w:val="single"/>
        </w:rPr>
      </w:pPr>
      <w:bookmarkStart w:id="82" w:name="_Hlk140842821"/>
      <w:bookmarkStart w:id="83" w:name="_Hlk136507170"/>
      <w:r w:rsidRPr="0031018D">
        <w:t xml:space="preserve">All students will have a </w:t>
      </w:r>
      <w:r w:rsidR="005512E0" w:rsidRPr="0031018D">
        <w:t>crimson</w:t>
      </w:r>
      <w:r w:rsidRPr="0031018D">
        <w:rPr>
          <w:i/>
        </w:rPr>
        <w:t xml:space="preserve"> </w:t>
      </w:r>
      <w:r w:rsidRPr="0031018D">
        <w:t xml:space="preserve">email account. This account serves as a primary method by which University and School of Social Work administration and professors communicate with students. Those of you who prefer to use another email account should forward your </w:t>
      </w:r>
      <w:r w:rsidR="005512E0" w:rsidRPr="0031018D">
        <w:t>crimson</w:t>
      </w:r>
      <w:r w:rsidRPr="0031018D">
        <w:t xml:space="preserve"> email to your preferred account; information about how to do this is available through MyBama. </w:t>
      </w:r>
      <w:r w:rsidR="008E1B1C" w:rsidRPr="0031018D">
        <w:t xml:space="preserve">Contact IT Service Desk </w:t>
      </w:r>
      <w:r w:rsidRPr="0031018D">
        <w:t xml:space="preserve">(348-5555), located </w:t>
      </w:r>
      <w:proofErr w:type="gramStart"/>
      <w:r w:rsidRPr="0031018D">
        <w:t>in</w:t>
      </w:r>
      <w:proofErr w:type="gramEnd"/>
      <w:r w:rsidRPr="0031018D">
        <w:t xml:space="preserve"> 125 Gordon Palmer, </w:t>
      </w:r>
      <w:r w:rsidR="008E1B1C" w:rsidRPr="0031018D">
        <w:t xml:space="preserve">and they </w:t>
      </w:r>
      <w:r w:rsidRPr="0031018D">
        <w:t xml:space="preserve">can assist you with email problems. You can also email the Help Desk at </w:t>
      </w:r>
      <w:r w:rsidRPr="0031018D">
        <w:rPr>
          <w:u w:val="single"/>
        </w:rPr>
        <w:t>https://oit.ua.edu/service/it-service-desk.</w:t>
      </w:r>
    </w:p>
    <w:bookmarkEnd w:id="81"/>
    <w:bookmarkEnd w:id="82"/>
    <w:bookmarkEnd w:id="83"/>
    <w:p w14:paraId="40285D42" w14:textId="55F2134F" w:rsidR="009C2756" w:rsidRPr="0031018D" w:rsidRDefault="009C2756" w:rsidP="00E909E0">
      <w:pPr>
        <w:pStyle w:val="BodyText"/>
        <w:ind w:right="1246"/>
      </w:pPr>
    </w:p>
    <w:p w14:paraId="0BBA640F" w14:textId="5D79D232" w:rsidR="00C04356" w:rsidRPr="0031018D" w:rsidRDefault="00D31781" w:rsidP="002E6D43">
      <w:pPr>
        <w:ind w:left="630" w:right="1150"/>
        <w:jc w:val="center"/>
        <w:rPr>
          <w:b/>
          <w:sz w:val="24"/>
          <w:szCs w:val="24"/>
        </w:rPr>
      </w:pPr>
      <w:r w:rsidRPr="0031018D">
        <w:rPr>
          <w:b/>
          <w:sz w:val="24"/>
          <w:szCs w:val="24"/>
        </w:rPr>
        <w:t>Food Assistance</w:t>
      </w:r>
    </w:p>
    <w:p w14:paraId="320A7B1A" w14:textId="77777777" w:rsidR="00A33716" w:rsidRPr="0031018D" w:rsidRDefault="00A33716" w:rsidP="002E6D43">
      <w:pPr>
        <w:ind w:left="630" w:right="1150"/>
        <w:jc w:val="center"/>
        <w:rPr>
          <w:b/>
          <w:sz w:val="24"/>
          <w:szCs w:val="24"/>
        </w:rPr>
      </w:pPr>
    </w:p>
    <w:p w14:paraId="2C801419" w14:textId="03A929EF" w:rsidR="003C13B4" w:rsidRPr="0031018D" w:rsidRDefault="00D31781" w:rsidP="00187D9E">
      <w:pPr>
        <w:ind w:left="720" w:right="1150"/>
        <w:rPr>
          <w:rFonts w:eastAsia="Calibri" w:cs="Calibri"/>
          <w:lang w:bidi="ar-SA"/>
        </w:rPr>
      </w:pPr>
      <w:r w:rsidRPr="0031018D">
        <w:rPr>
          <w:sz w:val="24"/>
          <w:szCs w:val="24"/>
        </w:rPr>
        <w:t xml:space="preserve">The University of Alabama provides two food assistance programs for students. The Office of </w:t>
      </w:r>
      <w:r w:rsidRPr="0031018D">
        <w:rPr>
          <w:sz w:val="24"/>
          <w:szCs w:val="24"/>
        </w:rPr>
        <w:lastRenderedPageBreak/>
        <w:t xml:space="preserve">Student Care and Wellbeing </w:t>
      </w:r>
      <w:proofErr w:type="gramStart"/>
      <w:r w:rsidRPr="0031018D">
        <w:rPr>
          <w:sz w:val="24"/>
          <w:szCs w:val="24"/>
        </w:rPr>
        <w:t>operates</w:t>
      </w:r>
      <w:proofErr w:type="gramEnd"/>
      <w:r w:rsidRPr="0031018D">
        <w:rPr>
          <w:sz w:val="24"/>
          <w:szCs w:val="24"/>
        </w:rPr>
        <w:t xml:space="preserve"> a food pantry that students may </w:t>
      </w:r>
      <w:proofErr w:type="gramStart"/>
      <w:r w:rsidRPr="0031018D">
        <w:rPr>
          <w:sz w:val="24"/>
          <w:szCs w:val="24"/>
        </w:rPr>
        <w:t>request to</w:t>
      </w:r>
      <w:proofErr w:type="gramEnd"/>
      <w:r w:rsidRPr="0031018D">
        <w:rPr>
          <w:sz w:val="24"/>
          <w:szCs w:val="24"/>
        </w:rPr>
        <w:t xml:space="preserve"> access once a week. They also operate the “Got Meals” meal donation program that allows students to apply for an allotment of on-campus meals. To apply for either of these programs, visit</w:t>
      </w:r>
      <w:r w:rsidR="009C2756" w:rsidRPr="0031018D">
        <w:rPr>
          <w:rFonts w:eastAsia="Calibri" w:cs="Calibri"/>
          <w:lang w:bidi="ar-SA"/>
        </w:rPr>
        <w:t xml:space="preserve"> </w:t>
      </w:r>
      <w:hyperlink r:id="rId134" w:history="1">
        <w:r w:rsidR="009C2756" w:rsidRPr="0031018D">
          <w:rPr>
            <w:rFonts w:eastAsia="Calibri" w:cs="Calibri"/>
            <w:color w:val="0563C1"/>
            <w:u w:val="single"/>
            <w:lang w:bidi="ar-SA"/>
          </w:rPr>
          <w:t>https://bamacares.sa.ua.edu/student-assistance/food-assistance/</w:t>
        </w:r>
      </w:hyperlink>
      <w:r w:rsidR="009C2756" w:rsidRPr="0031018D">
        <w:rPr>
          <w:rFonts w:eastAsia="Calibri" w:cs="Calibri"/>
          <w:lang w:bidi="ar-SA"/>
        </w:rPr>
        <w:t xml:space="preserve"> </w:t>
      </w:r>
      <w:r w:rsidRPr="0031018D">
        <w:rPr>
          <w:sz w:val="24"/>
          <w:szCs w:val="24"/>
        </w:rPr>
        <w:t>or call 205-348-2461.</w:t>
      </w:r>
    </w:p>
    <w:p w14:paraId="50C50ACC" w14:textId="77777777" w:rsidR="003C13B4" w:rsidRPr="0031018D" w:rsidRDefault="003C13B4" w:rsidP="00BD1034">
      <w:pPr>
        <w:pStyle w:val="BodyText"/>
        <w:ind w:left="815" w:right="1246"/>
      </w:pPr>
    </w:p>
    <w:p w14:paraId="579BAD03" w14:textId="7BF76437" w:rsidR="00A33716" w:rsidRPr="0031018D" w:rsidRDefault="0098168E" w:rsidP="00B051C3">
      <w:pPr>
        <w:pStyle w:val="BodyText"/>
        <w:ind w:right="1246" w:firstLine="666"/>
        <w:jc w:val="center"/>
        <w:rPr>
          <w:b/>
        </w:rPr>
      </w:pPr>
      <w:r w:rsidRPr="0031018D">
        <w:rPr>
          <w:b/>
        </w:rPr>
        <w:t>Financial Aid Assistance</w:t>
      </w:r>
    </w:p>
    <w:p w14:paraId="1568292C" w14:textId="77777777" w:rsidR="00EF6D8A" w:rsidRPr="0031018D" w:rsidRDefault="00EF6D8A" w:rsidP="00A33716">
      <w:pPr>
        <w:pStyle w:val="BodyText"/>
        <w:ind w:right="1246" w:firstLine="666"/>
        <w:rPr>
          <w:b/>
        </w:rPr>
      </w:pPr>
    </w:p>
    <w:p w14:paraId="15AA283F" w14:textId="5C0E5483" w:rsidR="003C13B4" w:rsidRPr="0031018D" w:rsidRDefault="003C13B4" w:rsidP="002E6D43">
      <w:pPr>
        <w:ind w:left="720" w:right="1160"/>
        <w:rPr>
          <w:sz w:val="24"/>
          <w:szCs w:val="24"/>
        </w:rPr>
      </w:pPr>
      <w:r w:rsidRPr="0031018D">
        <w:rPr>
          <w:sz w:val="24"/>
          <w:szCs w:val="24"/>
        </w:rPr>
        <w:t xml:space="preserve">University of Alabama financial assistance is available to students in social work primarily through </w:t>
      </w:r>
      <w:r w:rsidR="005512E0" w:rsidRPr="0031018D">
        <w:rPr>
          <w:sz w:val="24"/>
          <w:szCs w:val="24"/>
        </w:rPr>
        <w:t>university</w:t>
      </w:r>
      <w:r w:rsidRPr="0031018D">
        <w:rPr>
          <w:sz w:val="24"/>
          <w:szCs w:val="24"/>
        </w:rPr>
        <w:t xml:space="preserve"> sources. To apply for financial assistance through the University, contact the Office of Student Financial Aid, 106 Student Services Center (</w:t>
      </w:r>
      <w:r w:rsidR="00F11F85" w:rsidRPr="0031018D">
        <w:rPr>
          <w:sz w:val="24"/>
          <w:szCs w:val="24"/>
        </w:rPr>
        <w:t>205-</w:t>
      </w:r>
      <w:r w:rsidRPr="0031018D">
        <w:rPr>
          <w:sz w:val="24"/>
          <w:szCs w:val="24"/>
        </w:rPr>
        <w:t>348-6756). Assistance can take the form of scholarships, grants, loans, or work study assignments.</w:t>
      </w:r>
    </w:p>
    <w:p w14:paraId="1A1B91CC" w14:textId="1278D244" w:rsidR="00106342" w:rsidRPr="0031018D" w:rsidRDefault="00DA7EDF" w:rsidP="00DA7EDF">
      <w:pPr>
        <w:pStyle w:val="BodyText"/>
        <w:ind w:left="666"/>
        <w:rPr>
          <w:b/>
        </w:rPr>
      </w:pPr>
      <w:r w:rsidRPr="0031018D">
        <w:rPr>
          <w:b/>
        </w:rPr>
        <w:t xml:space="preserve">                                                            </w:t>
      </w:r>
      <w:r w:rsidR="003C13B4" w:rsidRPr="0031018D">
        <w:rPr>
          <w:b/>
        </w:rPr>
        <w:t>Emergency Assistance</w:t>
      </w:r>
    </w:p>
    <w:p w14:paraId="398273A0" w14:textId="77777777" w:rsidR="00DA7EDF" w:rsidRPr="0031018D" w:rsidRDefault="00DA7EDF" w:rsidP="00DA7EDF">
      <w:pPr>
        <w:pStyle w:val="BodyText"/>
        <w:ind w:left="666"/>
        <w:rPr>
          <w:b/>
        </w:rPr>
      </w:pPr>
    </w:p>
    <w:p w14:paraId="42FD4B26" w14:textId="1EF060AA" w:rsidR="003C13B4" w:rsidRPr="0031018D" w:rsidRDefault="003C13B4" w:rsidP="002E6D43">
      <w:pPr>
        <w:ind w:left="720" w:right="1160"/>
        <w:rPr>
          <w:sz w:val="24"/>
          <w:szCs w:val="24"/>
        </w:rPr>
      </w:pPr>
      <w:r w:rsidRPr="0031018D">
        <w:rPr>
          <w:sz w:val="24"/>
          <w:szCs w:val="24"/>
        </w:rPr>
        <w:t xml:space="preserve">The Office of Student Care and Wellbeing </w:t>
      </w:r>
      <w:proofErr w:type="gramStart"/>
      <w:r w:rsidRPr="0031018D">
        <w:rPr>
          <w:sz w:val="24"/>
          <w:szCs w:val="24"/>
        </w:rPr>
        <w:t>administers</w:t>
      </w:r>
      <w:proofErr w:type="gramEnd"/>
      <w:r w:rsidRPr="0031018D">
        <w:rPr>
          <w:sz w:val="24"/>
          <w:szCs w:val="24"/>
        </w:rPr>
        <w:t xml:space="preserve"> several emergency assistance programs that provide short-term financial assistance to students during times of need. Students can contact the Office of Student Care and Wellbeing (</w:t>
      </w:r>
      <w:r w:rsidR="003C0D50" w:rsidRPr="0031018D">
        <w:rPr>
          <w:sz w:val="24"/>
          <w:szCs w:val="24"/>
        </w:rPr>
        <w:t xml:space="preserve"> </w:t>
      </w:r>
      <w:hyperlink r:id="rId135" w:history="1">
        <w:r w:rsidR="003C0D50" w:rsidRPr="0031018D">
          <w:rPr>
            <w:sz w:val="24"/>
            <w:szCs w:val="24"/>
          </w:rPr>
          <w:t>https://bamacares.sa.ua.edu/</w:t>
        </w:r>
      </w:hyperlink>
      <w:r w:rsidR="003C0D50" w:rsidRPr="0031018D">
        <w:rPr>
          <w:sz w:val="24"/>
          <w:szCs w:val="24"/>
        </w:rPr>
        <w:t xml:space="preserve"> </w:t>
      </w:r>
      <w:r w:rsidRPr="0031018D">
        <w:rPr>
          <w:sz w:val="24"/>
          <w:szCs w:val="24"/>
        </w:rPr>
        <w:t>or 20</w:t>
      </w:r>
      <w:r w:rsidR="00F11F85" w:rsidRPr="0031018D">
        <w:rPr>
          <w:sz w:val="24"/>
          <w:szCs w:val="24"/>
        </w:rPr>
        <w:t>5</w:t>
      </w:r>
      <w:r w:rsidRPr="0031018D">
        <w:rPr>
          <w:sz w:val="24"/>
          <w:szCs w:val="24"/>
        </w:rPr>
        <w:t>-348-2461) for information about applying for temporary emergency assistance with expenses, including food, transportation, and housing costs.</w:t>
      </w:r>
    </w:p>
    <w:p w14:paraId="323D8725" w14:textId="77777777" w:rsidR="00DA7EDF" w:rsidRPr="0031018D" w:rsidRDefault="00DA7EDF" w:rsidP="002E6D43">
      <w:pPr>
        <w:ind w:left="720" w:right="1160"/>
        <w:rPr>
          <w:sz w:val="24"/>
          <w:szCs w:val="24"/>
        </w:rPr>
      </w:pPr>
    </w:p>
    <w:p w14:paraId="7A0443A2" w14:textId="1A37AF7E" w:rsidR="009C2756" w:rsidRPr="0031018D" w:rsidRDefault="009C2756" w:rsidP="002E6D43">
      <w:pPr>
        <w:pStyle w:val="BodyText"/>
        <w:ind w:left="666"/>
        <w:jc w:val="center"/>
        <w:rPr>
          <w:b/>
          <w:bCs/>
        </w:rPr>
      </w:pPr>
      <w:r w:rsidRPr="0031018D">
        <w:rPr>
          <w:b/>
          <w:bCs/>
        </w:rPr>
        <w:t>Technology Needs Assistance</w:t>
      </w:r>
    </w:p>
    <w:p w14:paraId="59A675CD" w14:textId="77777777" w:rsidR="00744273" w:rsidRPr="0031018D" w:rsidRDefault="00744273" w:rsidP="00744273">
      <w:pPr>
        <w:pStyle w:val="BodyText"/>
        <w:ind w:left="666" w:right="1160"/>
        <w:jc w:val="center"/>
        <w:rPr>
          <w:b/>
          <w:bCs/>
        </w:rPr>
      </w:pPr>
    </w:p>
    <w:p w14:paraId="0A38D357" w14:textId="1A9B0EA6" w:rsidR="003C13B4" w:rsidRPr="0031018D" w:rsidRDefault="0088431F" w:rsidP="00DA7EDF">
      <w:pPr>
        <w:pStyle w:val="BodyText"/>
        <w:ind w:left="720" w:right="1160"/>
        <w:jc w:val="both"/>
      </w:pPr>
      <w:r w:rsidRPr="0031018D">
        <w:t xml:space="preserve">The Division of Student Life, Office of Information Technology and University Libraries are partnering to provide students with necessary technology tools. Web cameras and laptops are available to borrow for students in need. (WIFI Hotspots are no longer available to check out). Students can request needed equipment by completing the Technology Need Application located </w:t>
      </w:r>
      <w:r w:rsidR="00DA7EDF" w:rsidRPr="0031018D">
        <w:t xml:space="preserve">here: </w:t>
      </w:r>
      <w:hyperlink r:id="rId136" w:history="1">
        <w:r w:rsidR="00DA7EDF" w:rsidRPr="0031018D">
          <w:rPr>
            <w:rStyle w:val="Hyperlink"/>
          </w:rPr>
          <w:t>https://bamacares.sa.ua.edu/get-support/hardship-assistance/other/technology-needs-application/</w:t>
        </w:r>
      </w:hyperlink>
      <w:r w:rsidR="003C0D50" w:rsidRPr="0031018D">
        <w:t xml:space="preserve"> </w:t>
      </w:r>
    </w:p>
    <w:p w14:paraId="41105E9D" w14:textId="77777777" w:rsidR="003C13B4" w:rsidRPr="0031018D" w:rsidRDefault="003C13B4" w:rsidP="00744273">
      <w:pPr>
        <w:spacing w:before="186"/>
        <w:ind w:left="720" w:right="1160"/>
        <w:jc w:val="center"/>
        <w:rPr>
          <w:b/>
          <w:sz w:val="24"/>
        </w:rPr>
      </w:pPr>
      <w:r w:rsidRPr="0031018D">
        <w:rPr>
          <w:b/>
          <w:sz w:val="24"/>
        </w:rPr>
        <w:t>School of Social Work Financial Aid</w:t>
      </w:r>
    </w:p>
    <w:p w14:paraId="2C0A74BE" w14:textId="77777777" w:rsidR="003C13B4" w:rsidRPr="0031018D" w:rsidRDefault="003C13B4" w:rsidP="003C13B4">
      <w:pPr>
        <w:pStyle w:val="BodyText"/>
        <w:rPr>
          <w:b/>
        </w:rPr>
      </w:pPr>
    </w:p>
    <w:p w14:paraId="282D7058" w14:textId="77777777" w:rsidR="003C13B4" w:rsidRPr="0031018D" w:rsidRDefault="003C13B4" w:rsidP="00A33716">
      <w:pPr>
        <w:pStyle w:val="BodyText"/>
        <w:ind w:left="695" w:right="1160"/>
      </w:pPr>
      <w:r w:rsidRPr="0031018D">
        <w:t xml:space="preserve">The School of Social Work currently has the following sources of financial aid for BSW students: 1) School of Social Work Scholarships, 2) Title IV-E Child Welfare stipend (subject to availability), 3) Stipend Funds. Information about each and where and how to apply </w:t>
      </w:r>
      <w:proofErr w:type="gramStart"/>
      <w:r w:rsidRPr="0031018D">
        <w:t>are</w:t>
      </w:r>
      <w:proofErr w:type="gramEnd"/>
      <w:r w:rsidRPr="0031018D">
        <w:t xml:space="preserve"> given below.</w:t>
      </w:r>
    </w:p>
    <w:p w14:paraId="723BB935" w14:textId="77777777" w:rsidR="003C13B4" w:rsidRPr="0031018D" w:rsidRDefault="003C13B4" w:rsidP="003C13B4">
      <w:pPr>
        <w:pStyle w:val="BodyText"/>
        <w:spacing w:before="9"/>
        <w:rPr>
          <w:sz w:val="21"/>
        </w:rPr>
      </w:pPr>
    </w:p>
    <w:p w14:paraId="783D0CE7" w14:textId="49DD6B94" w:rsidR="003C13B4" w:rsidRPr="0031018D" w:rsidRDefault="003C13B4" w:rsidP="00233AF1">
      <w:pPr>
        <w:pStyle w:val="BodyText"/>
        <w:ind w:left="695" w:right="1160"/>
      </w:pPr>
      <w:r w:rsidRPr="0031018D">
        <w:rPr>
          <w:b/>
          <w:u w:val="single"/>
        </w:rPr>
        <w:t>School of Social Work Scholarships</w:t>
      </w:r>
      <w:r w:rsidRPr="0031018D">
        <w:t xml:space="preserve">. Students who wish to apply for scholarships available through the </w:t>
      </w:r>
      <w:r w:rsidR="00FF2A29" w:rsidRPr="0031018D">
        <w:t>school</w:t>
      </w:r>
      <w:r w:rsidRPr="0031018D">
        <w:t xml:space="preserve"> should first complete the University’s application for undergraduate scholarships. Applicants to the University receive this scholarship application as part of the application for admission. This application should be sent to the University’s Admissions Office by entering freshmen by December 1, prior to the award period in the spring semester, and by January 15 for transfer students.</w:t>
      </w:r>
    </w:p>
    <w:p w14:paraId="5924F46D" w14:textId="77777777" w:rsidR="003C13B4" w:rsidRPr="0031018D" w:rsidRDefault="003C13B4" w:rsidP="003C13B4">
      <w:pPr>
        <w:pStyle w:val="BodyText"/>
        <w:spacing w:before="2"/>
        <w:rPr>
          <w:sz w:val="22"/>
        </w:rPr>
      </w:pPr>
    </w:p>
    <w:p w14:paraId="79C1D2D6" w14:textId="76D94D4E" w:rsidR="003C13B4" w:rsidRPr="0031018D" w:rsidRDefault="003C13B4" w:rsidP="00233AF1">
      <w:pPr>
        <w:spacing w:before="1" w:line="237" w:lineRule="auto"/>
        <w:ind w:left="695" w:right="1160"/>
        <w:rPr>
          <w:b/>
          <w:sz w:val="24"/>
        </w:rPr>
      </w:pPr>
      <w:r w:rsidRPr="0031018D">
        <w:rPr>
          <w:sz w:val="24"/>
        </w:rPr>
        <w:t xml:space="preserve">Currently enrolled, continuing full-time UA undergraduate students should complete a scholarship application by going to the current </w:t>
      </w:r>
      <w:r w:rsidRPr="0031018D">
        <w:rPr>
          <w:i/>
          <w:sz w:val="24"/>
        </w:rPr>
        <w:t xml:space="preserve">Guide to Undergraduate Scholarships </w:t>
      </w:r>
      <w:r w:rsidRPr="0031018D">
        <w:rPr>
          <w:sz w:val="24"/>
        </w:rPr>
        <w:t>(</w:t>
      </w:r>
      <w:hyperlink r:id="rId137">
        <w:r w:rsidRPr="0031018D">
          <w:rPr>
            <w:i/>
            <w:sz w:val="24"/>
            <w:u w:val="single"/>
          </w:rPr>
          <w:t>www</w:t>
        </w:r>
        <w:r w:rsidRPr="0031018D">
          <w:rPr>
            <w:b/>
            <w:i/>
            <w:sz w:val="25"/>
            <w:u w:val="single"/>
          </w:rPr>
          <w:t>.</w:t>
        </w:r>
        <w:r w:rsidRPr="0031018D">
          <w:rPr>
            <w:i/>
            <w:sz w:val="24"/>
            <w:u w:val="single"/>
          </w:rPr>
          <w:t>scholarships.ua.edu</w:t>
        </w:r>
      </w:hyperlink>
      <w:r w:rsidRPr="0031018D">
        <w:rPr>
          <w:sz w:val="24"/>
        </w:rPr>
        <w:t xml:space="preserve">). The </w:t>
      </w:r>
      <w:r w:rsidR="00FF2A29" w:rsidRPr="0031018D">
        <w:rPr>
          <w:sz w:val="24"/>
        </w:rPr>
        <w:t>school’s</w:t>
      </w:r>
      <w:r w:rsidRPr="0031018D">
        <w:rPr>
          <w:sz w:val="24"/>
        </w:rPr>
        <w:t xml:space="preserve"> individual requirements (such as transcripts, etc.) are listed. Use the links on the first page of the guide to locate the section you need. </w:t>
      </w:r>
      <w:r w:rsidRPr="0031018D">
        <w:rPr>
          <w:b/>
          <w:sz w:val="24"/>
        </w:rPr>
        <w:t>December 1 is the priority postmark date for scholarship applications for the following spring semester.</w:t>
      </w:r>
    </w:p>
    <w:p w14:paraId="1BC24266" w14:textId="77777777" w:rsidR="003C13B4" w:rsidRPr="0031018D" w:rsidRDefault="003C13B4" w:rsidP="003C13B4">
      <w:pPr>
        <w:pStyle w:val="BodyText"/>
        <w:spacing w:before="2"/>
        <w:rPr>
          <w:b/>
          <w:sz w:val="21"/>
        </w:rPr>
      </w:pPr>
    </w:p>
    <w:p w14:paraId="0679F0D7" w14:textId="16B54D3A" w:rsidR="003C13B4" w:rsidRPr="0031018D" w:rsidRDefault="003C13B4" w:rsidP="003C13B4">
      <w:pPr>
        <w:pStyle w:val="BodyText"/>
        <w:ind w:left="695" w:right="1246"/>
      </w:pPr>
      <w:r w:rsidRPr="0031018D">
        <w:t xml:space="preserve">The </w:t>
      </w:r>
      <w:r w:rsidR="00FF2A29" w:rsidRPr="0031018D">
        <w:t>school’s</w:t>
      </w:r>
      <w:r w:rsidRPr="0031018D">
        <w:t xml:space="preserve"> undergraduate scholarships and requirements are listed below. Be sure to check the </w:t>
      </w:r>
      <w:r w:rsidR="00FF2A29" w:rsidRPr="0031018D">
        <w:t>school’s</w:t>
      </w:r>
      <w:r w:rsidRPr="0031018D">
        <w:t xml:space="preserve"> website regularly. You should also have already completed the University’s scholarship application as part of the process for applying for School scholarships.</w:t>
      </w:r>
    </w:p>
    <w:p w14:paraId="0F191AE9" w14:textId="77777777" w:rsidR="003C13B4" w:rsidRPr="0031018D" w:rsidRDefault="003C13B4" w:rsidP="003C13B4">
      <w:pPr>
        <w:pStyle w:val="BodyText"/>
        <w:spacing w:before="8"/>
        <w:rPr>
          <w:sz w:val="22"/>
        </w:rPr>
      </w:pPr>
    </w:p>
    <w:p w14:paraId="512A15F7" w14:textId="3FD1F6F4" w:rsidR="003C13B4" w:rsidRPr="0031018D" w:rsidRDefault="003C13B4" w:rsidP="00202B5C">
      <w:pPr>
        <w:pStyle w:val="BodyText"/>
        <w:spacing w:before="1"/>
        <w:ind w:left="720" w:right="1160"/>
        <w:jc w:val="both"/>
      </w:pPr>
      <w:r w:rsidRPr="0031018D">
        <w:rPr>
          <w:b/>
          <w:u w:val="single"/>
        </w:rPr>
        <w:t>Howard</w:t>
      </w:r>
      <w:r w:rsidRPr="0031018D">
        <w:rPr>
          <w:b/>
          <w:spacing w:val="-4"/>
          <w:u w:val="single"/>
        </w:rPr>
        <w:t xml:space="preserve"> </w:t>
      </w:r>
      <w:r w:rsidRPr="0031018D">
        <w:rPr>
          <w:b/>
          <w:u w:val="single"/>
        </w:rPr>
        <w:t>B.</w:t>
      </w:r>
      <w:r w:rsidRPr="0031018D">
        <w:rPr>
          <w:b/>
          <w:spacing w:val="-5"/>
          <w:u w:val="single"/>
        </w:rPr>
        <w:t xml:space="preserve"> </w:t>
      </w:r>
      <w:r w:rsidRPr="0031018D">
        <w:rPr>
          <w:b/>
          <w:u w:val="single"/>
        </w:rPr>
        <w:t>Gundy</w:t>
      </w:r>
      <w:r w:rsidRPr="0031018D">
        <w:rPr>
          <w:b/>
          <w:spacing w:val="-7"/>
          <w:u w:val="single"/>
        </w:rPr>
        <w:t xml:space="preserve"> </w:t>
      </w:r>
      <w:r w:rsidRPr="0031018D">
        <w:rPr>
          <w:b/>
          <w:u w:val="single"/>
        </w:rPr>
        <w:t>Scholarship</w:t>
      </w:r>
      <w:r w:rsidRPr="0031018D">
        <w:rPr>
          <w:b/>
        </w:rPr>
        <w:t>.</w:t>
      </w:r>
      <w:r w:rsidRPr="0031018D">
        <w:rPr>
          <w:b/>
          <w:spacing w:val="-5"/>
        </w:rPr>
        <w:t xml:space="preserve"> </w:t>
      </w:r>
      <w:r w:rsidRPr="0031018D">
        <w:t>Established</w:t>
      </w:r>
      <w:r w:rsidRPr="0031018D">
        <w:rPr>
          <w:spacing w:val="-7"/>
        </w:rPr>
        <w:t xml:space="preserve"> </w:t>
      </w:r>
      <w:r w:rsidRPr="0031018D">
        <w:t>in</w:t>
      </w:r>
      <w:r w:rsidRPr="0031018D">
        <w:rPr>
          <w:spacing w:val="-4"/>
        </w:rPr>
        <w:t xml:space="preserve"> </w:t>
      </w:r>
      <w:r w:rsidRPr="0031018D">
        <w:t>1985</w:t>
      </w:r>
      <w:r w:rsidRPr="0031018D">
        <w:rPr>
          <w:spacing w:val="-4"/>
        </w:rPr>
        <w:t xml:space="preserve"> </w:t>
      </w:r>
      <w:r w:rsidRPr="0031018D">
        <w:t>in</w:t>
      </w:r>
      <w:r w:rsidRPr="0031018D">
        <w:rPr>
          <w:spacing w:val="-6"/>
        </w:rPr>
        <w:t xml:space="preserve"> </w:t>
      </w:r>
      <w:r w:rsidRPr="0031018D">
        <w:t>honor</w:t>
      </w:r>
      <w:r w:rsidRPr="0031018D">
        <w:rPr>
          <w:spacing w:val="-8"/>
        </w:rPr>
        <w:t xml:space="preserve"> </w:t>
      </w:r>
      <w:r w:rsidRPr="0031018D">
        <w:t>of</w:t>
      </w:r>
      <w:r w:rsidRPr="0031018D">
        <w:rPr>
          <w:spacing w:val="-5"/>
        </w:rPr>
        <w:t xml:space="preserve"> </w:t>
      </w:r>
      <w:r w:rsidRPr="0031018D">
        <w:t>Howard</w:t>
      </w:r>
      <w:r w:rsidRPr="0031018D">
        <w:rPr>
          <w:spacing w:val="-4"/>
        </w:rPr>
        <w:t xml:space="preserve"> </w:t>
      </w:r>
      <w:r w:rsidRPr="0031018D">
        <w:t>B.</w:t>
      </w:r>
      <w:r w:rsidRPr="0031018D">
        <w:rPr>
          <w:spacing w:val="-2"/>
        </w:rPr>
        <w:t xml:space="preserve"> </w:t>
      </w:r>
      <w:r w:rsidRPr="0031018D">
        <w:t>Gundy,</w:t>
      </w:r>
      <w:r w:rsidRPr="0031018D">
        <w:rPr>
          <w:spacing w:val="-7"/>
        </w:rPr>
        <w:t xml:space="preserve"> </w:t>
      </w:r>
      <w:r w:rsidRPr="0031018D">
        <w:t xml:space="preserve">founding dean of the </w:t>
      </w:r>
      <w:r w:rsidR="00FF2A29" w:rsidRPr="0031018D">
        <w:t>school</w:t>
      </w:r>
      <w:r w:rsidRPr="0031018D">
        <w:t>. This fund provides a scholarship to an outstanding entering freshman. It is renewable if academic standards for the scholarship are</w:t>
      </w:r>
      <w:r w:rsidRPr="0031018D">
        <w:rPr>
          <w:spacing w:val="-8"/>
        </w:rPr>
        <w:t xml:space="preserve"> </w:t>
      </w:r>
      <w:r w:rsidRPr="0031018D">
        <w:t>maintained.</w:t>
      </w:r>
    </w:p>
    <w:p w14:paraId="56997CD8" w14:textId="77777777" w:rsidR="003C13B4" w:rsidRPr="0031018D" w:rsidRDefault="003C13B4" w:rsidP="003C13B4">
      <w:pPr>
        <w:pStyle w:val="BodyText"/>
        <w:rPr>
          <w:sz w:val="21"/>
        </w:rPr>
      </w:pPr>
    </w:p>
    <w:p w14:paraId="59575BAF" w14:textId="039018B6" w:rsidR="003C13B4" w:rsidRPr="0031018D" w:rsidRDefault="003C13B4" w:rsidP="00202B5C">
      <w:pPr>
        <w:pStyle w:val="BodyText"/>
        <w:ind w:left="720" w:right="1160"/>
      </w:pPr>
      <w:r w:rsidRPr="0031018D">
        <w:rPr>
          <w:b/>
          <w:u w:val="single"/>
        </w:rPr>
        <w:t>Frank R. Egan Scholarship</w:t>
      </w:r>
      <w:r w:rsidRPr="0031018D">
        <w:t xml:space="preserve">. Established in 1987 in memory of Frank R. Egan, first chairperson of the program. This fund provides a scholarship to promote the education of students in the School of Social Work. </w:t>
      </w:r>
      <w:r w:rsidR="00706680" w:rsidRPr="0031018D">
        <w:t>Currently</w:t>
      </w:r>
      <w:r w:rsidRPr="0031018D">
        <w:t xml:space="preserve">, priority consideration is given to </w:t>
      </w:r>
      <w:r w:rsidR="006A5364" w:rsidRPr="0031018D">
        <w:t>full-time</w:t>
      </w:r>
      <w:r w:rsidRPr="0031018D">
        <w:t xml:space="preserve"> undergraduates.</w:t>
      </w:r>
    </w:p>
    <w:p w14:paraId="07653406" w14:textId="77777777" w:rsidR="003C13B4" w:rsidRPr="0031018D" w:rsidRDefault="003C13B4" w:rsidP="003C13B4">
      <w:pPr>
        <w:pStyle w:val="BodyText"/>
        <w:spacing w:before="2"/>
        <w:rPr>
          <w:sz w:val="22"/>
        </w:rPr>
      </w:pPr>
    </w:p>
    <w:p w14:paraId="50898FCA" w14:textId="1CEF6989" w:rsidR="003C13B4" w:rsidRPr="0031018D" w:rsidRDefault="003C13B4" w:rsidP="00202B5C">
      <w:pPr>
        <w:pStyle w:val="BodyText"/>
        <w:spacing w:before="79"/>
        <w:ind w:left="720" w:right="1160"/>
      </w:pPr>
      <w:r w:rsidRPr="0031018D">
        <w:rPr>
          <w:b/>
          <w:u w:val="single"/>
        </w:rPr>
        <w:t>Laura Langley Scholarship</w:t>
      </w:r>
      <w:r w:rsidRPr="0031018D">
        <w:t xml:space="preserve">. Established in 2013 in honor of Laura Langley, a BSW alumna who died very early in her career. This fund provides a scholarship to an undergraduate </w:t>
      </w:r>
      <w:r w:rsidR="00106342" w:rsidRPr="0031018D">
        <w:t>or</w:t>
      </w:r>
      <w:r w:rsidRPr="0031018D">
        <w:t xml:space="preserve"> graduate student with financial need who demonstrates the greatest potential to succeed in making the world a better place through social work.</w:t>
      </w:r>
    </w:p>
    <w:p w14:paraId="485E0868" w14:textId="77777777" w:rsidR="003C13B4" w:rsidRPr="0031018D" w:rsidRDefault="003C13B4" w:rsidP="003C13B4">
      <w:pPr>
        <w:pStyle w:val="BodyText"/>
        <w:rPr>
          <w:sz w:val="22"/>
        </w:rPr>
      </w:pPr>
    </w:p>
    <w:p w14:paraId="5A755752" w14:textId="5FA53D4E" w:rsidR="003C13B4" w:rsidRPr="0031018D" w:rsidRDefault="003C13B4" w:rsidP="00202B5C">
      <w:pPr>
        <w:spacing w:line="276" w:lineRule="auto"/>
        <w:ind w:left="720" w:right="1160"/>
        <w:rPr>
          <w:sz w:val="24"/>
        </w:rPr>
      </w:pPr>
      <w:r w:rsidRPr="0031018D">
        <w:rPr>
          <w:b/>
          <w:sz w:val="24"/>
          <w:u w:val="single"/>
        </w:rPr>
        <w:t>The School of Social Work Board of Friends Endowed Scholarship</w:t>
      </w:r>
      <w:r w:rsidRPr="0031018D">
        <w:rPr>
          <w:sz w:val="24"/>
        </w:rPr>
        <w:t xml:space="preserve">. Established in 2002, this fund provides a scholarship to promote the education of students in the School of Social Work. </w:t>
      </w:r>
      <w:r w:rsidR="00706680" w:rsidRPr="0031018D">
        <w:rPr>
          <w:sz w:val="24"/>
        </w:rPr>
        <w:t>Currently</w:t>
      </w:r>
      <w:r w:rsidRPr="0031018D">
        <w:rPr>
          <w:sz w:val="24"/>
        </w:rPr>
        <w:t xml:space="preserve">, priority consideration is given to </w:t>
      </w:r>
      <w:r w:rsidR="006A5364" w:rsidRPr="0031018D">
        <w:rPr>
          <w:sz w:val="24"/>
        </w:rPr>
        <w:t>full-time</w:t>
      </w:r>
      <w:r w:rsidRPr="0031018D">
        <w:rPr>
          <w:sz w:val="24"/>
        </w:rPr>
        <w:t xml:space="preserve"> undergraduates.</w:t>
      </w:r>
    </w:p>
    <w:p w14:paraId="3F2E1427" w14:textId="5C6224F7" w:rsidR="003C13B4" w:rsidRPr="0031018D" w:rsidRDefault="003C13B4" w:rsidP="00E61619">
      <w:pPr>
        <w:pStyle w:val="BodyText"/>
        <w:spacing w:before="202"/>
        <w:ind w:left="720" w:right="1160"/>
      </w:pPr>
      <w:bookmarkStart w:id="84" w:name="_Hlk136522052"/>
      <w:r w:rsidRPr="0031018D">
        <w:rPr>
          <w:b/>
          <w:u w:val="single"/>
        </w:rPr>
        <w:t>School of Social Work Title IV-E Child Welfare Stipends</w:t>
      </w:r>
      <w:r w:rsidRPr="0031018D">
        <w:t xml:space="preserve">. Through a partnership with the State Department of Human Resources Child Welfare Division, the School of Social Work has a few </w:t>
      </w:r>
      <w:r w:rsidRPr="0031018D">
        <w:rPr>
          <w:position w:val="1"/>
        </w:rPr>
        <w:t>federally</w:t>
      </w:r>
      <w:r w:rsidR="00891A7D" w:rsidRPr="0031018D">
        <w:rPr>
          <w:position w:val="1"/>
        </w:rPr>
        <w:t xml:space="preserve"> </w:t>
      </w:r>
      <w:r w:rsidRPr="0031018D">
        <w:t>funded child welfare stipends to award BSW students. Students, typically BSW seniors who are selected through an application and interview process, are awarded a monthly stipend while in classes and</w:t>
      </w:r>
      <w:r w:rsidR="00E346AB" w:rsidRPr="0031018D">
        <w:t xml:space="preserve"> practicum</w:t>
      </w:r>
      <w:r w:rsidRPr="0031018D">
        <w:t xml:space="preserve"> education. The stipend carries an obligation for the student to complete a specific child welfare</w:t>
      </w:r>
      <w:r w:rsidR="00E346AB" w:rsidRPr="0031018D">
        <w:t xml:space="preserve"> practicum </w:t>
      </w:r>
      <w:r w:rsidRPr="0031018D">
        <w:t xml:space="preserve">placement with the Alabama Department of Human Resources (DHR) and to be available for employment with DHR’s Child Welfare Division for </w:t>
      </w:r>
      <w:proofErr w:type="gramStart"/>
      <w:r w:rsidRPr="0031018D">
        <w:t>a period of time</w:t>
      </w:r>
      <w:proofErr w:type="gramEnd"/>
      <w:r w:rsidRPr="0031018D">
        <w:t xml:space="preserve"> after graduation. BSW students who are in the Professional Program and who are interested in applying for such a stipend should contact the </w:t>
      </w:r>
      <w:r w:rsidR="00E346AB" w:rsidRPr="0031018D">
        <w:t xml:space="preserve">Practicum </w:t>
      </w:r>
      <w:r w:rsidRPr="0031018D">
        <w:t>Education Coordinator.</w:t>
      </w:r>
    </w:p>
    <w:bookmarkEnd w:id="84"/>
    <w:p w14:paraId="65C7E8E4" w14:textId="77777777" w:rsidR="003C13B4" w:rsidRPr="0031018D" w:rsidRDefault="003C13B4" w:rsidP="003C13B4">
      <w:pPr>
        <w:pStyle w:val="BodyText"/>
        <w:ind w:left="695" w:right="1893"/>
      </w:pPr>
    </w:p>
    <w:p w14:paraId="3B7D626C" w14:textId="413E7308" w:rsidR="00D31781" w:rsidRPr="0031018D" w:rsidRDefault="003C13B4" w:rsidP="00E61619">
      <w:pPr>
        <w:pStyle w:val="BodyText"/>
        <w:ind w:left="720" w:right="1160"/>
        <w:rPr>
          <w:sz w:val="31"/>
        </w:rPr>
      </w:pPr>
      <w:r w:rsidRPr="0031018D">
        <w:rPr>
          <w:b/>
          <w:u w:val="single"/>
        </w:rPr>
        <w:t>Social Work Stipends</w:t>
      </w:r>
      <w:r w:rsidRPr="0031018D">
        <w:t xml:space="preserve">. The School of Social Work can provide stipends to social work students to assist with academic-related expenses that are not covered by other sources of financial aid. </w:t>
      </w:r>
      <w:proofErr w:type="gramStart"/>
      <w:r w:rsidRPr="0031018D">
        <w:t>In order to</w:t>
      </w:r>
      <w:proofErr w:type="gramEnd"/>
      <w:r w:rsidRPr="0031018D">
        <w:t xml:space="preserve"> be eligible, students must be in good academic standing and have a record of good professional preparedness. More information and applications for stipends can be obtained from the BSW Program Office.</w:t>
      </w:r>
    </w:p>
    <w:p w14:paraId="5C32D360" w14:textId="47AE4430" w:rsidR="00D31781" w:rsidRPr="0031018D" w:rsidRDefault="00D31781" w:rsidP="00D31781">
      <w:pPr>
        <w:pStyle w:val="BodyText"/>
        <w:spacing w:before="1"/>
        <w:ind w:left="580" w:right="1348"/>
      </w:pPr>
    </w:p>
    <w:p w14:paraId="24E40236" w14:textId="77777777" w:rsidR="00D31781" w:rsidRPr="0031018D" w:rsidRDefault="00D31781" w:rsidP="00D31781">
      <w:pPr>
        <w:pStyle w:val="BodyText"/>
        <w:spacing w:before="9"/>
        <w:rPr>
          <w:sz w:val="10"/>
        </w:rPr>
      </w:pPr>
    </w:p>
    <w:p w14:paraId="73163F47" w14:textId="77777777" w:rsidR="00D31781" w:rsidRPr="0031018D" w:rsidRDefault="00D31781" w:rsidP="00B83A18">
      <w:pPr>
        <w:ind w:left="720" w:right="2607"/>
        <w:rPr>
          <w:b/>
          <w:sz w:val="24"/>
          <w:u w:val="single"/>
        </w:rPr>
      </w:pPr>
      <w:r w:rsidRPr="0031018D">
        <w:rPr>
          <w:b/>
          <w:sz w:val="24"/>
          <w:u w:val="single"/>
        </w:rPr>
        <w:t>International Student Services</w:t>
      </w:r>
    </w:p>
    <w:p w14:paraId="37868858" w14:textId="77777777" w:rsidR="00D31781" w:rsidRPr="0031018D" w:rsidRDefault="00D31781" w:rsidP="00D31781">
      <w:pPr>
        <w:pStyle w:val="BodyText"/>
        <w:spacing w:before="2"/>
        <w:rPr>
          <w:b/>
          <w:sz w:val="21"/>
        </w:rPr>
      </w:pPr>
    </w:p>
    <w:p w14:paraId="3F29740E" w14:textId="08112364" w:rsidR="00D31781" w:rsidRPr="0031018D" w:rsidRDefault="00D31781" w:rsidP="008049E4">
      <w:pPr>
        <w:pStyle w:val="BodyText"/>
        <w:ind w:left="691" w:right="1160"/>
      </w:pPr>
      <w:r w:rsidRPr="0031018D">
        <w:t>The Office of International Student and Scholar Services in 105 B. B. Comer Hall (</w:t>
      </w:r>
      <w:r w:rsidR="00F11F85" w:rsidRPr="0031018D">
        <w:t>205-</w:t>
      </w:r>
      <w:r w:rsidRPr="0031018D">
        <w:t>348-5402), provides a broad range of services and programs specifically designed to meet the unique needs of international students and scholars and their families. Services, such as orientation to the University</w:t>
      </w:r>
    </w:p>
    <w:p w14:paraId="34561FFE" w14:textId="77777777" w:rsidR="00D31781" w:rsidRPr="0031018D" w:rsidRDefault="00D31781" w:rsidP="00DE377C">
      <w:pPr>
        <w:ind w:left="691" w:right="800"/>
      </w:pPr>
      <w:r w:rsidRPr="0031018D">
        <w:t xml:space="preserve">and </w:t>
      </w:r>
      <w:proofErr w:type="gramStart"/>
      <w:r w:rsidRPr="0031018D">
        <w:t>community,</w:t>
      </w:r>
      <w:proofErr w:type="gramEnd"/>
      <w:r w:rsidRPr="0031018D">
        <w:t xml:space="preserve"> counseling, academic support services, and information about financial assistance are provided by this office.</w:t>
      </w:r>
    </w:p>
    <w:p w14:paraId="6716241E" w14:textId="77777777" w:rsidR="00D31781" w:rsidRPr="0031018D" w:rsidRDefault="00D31781" w:rsidP="00827169">
      <w:pPr>
        <w:spacing w:before="159"/>
        <w:ind w:left="720" w:right="1160"/>
        <w:jc w:val="center"/>
        <w:rPr>
          <w:b/>
          <w:sz w:val="24"/>
        </w:rPr>
      </w:pPr>
      <w:r w:rsidRPr="0031018D">
        <w:rPr>
          <w:b/>
          <w:sz w:val="24"/>
        </w:rPr>
        <w:t>Library System</w:t>
      </w:r>
    </w:p>
    <w:p w14:paraId="577492BA" w14:textId="77777777" w:rsidR="00D31781" w:rsidRPr="0031018D" w:rsidRDefault="00D31781" w:rsidP="00D31781">
      <w:pPr>
        <w:pStyle w:val="BodyText"/>
        <w:spacing w:before="5"/>
        <w:rPr>
          <w:b/>
          <w:sz w:val="21"/>
        </w:rPr>
      </w:pPr>
    </w:p>
    <w:p w14:paraId="2E2DBEC4" w14:textId="77777777" w:rsidR="00D31781" w:rsidRPr="0031018D" w:rsidRDefault="00D31781" w:rsidP="00827169">
      <w:pPr>
        <w:pStyle w:val="BodyText"/>
        <w:ind w:left="695" w:right="1160"/>
      </w:pPr>
      <w:r w:rsidRPr="0031018D">
        <w:t xml:space="preserve">The University of Alabama provides library facilities and services to its faculty, students, staff, and other scholars and information users through a system of discipline-related libraries. Amelia Gayle Gorgas Library, serving the humanities, social sciences, and </w:t>
      </w:r>
      <w:proofErr w:type="gramStart"/>
      <w:r w:rsidRPr="0031018D">
        <w:t>arts</w:t>
      </w:r>
      <w:proofErr w:type="gramEnd"/>
      <w:r w:rsidRPr="0031018D">
        <w:t xml:space="preserve"> is centrally located on the University Quadrangle. Three other units are located adjacent to their discipline-related teaching areas: Angelo Bruno Business Library, McLure Education Library, and Eric and Sarah Rodgers Library for Science </w:t>
      </w:r>
      <w:r w:rsidRPr="0031018D">
        <w:lastRenderedPageBreak/>
        <w:t>and Engineering. The W. S. Hoole Special Collections Library is located on the second floor of the Scientific Collections Building. Under separate administration are the Health Sciences Library located in the Educational Tower at DCH Regional Medical Center, and the Bounds Law Library located in the Law Center. The University of Alabama Library System has been granted membership in the select Association of Research Libraries, and it also belongs to the National Center for Research Libraries.</w:t>
      </w:r>
    </w:p>
    <w:p w14:paraId="2BFC2CD6" w14:textId="77777777" w:rsidR="00D31781" w:rsidRPr="0031018D" w:rsidRDefault="00D31781" w:rsidP="00D31781"/>
    <w:p w14:paraId="0450DA19" w14:textId="63D02488" w:rsidR="00D31781" w:rsidRPr="0031018D" w:rsidRDefault="00D31781" w:rsidP="00831CC5">
      <w:pPr>
        <w:pStyle w:val="BodyText"/>
        <w:ind w:left="695" w:right="1160"/>
        <w:rPr>
          <w:sz w:val="26"/>
        </w:rPr>
      </w:pPr>
      <w:r w:rsidRPr="0031018D">
        <w:t xml:space="preserve">Library materials are available in the main library and other campus libraries. Materials that are not owned by our library may be available through interlibrary </w:t>
      </w:r>
      <w:r w:rsidR="00706680" w:rsidRPr="0031018D">
        <w:t>loans</w:t>
      </w:r>
      <w:r w:rsidRPr="0031018D">
        <w:t xml:space="preserve">. Many journal articles and eBooks are available in full text versions downloadable from the internet at the UA library website: </w:t>
      </w:r>
      <w:r w:rsidRPr="0031018D">
        <w:rPr>
          <w:u w:val="single"/>
        </w:rPr>
        <w:t>https://www.lib.ua.edu/#/home</w:t>
      </w:r>
      <w:r w:rsidRPr="0031018D">
        <w:t xml:space="preserve">. </w:t>
      </w:r>
    </w:p>
    <w:p w14:paraId="2CCBA815" w14:textId="77777777" w:rsidR="00D31781" w:rsidRPr="0031018D" w:rsidRDefault="00D31781" w:rsidP="00D31781">
      <w:pPr>
        <w:spacing w:before="199"/>
        <w:ind w:left="2109" w:right="2607"/>
        <w:jc w:val="center"/>
        <w:rPr>
          <w:b/>
          <w:sz w:val="24"/>
        </w:rPr>
      </w:pPr>
      <w:r w:rsidRPr="0031018D">
        <w:rPr>
          <w:b/>
          <w:sz w:val="24"/>
        </w:rPr>
        <w:t>Parking Permits</w:t>
      </w:r>
    </w:p>
    <w:p w14:paraId="1BFBED8C" w14:textId="77777777" w:rsidR="00D31781" w:rsidRPr="0031018D" w:rsidRDefault="00D31781" w:rsidP="00D31781">
      <w:pPr>
        <w:pStyle w:val="BodyText"/>
        <w:spacing w:before="5"/>
        <w:rPr>
          <w:b/>
          <w:sz w:val="21"/>
        </w:rPr>
      </w:pPr>
    </w:p>
    <w:p w14:paraId="2AD4C504" w14:textId="114C60A2" w:rsidR="00D31781" w:rsidRPr="0031018D" w:rsidRDefault="00D31781" w:rsidP="00D31781">
      <w:pPr>
        <w:pStyle w:val="BodyText"/>
        <w:ind w:left="695" w:right="1158"/>
        <w:rPr>
          <w:u w:val="single"/>
        </w:rPr>
      </w:pPr>
      <w:r w:rsidRPr="0031018D">
        <w:t xml:space="preserve">To park on campus, all students, faculty, and staff must display appropriate parking permits on their vehicles. Permits will allow vehicles to be parked in the areas identified by the color on the permit. Student parking permits can be obtained from the Parking Services Office at Campus Drive Parking Deck, located at 451 Campus Drive </w:t>
      </w:r>
      <w:proofErr w:type="gramStart"/>
      <w:r w:rsidRPr="0031018D">
        <w:t>East; (</w:t>
      </w:r>
      <w:proofErr w:type="gramEnd"/>
      <w:r w:rsidR="00F11F85" w:rsidRPr="0031018D">
        <w:t>205-</w:t>
      </w:r>
      <w:r w:rsidRPr="0031018D">
        <w:t xml:space="preserve">348-5471), or through the MyBama portal. Students will need to have their ACTcard and their license tag number. For those who register online, parking hang tags will be mailed to the student's permanent address. For additional information, visit the UA Parking Services website at </w:t>
      </w:r>
      <w:r w:rsidRPr="0031018D">
        <w:rPr>
          <w:u w:val="single"/>
        </w:rPr>
        <w:t>http://bamaparking.ua.edu/.</w:t>
      </w:r>
    </w:p>
    <w:p w14:paraId="3F96E3EC" w14:textId="77777777" w:rsidR="00D31781" w:rsidRPr="0031018D" w:rsidRDefault="00D31781" w:rsidP="00D31781">
      <w:pPr>
        <w:spacing w:before="216"/>
        <w:ind w:left="2108" w:right="2607"/>
        <w:jc w:val="center"/>
        <w:rPr>
          <w:b/>
          <w:sz w:val="24"/>
        </w:rPr>
      </w:pPr>
      <w:r w:rsidRPr="0031018D">
        <w:rPr>
          <w:b/>
          <w:sz w:val="24"/>
        </w:rPr>
        <w:t>Personal Counseling</w:t>
      </w:r>
    </w:p>
    <w:p w14:paraId="1AB2BACA" w14:textId="77777777" w:rsidR="00D31781" w:rsidRPr="0031018D" w:rsidRDefault="00D31781" w:rsidP="00D31781">
      <w:pPr>
        <w:pStyle w:val="BodyText"/>
        <w:spacing w:before="5"/>
        <w:rPr>
          <w:b/>
          <w:sz w:val="21"/>
        </w:rPr>
      </w:pPr>
    </w:p>
    <w:p w14:paraId="55B499FE" w14:textId="77777777" w:rsidR="00D31781" w:rsidRPr="0031018D" w:rsidRDefault="00D31781" w:rsidP="00D31781">
      <w:pPr>
        <w:pStyle w:val="BodyText"/>
        <w:ind w:left="695" w:right="924"/>
        <w:rPr>
          <w:position w:val="1"/>
        </w:rPr>
      </w:pPr>
      <w:r w:rsidRPr="0031018D">
        <w:t xml:space="preserve">Personal counseling by qualified professionals is available to students at the Counseling Center located at 1000 South Lawn Office Building (1101 Jackson Avenue), or call (205) 348-3863; </w:t>
      </w:r>
      <w:r w:rsidRPr="0031018D">
        <w:rPr>
          <w:position w:val="1"/>
        </w:rPr>
        <w:t xml:space="preserve"> the Psychology Clinic, </w:t>
      </w:r>
      <w:hyperlink r:id="rId138">
        <w:r w:rsidRPr="0031018D">
          <w:t xml:space="preserve">McMillan Building </w:t>
        </w:r>
      </w:hyperlink>
      <w:r w:rsidRPr="0031018D">
        <w:t xml:space="preserve">off Hackberry Lane, Building #140l, telephone, </w:t>
      </w:r>
      <w:r w:rsidRPr="0031018D">
        <w:rPr>
          <w:position w:val="1"/>
        </w:rPr>
        <w:t xml:space="preserve">(205-348-5000); and the Women and Gender Resource Center located at South Lawn Office Building, telephone (205) 348-5040. </w:t>
      </w:r>
    </w:p>
    <w:p w14:paraId="0C849179" w14:textId="77777777" w:rsidR="00D31781" w:rsidRPr="0031018D" w:rsidRDefault="00D31781" w:rsidP="00D31781">
      <w:pPr>
        <w:pStyle w:val="BodyText"/>
        <w:ind w:left="695" w:right="924"/>
        <w:rPr>
          <w:position w:val="1"/>
        </w:rPr>
      </w:pPr>
    </w:p>
    <w:p w14:paraId="6CBB1ADA" w14:textId="0300608A" w:rsidR="00D31781" w:rsidRPr="0031018D" w:rsidRDefault="00D31781" w:rsidP="003C0D50">
      <w:pPr>
        <w:pStyle w:val="BodyText"/>
        <w:ind w:left="695" w:right="924"/>
        <w:rPr>
          <w:position w:val="1"/>
        </w:rPr>
      </w:pPr>
      <w:r w:rsidRPr="0031018D">
        <w:rPr>
          <w:position w:val="1"/>
        </w:rPr>
        <w:t>Distance learning students living in the state of Alabama are eligible for online counseling services through the Counseling Center. In addition to individual counseling services, the Counseling Center’s website (</w:t>
      </w:r>
      <w:r w:rsidRPr="0031018D">
        <w:rPr>
          <w:position w:val="1"/>
          <w:u w:val="single"/>
        </w:rPr>
        <w:t>https://counseling.sa.ua.edu/</w:t>
      </w:r>
      <w:r w:rsidRPr="0031018D">
        <w:rPr>
          <w:position w:val="1"/>
        </w:rPr>
        <w:t xml:space="preserve">) provides a variety of mental health screening, self-help tools, and off-campus provider referral resources. </w:t>
      </w:r>
    </w:p>
    <w:p w14:paraId="278AF7EE" w14:textId="77777777" w:rsidR="00FC6A63" w:rsidRPr="0031018D" w:rsidRDefault="00FC6A63" w:rsidP="003C0D50">
      <w:pPr>
        <w:pStyle w:val="BodyText"/>
        <w:ind w:left="695" w:right="924"/>
      </w:pPr>
    </w:p>
    <w:p w14:paraId="610220D8" w14:textId="77777777" w:rsidR="00D31781" w:rsidRPr="0031018D" w:rsidRDefault="00D31781" w:rsidP="00D31781">
      <w:pPr>
        <w:spacing w:before="101"/>
        <w:ind w:left="2108" w:right="2607"/>
        <w:jc w:val="center"/>
        <w:rPr>
          <w:b/>
          <w:sz w:val="24"/>
        </w:rPr>
      </w:pPr>
      <w:r w:rsidRPr="0031018D">
        <w:rPr>
          <w:b/>
          <w:sz w:val="24"/>
        </w:rPr>
        <w:t>Physical Facilities</w:t>
      </w:r>
    </w:p>
    <w:p w14:paraId="29B2DDDB" w14:textId="77777777" w:rsidR="00D31781" w:rsidRPr="0031018D" w:rsidRDefault="00D31781" w:rsidP="00D31781">
      <w:pPr>
        <w:pStyle w:val="BodyText"/>
        <w:spacing w:before="2"/>
        <w:rPr>
          <w:b/>
          <w:sz w:val="21"/>
        </w:rPr>
      </w:pPr>
    </w:p>
    <w:p w14:paraId="6B3E51CF" w14:textId="1DF23E7A" w:rsidR="00D31781" w:rsidRPr="0031018D" w:rsidRDefault="00D31781" w:rsidP="00B94D11">
      <w:pPr>
        <w:ind w:left="720" w:right="1880"/>
        <w:rPr>
          <w:sz w:val="24"/>
          <w:szCs w:val="24"/>
        </w:rPr>
      </w:pPr>
      <w:r w:rsidRPr="0031018D">
        <w:rPr>
          <w:sz w:val="24"/>
          <w:szCs w:val="24"/>
        </w:rPr>
        <w:t xml:space="preserve">The School of Social Work is housed in Little Hall. The building is accessible for </w:t>
      </w:r>
      <w:proofErr w:type="gramStart"/>
      <w:r w:rsidRPr="0031018D">
        <w:rPr>
          <w:sz w:val="24"/>
          <w:szCs w:val="24"/>
        </w:rPr>
        <w:t>persons</w:t>
      </w:r>
      <w:proofErr w:type="gramEnd"/>
      <w:r w:rsidRPr="0031018D">
        <w:rPr>
          <w:sz w:val="24"/>
          <w:szCs w:val="24"/>
        </w:rPr>
        <w:t xml:space="preserve"> with physical disabilities. Other faculty offices are located on the first floor of Farrah Hall </w:t>
      </w:r>
      <w:r w:rsidRPr="0031018D">
        <w:rPr>
          <w:position w:val="1"/>
          <w:sz w:val="24"/>
          <w:szCs w:val="24"/>
        </w:rPr>
        <w:t xml:space="preserve">just across </w:t>
      </w:r>
      <w:r w:rsidRPr="0031018D">
        <w:rPr>
          <w:sz w:val="24"/>
          <w:szCs w:val="24"/>
        </w:rPr>
        <w:t>the street from Little Hall. The Social Work Reading Room is housed in room 2021, Little Hall.</w:t>
      </w:r>
      <w:r w:rsidR="00F11F85" w:rsidRPr="0031018D">
        <w:rPr>
          <w:sz w:val="24"/>
          <w:szCs w:val="24"/>
        </w:rPr>
        <w:t xml:space="preserve"> Title-IVE office and the simulation lab are housed in Capital Hall.</w:t>
      </w:r>
    </w:p>
    <w:p w14:paraId="50D55C26" w14:textId="77777777" w:rsidR="00D31781" w:rsidRPr="0031018D" w:rsidRDefault="00D31781" w:rsidP="00D31781">
      <w:pPr>
        <w:ind w:left="720"/>
      </w:pPr>
    </w:p>
    <w:p w14:paraId="243CF1A7" w14:textId="77777777" w:rsidR="00D31781" w:rsidRPr="0031018D" w:rsidRDefault="00D31781" w:rsidP="00D31781">
      <w:pPr>
        <w:jc w:val="center"/>
        <w:rPr>
          <w:b/>
          <w:sz w:val="24"/>
          <w:szCs w:val="24"/>
        </w:rPr>
      </w:pPr>
      <w:r w:rsidRPr="0031018D">
        <w:rPr>
          <w:b/>
          <w:sz w:val="24"/>
          <w:szCs w:val="24"/>
        </w:rPr>
        <w:t>Safe Zone Resource Center</w:t>
      </w:r>
    </w:p>
    <w:p w14:paraId="510F50F5" w14:textId="77777777" w:rsidR="00D31781" w:rsidRPr="0031018D" w:rsidRDefault="00D31781" w:rsidP="00AF23B9">
      <w:pPr>
        <w:ind w:right="980"/>
        <w:rPr>
          <w:sz w:val="24"/>
          <w:szCs w:val="24"/>
        </w:rPr>
      </w:pPr>
      <w:r w:rsidRPr="0031018D">
        <w:rPr>
          <w:sz w:val="24"/>
          <w:szCs w:val="24"/>
        </w:rPr>
        <w:tab/>
      </w:r>
    </w:p>
    <w:p w14:paraId="53A1B72C" w14:textId="77777777" w:rsidR="00D31781" w:rsidRPr="0031018D" w:rsidRDefault="00D31781" w:rsidP="00AF23B9">
      <w:pPr>
        <w:ind w:left="720" w:right="890"/>
        <w:rPr>
          <w:sz w:val="24"/>
          <w:szCs w:val="24"/>
        </w:rPr>
      </w:pPr>
      <w:r w:rsidRPr="0031018D">
        <w:rPr>
          <w:sz w:val="24"/>
          <w:szCs w:val="24"/>
        </w:rPr>
        <w:t xml:space="preserve">The Safe Zone Resource Center promotes equity and inclusion for LGBTQIA+ individuals at the University of Alabama. The Center provides educational outreach, community support and crisis intervention resources for LGBTQIA+ members of The University of Alabama community and their allies. For more information on Safe Zone resources, visit </w:t>
      </w:r>
      <w:r w:rsidRPr="0031018D">
        <w:rPr>
          <w:sz w:val="24"/>
          <w:szCs w:val="24"/>
          <w:u w:val="single"/>
        </w:rPr>
        <w:t>https://diversity.ua.edu/safe-zone/.</w:t>
      </w:r>
      <w:r w:rsidRPr="0031018D">
        <w:rPr>
          <w:sz w:val="24"/>
          <w:szCs w:val="24"/>
        </w:rPr>
        <w:t xml:space="preserve"> </w:t>
      </w:r>
    </w:p>
    <w:p w14:paraId="7DFCE999" w14:textId="77777777" w:rsidR="00D31781" w:rsidRPr="0031018D" w:rsidRDefault="00D31781" w:rsidP="00D31781"/>
    <w:p w14:paraId="6A9A91E2" w14:textId="77777777" w:rsidR="00D31781" w:rsidRPr="0031018D" w:rsidRDefault="00D31781" w:rsidP="00D31781">
      <w:pPr>
        <w:spacing w:before="100"/>
        <w:ind w:left="2109" w:right="2607"/>
        <w:jc w:val="center"/>
        <w:rPr>
          <w:b/>
          <w:sz w:val="24"/>
        </w:rPr>
      </w:pPr>
      <w:r w:rsidRPr="0031018D">
        <w:rPr>
          <w:b/>
          <w:sz w:val="24"/>
        </w:rPr>
        <w:lastRenderedPageBreak/>
        <w:t>Sexual Assault Prevention and Education Services</w:t>
      </w:r>
    </w:p>
    <w:p w14:paraId="46DB7C51" w14:textId="77777777" w:rsidR="00D31781" w:rsidRPr="0031018D" w:rsidRDefault="00D31781" w:rsidP="00D31781">
      <w:pPr>
        <w:pStyle w:val="BodyText"/>
        <w:spacing w:before="5"/>
        <w:rPr>
          <w:b/>
          <w:sz w:val="21"/>
        </w:rPr>
      </w:pPr>
    </w:p>
    <w:p w14:paraId="6D3D1ADF" w14:textId="77777777" w:rsidR="00D31781" w:rsidRPr="0031018D" w:rsidRDefault="00D31781" w:rsidP="00DE2EAB">
      <w:pPr>
        <w:pStyle w:val="BodyText"/>
        <w:ind w:left="695" w:right="1160"/>
      </w:pPr>
      <w:r w:rsidRPr="0031018D">
        <w:t>The University of Alabama is committed to providing preventive, informative, and supportive programming for all members of the University community. Campus-wide programs coordinated by the Women’s Resource Center (</w:t>
      </w:r>
      <w:r w:rsidRPr="0031018D">
        <w:rPr>
          <w:u w:val="single"/>
        </w:rPr>
        <w:t>https://wgrc.sa.ua.edu/</w:t>
      </w:r>
      <w:r w:rsidRPr="0031018D">
        <w:t>) are designed to increase safety awareness, develop self-defense techniques, improve communication skills between men and women, helps prevent acquaintance and stranger rape, build self-esteem, and provide information on steps to take in the event of a sexual assault. Educational information about the involvement of alcohol and drugs in sexual assaults is provided. Informational brochures and pamphlets focusing on sexual assault are available for the University community. These materials include definitions of various types of sexual assaults, information concerning their prevalence and general occurrence, options and services available for victims, and possible penalties and sanctions for assailants. Additional written material on rape will be provided for victims, their family members, and friends.</w:t>
      </w:r>
    </w:p>
    <w:p w14:paraId="5C3CC8FB" w14:textId="77777777" w:rsidR="00D31781" w:rsidRPr="0031018D" w:rsidRDefault="00D31781" w:rsidP="00D31781">
      <w:pPr>
        <w:pStyle w:val="BodyText"/>
        <w:rPr>
          <w:sz w:val="21"/>
        </w:rPr>
      </w:pPr>
    </w:p>
    <w:p w14:paraId="22F73BA6" w14:textId="77777777" w:rsidR="00D31781" w:rsidRPr="0031018D" w:rsidRDefault="00D31781" w:rsidP="00D31781">
      <w:pPr>
        <w:pStyle w:val="BodyText"/>
        <w:spacing w:before="1"/>
        <w:ind w:left="695" w:right="1246"/>
      </w:pPr>
      <w:r w:rsidRPr="0031018D">
        <w:t>All members of the University community are urged to take responsibility for themselves by taking advantage of educational programs offered at the University, by reviewing literature available at the Women’s Resource Center, and by avoiding conditions that may pose a threat to their personal safety. Individuals are encouraged to report potentially unsafe areas or circumstances to the Department of Public Safety.</w:t>
      </w:r>
    </w:p>
    <w:p w14:paraId="01B80974" w14:textId="1896704A" w:rsidR="00D31781" w:rsidRPr="0031018D" w:rsidRDefault="00D31781" w:rsidP="00D31781">
      <w:pPr>
        <w:pStyle w:val="BodyText"/>
        <w:spacing w:before="1"/>
        <w:ind w:left="695"/>
        <w:jc w:val="center"/>
        <w:rPr>
          <w:b/>
        </w:rPr>
      </w:pPr>
      <w:r w:rsidRPr="0031018D">
        <w:rPr>
          <w:b/>
        </w:rPr>
        <w:t>Student Support Services (SSS) TRIO Program</w:t>
      </w:r>
    </w:p>
    <w:p w14:paraId="0C4F58D2" w14:textId="77777777" w:rsidR="00D31781" w:rsidRPr="0031018D" w:rsidRDefault="00D31781" w:rsidP="00D31781">
      <w:pPr>
        <w:pStyle w:val="BodyText"/>
        <w:spacing w:before="1"/>
        <w:ind w:left="695"/>
        <w:rPr>
          <w:b/>
        </w:rPr>
      </w:pPr>
    </w:p>
    <w:p w14:paraId="5B0F342D" w14:textId="27006344" w:rsidR="00D31781" w:rsidRPr="0031018D" w:rsidRDefault="00D31781" w:rsidP="00AF23B9">
      <w:pPr>
        <w:pStyle w:val="BodyText"/>
        <w:spacing w:before="1"/>
        <w:ind w:left="695" w:right="890"/>
      </w:pPr>
      <w:r w:rsidRPr="0031018D">
        <w:t xml:space="preserve">The SSS program provides academic and personal support services to a limited number of eligible students each year. Applications are accepted from all undergraduates, but priority is given to first-time, incoming freshmen. The mission of the SSS program is to increase the retention and graduation rates of first-generation college students, students with limited family income, and students with disabilities. For more information about the SSS TRIO program, eligibility requirements, and the application process, visit </w:t>
      </w:r>
      <w:r w:rsidRPr="0031018D">
        <w:rPr>
          <w:u w:val="single"/>
        </w:rPr>
        <w:t>https://success.ua.edu/support-programs/student-support-services-trio.</w:t>
      </w:r>
    </w:p>
    <w:p w14:paraId="7151828B" w14:textId="77777777" w:rsidR="00D31781" w:rsidRPr="0031018D" w:rsidRDefault="00D31781" w:rsidP="00AF23B9">
      <w:pPr>
        <w:pStyle w:val="BodyText"/>
        <w:spacing w:before="1"/>
        <w:ind w:left="695" w:right="890"/>
      </w:pPr>
    </w:p>
    <w:p w14:paraId="5F0A081A" w14:textId="4D49BE7A" w:rsidR="00D31781" w:rsidRPr="0031018D" w:rsidRDefault="00D31781" w:rsidP="00D31781">
      <w:pPr>
        <w:pStyle w:val="BodyText"/>
        <w:spacing w:before="1"/>
        <w:ind w:left="695"/>
        <w:jc w:val="center"/>
        <w:rPr>
          <w:b/>
        </w:rPr>
      </w:pPr>
      <w:r w:rsidRPr="0031018D">
        <w:rPr>
          <w:b/>
        </w:rPr>
        <w:t>Substance Use Intervention and Recovery Services</w:t>
      </w:r>
    </w:p>
    <w:p w14:paraId="1EE5C628" w14:textId="77777777" w:rsidR="00D31781" w:rsidRPr="0031018D" w:rsidRDefault="00D31781" w:rsidP="00D31781">
      <w:pPr>
        <w:pStyle w:val="BodyText"/>
        <w:spacing w:before="1"/>
        <w:ind w:left="695"/>
        <w:jc w:val="center"/>
        <w:rPr>
          <w:b/>
        </w:rPr>
      </w:pPr>
    </w:p>
    <w:p w14:paraId="2706CACD" w14:textId="77777777" w:rsidR="00C3044B" w:rsidRPr="0031018D" w:rsidRDefault="00D31781" w:rsidP="003431A4">
      <w:pPr>
        <w:pStyle w:val="BodyText"/>
        <w:spacing w:before="1"/>
        <w:ind w:left="695" w:right="1160"/>
      </w:pPr>
      <w:r w:rsidRPr="0031018D">
        <w:t xml:space="preserve">Collegiate Recovery and Intervention Services (CRIS) provides a comprehensive continuum of care for students with substance use concerns. Services range from prevention, awareness, and exploration of consequences for </w:t>
      </w:r>
      <w:r w:rsidR="007711B1" w:rsidRPr="0031018D">
        <w:t>high-risk</w:t>
      </w:r>
      <w:r w:rsidRPr="0031018D">
        <w:t xml:space="preserve"> behaviors to a supportive, safe, and engaging environment that supports </w:t>
      </w:r>
    </w:p>
    <w:p w14:paraId="4AB424EA" w14:textId="77777777" w:rsidR="00C3044B" w:rsidRPr="0031018D" w:rsidRDefault="00C3044B" w:rsidP="00AF23B9">
      <w:pPr>
        <w:pStyle w:val="BodyText"/>
        <w:spacing w:before="1"/>
        <w:ind w:left="695" w:right="800"/>
      </w:pPr>
    </w:p>
    <w:p w14:paraId="6FEFB7E8" w14:textId="4A9ED73D" w:rsidR="00D31781" w:rsidRPr="0031018D" w:rsidRDefault="00D31781" w:rsidP="00AF23B9">
      <w:pPr>
        <w:pStyle w:val="BodyText"/>
        <w:spacing w:before="1"/>
        <w:ind w:left="695" w:right="800"/>
      </w:pPr>
      <w:r w:rsidRPr="0031018D">
        <w:t xml:space="preserve">students seeking or contemplating recovery. To learn more about the services provided by CRIS, please visit </w:t>
      </w:r>
      <w:r w:rsidRPr="0031018D">
        <w:rPr>
          <w:u w:val="single"/>
        </w:rPr>
        <w:t>https://cris.sa.ua.edu/.</w:t>
      </w:r>
      <w:r w:rsidRPr="0031018D">
        <w:t xml:space="preserve">  To schedule counseling or intervention services, call 205-348-2727. For emergenc</w:t>
      </w:r>
      <w:r w:rsidR="00F11F85" w:rsidRPr="0031018D">
        <w:t>y</w:t>
      </w:r>
      <w:r w:rsidRPr="0031018D">
        <w:t xml:space="preserve"> services after 5pm, call 911.</w:t>
      </w:r>
    </w:p>
    <w:p w14:paraId="5A6F3524" w14:textId="77777777" w:rsidR="00D31781" w:rsidRPr="0031018D" w:rsidRDefault="00D31781" w:rsidP="00D31781">
      <w:pPr>
        <w:pStyle w:val="BodyText"/>
        <w:spacing w:before="1"/>
        <w:ind w:right="1246"/>
      </w:pPr>
    </w:p>
    <w:p w14:paraId="77569BA3" w14:textId="305176E8" w:rsidR="00D31781" w:rsidRPr="0031018D" w:rsidRDefault="00D31781" w:rsidP="003431A4">
      <w:pPr>
        <w:pStyle w:val="BodyText"/>
        <w:spacing w:before="1"/>
        <w:ind w:left="695" w:right="1160"/>
        <w:jc w:val="center"/>
        <w:rPr>
          <w:b/>
        </w:rPr>
      </w:pPr>
      <w:r w:rsidRPr="0031018D">
        <w:rPr>
          <w:b/>
        </w:rPr>
        <w:t>Technical Support Services</w:t>
      </w:r>
    </w:p>
    <w:p w14:paraId="509DBC31" w14:textId="77777777" w:rsidR="00D31781" w:rsidRPr="0031018D" w:rsidRDefault="00D31781" w:rsidP="00D31781">
      <w:pPr>
        <w:pStyle w:val="BodyText"/>
        <w:spacing w:before="1"/>
        <w:ind w:left="695" w:right="1246"/>
      </w:pPr>
    </w:p>
    <w:p w14:paraId="4E4986EE" w14:textId="26DAB17E" w:rsidR="00D31781" w:rsidRPr="0031018D" w:rsidRDefault="00D31781" w:rsidP="00D31781">
      <w:pPr>
        <w:pStyle w:val="BodyText"/>
        <w:spacing w:before="1"/>
        <w:ind w:left="695" w:right="1246"/>
      </w:pPr>
      <w:r w:rsidRPr="0031018D">
        <w:t xml:space="preserve">Main campus students can access some software and receive technical support through the Office of Information Technology. Their website is </w:t>
      </w:r>
      <w:r w:rsidRPr="0031018D">
        <w:rPr>
          <w:u w:val="single"/>
        </w:rPr>
        <w:t>https://oit.ua.edu/</w:t>
      </w:r>
      <w:r w:rsidRPr="0031018D">
        <w:t xml:space="preserve">. To request technical assistance, you can contact the IT Service </w:t>
      </w:r>
      <w:r w:rsidR="00F11F85" w:rsidRPr="0031018D">
        <w:t>D</w:t>
      </w:r>
      <w:r w:rsidRPr="0031018D">
        <w:t xml:space="preserve">esk at 205-348-5555 or </w:t>
      </w:r>
      <w:r w:rsidRPr="0031018D">
        <w:rPr>
          <w:u w:val="single"/>
        </w:rPr>
        <w:t>itsd@ua.edu</w:t>
      </w:r>
      <w:r w:rsidRPr="0031018D">
        <w:t xml:space="preserve">.  </w:t>
      </w:r>
    </w:p>
    <w:p w14:paraId="75CA3E36" w14:textId="77777777" w:rsidR="00D31781" w:rsidRPr="0031018D" w:rsidRDefault="00D31781" w:rsidP="00D31781">
      <w:pPr>
        <w:pStyle w:val="BodyText"/>
        <w:spacing w:before="1"/>
        <w:ind w:left="695" w:right="1246"/>
      </w:pPr>
    </w:p>
    <w:p w14:paraId="6AC19114" w14:textId="1FC8930C" w:rsidR="00D31781" w:rsidRPr="0031018D" w:rsidRDefault="00D31781" w:rsidP="00E001C4">
      <w:pPr>
        <w:pStyle w:val="BodyText"/>
        <w:spacing w:before="1"/>
        <w:ind w:left="695" w:right="1160"/>
      </w:pPr>
      <w:r w:rsidRPr="0031018D">
        <w:t xml:space="preserve">Distance learning students receive technical support from the College of Continuing Studies Instructional Technology as Academic Services (ITAS) Support Team. This team is available 24/7, except during official UA holidays. For more information about their services, visit </w:t>
      </w:r>
      <w:r w:rsidRPr="0031018D">
        <w:rPr>
          <w:u w:val="single"/>
        </w:rPr>
        <w:t xml:space="preserve">https://itas.ua.edu/about-us/technical-support/. </w:t>
      </w:r>
      <w:r w:rsidRPr="0031018D">
        <w:t xml:space="preserve">To request assistance, call 866-205-1011 or submit </w:t>
      </w:r>
      <w:r w:rsidRPr="0031018D">
        <w:lastRenderedPageBreak/>
        <w:t>an online request at</w:t>
      </w:r>
      <w:r w:rsidR="00F11F85" w:rsidRPr="0031018D">
        <w:t xml:space="preserve"> https://uaonline.zendesk.com/hc/en-us. </w:t>
      </w:r>
    </w:p>
    <w:p w14:paraId="520D4865" w14:textId="77777777" w:rsidR="0022702B" w:rsidRPr="0031018D" w:rsidRDefault="0022702B" w:rsidP="00E001C4">
      <w:pPr>
        <w:pStyle w:val="BodyText"/>
        <w:spacing w:before="1"/>
        <w:ind w:left="695" w:right="1160"/>
        <w:rPr>
          <w:u w:val="single"/>
        </w:rPr>
      </w:pPr>
    </w:p>
    <w:p w14:paraId="208329A3" w14:textId="77777777" w:rsidR="00F82CCB" w:rsidRDefault="00F82CCB" w:rsidP="00D31781">
      <w:pPr>
        <w:spacing w:before="219"/>
        <w:ind w:left="2109" w:right="2607"/>
        <w:jc w:val="center"/>
        <w:rPr>
          <w:b/>
          <w:sz w:val="24"/>
        </w:rPr>
      </w:pPr>
    </w:p>
    <w:p w14:paraId="5D4E0D66" w14:textId="24F32FF2" w:rsidR="00D31781" w:rsidRPr="0031018D" w:rsidRDefault="00D31781" w:rsidP="00D31781">
      <w:pPr>
        <w:spacing w:before="219"/>
        <w:ind w:left="2109" w:right="2607"/>
        <w:jc w:val="center"/>
        <w:rPr>
          <w:b/>
          <w:sz w:val="24"/>
        </w:rPr>
      </w:pPr>
      <w:r w:rsidRPr="0031018D">
        <w:rPr>
          <w:b/>
          <w:sz w:val="24"/>
        </w:rPr>
        <w:t>The Writing Center</w:t>
      </w:r>
    </w:p>
    <w:p w14:paraId="1664F1C7" w14:textId="77777777" w:rsidR="00D31781" w:rsidRPr="0031018D" w:rsidRDefault="00D31781" w:rsidP="00D31781">
      <w:pPr>
        <w:pStyle w:val="BodyText"/>
        <w:spacing w:before="2"/>
        <w:rPr>
          <w:b/>
          <w:sz w:val="21"/>
        </w:rPr>
      </w:pPr>
    </w:p>
    <w:p w14:paraId="399C0C1A" w14:textId="256C47AD" w:rsidR="00D31781" w:rsidRPr="0031018D" w:rsidRDefault="00D31781" w:rsidP="00B531A1">
      <w:pPr>
        <w:pStyle w:val="BodyText"/>
        <w:spacing w:before="1"/>
        <w:ind w:left="720" w:right="1160"/>
      </w:pPr>
      <w:r w:rsidRPr="0031018D">
        <w:t>The Writing Center, 322 Lloyd Hall, (</w:t>
      </w:r>
      <w:r w:rsidR="00D5758F" w:rsidRPr="0031018D">
        <w:t>205-</w:t>
      </w:r>
      <w:r w:rsidRPr="0031018D">
        <w:t xml:space="preserve">348-5049) offers free individual tutorial sessions in writing. These services are available each weekday and some evenings to accommodate students' schedules. The Writing Center closes during exam week. For additional information, please see the Writing Center website: </w:t>
      </w:r>
      <w:hyperlink r:id="rId139">
        <w:r w:rsidRPr="0031018D">
          <w:rPr>
            <w:u w:val="single"/>
          </w:rPr>
          <w:t>http://www.writingcenter.ua.edu/</w:t>
        </w:r>
        <w:r w:rsidRPr="0031018D">
          <w:t>.</w:t>
        </w:r>
      </w:hyperlink>
    </w:p>
    <w:p w14:paraId="32890CC0" w14:textId="77777777" w:rsidR="00D31781" w:rsidRPr="0031018D" w:rsidRDefault="00D31781" w:rsidP="00D31781">
      <w:pPr>
        <w:pStyle w:val="BodyText"/>
        <w:spacing w:before="1"/>
        <w:ind w:left="695" w:right="1538"/>
        <w:rPr>
          <w:i/>
        </w:rPr>
      </w:pPr>
    </w:p>
    <w:p w14:paraId="59AF97D9" w14:textId="77777777" w:rsidR="006D2E65" w:rsidRPr="0031018D" w:rsidRDefault="006D2E65" w:rsidP="00D31781">
      <w:pPr>
        <w:pStyle w:val="BodyText"/>
        <w:spacing w:before="1"/>
        <w:ind w:left="695" w:right="1538"/>
        <w:jc w:val="center"/>
        <w:rPr>
          <w:b/>
        </w:rPr>
      </w:pPr>
    </w:p>
    <w:p w14:paraId="719177BE" w14:textId="77777777" w:rsidR="006D2E65" w:rsidRPr="0031018D" w:rsidRDefault="006D2E65" w:rsidP="00D31781">
      <w:pPr>
        <w:pStyle w:val="BodyText"/>
        <w:spacing w:before="1"/>
        <w:ind w:left="695" w:right="1538"/>
        <w:jc w:val="center"/>
        <w:rPr>
          <w:b/>
        </w:rPr>
      </w:pPr>
    </w:p>
    <w:p w14:paraId="4EBAEA48" w14:textId="4061589E" w:rsidR="00D31781" w:rsidRPr="0031018D" w:rsidRDefault="00D31781" w:rsidP="00D31781">
      <w:pPr>
        <w:pStyle w:val="BodyText"/>
        <w:spacing w:before="1"/>
        <w:ind w:left="695" w:right="1538"/>
        <w:jc w:val="center"/>
        <w:rPr>
          <w:b/>
        </w:rPr>
      </w:pPr>
      <w:r w:rsidRPr="0031018D">
        <w:rPr>
          <w:b/>
        </w:rPr>
        <w:t>Title IX</w:t>
      </w:r>
    </w:p>
    <w:p w14:paraId="73BA9F66" w14:textId="77777777" w:rsidR="00D31781" w:rsidRPr="0031018D" w:rsidRDefault="00D31781" w:rsidP="00D31781">
      <w:pPr>
        <w:pStyle w:val="BodyText"/>
        <w:spacing w:before="1"/>
        <w:ind w:left="695" w:right="1538"/>
        <w:rPr>
          <w:b/>
        </w:rPr>
      </w:pPr>
    </w:p>
    <w:p w14:paraId="0D78DF7B" w14:textId="2B019683" w:rsidR="00D31781" w:rsidRPr="0031018D" w:rsidRDefault="00D31781" w:rsidP="005E71EC">
      <w:pPr>
        <w:pStyle w:val="BodyText"/>
        <w:ind w:left="695" w:right="1160"/>
      </w:pPr>
      <w:r w:rsidRPr="0031018D">
        <w:t xml:space="preserve">Title IX investigates reports of sexual assault, sexual harassment, and sexual violence and protects against illegal gender discrimination and illegal discrimination related to related to pregnancy or parental status. For more information about the UA Title IX office, visit their website at https://titleix.ua.edu/. If you need to report an incident of sexual misconduct, visit https://uact.ua.edu/report/. If you are pregnant and will need accommodations for class, please review the University’s FAQs at </w:t>
      </w:r>
      <w:r w:rsidRPr="0031018D">
        <w:rPr>
          <w:u w:val="single"/>
        </w:rPr>
        <w:t>https://uact.ua.edu/information/pregnancy</w:t>
      </w:r>
      <w:r w:rsidRPr="0031018D">
        <w:t>. The Title IX Office is located at 2418 Capital Hall, (205) 348-3947.</w:t>
      </w:r>
    </w:p>
    <w:bookmarkEnd w:id="46"/>
    <w:bookmarkEnd w:id="47"/>
    <w:p w14:paraId="2DFEE9BB" w14:textId="77777777" w:rsidR="005E71EC" w:rsidRPr="0031018D" w:rsidRDefault="005E71EC" w:rsidP="00843054">
      <w:pPr>
        <w:spacing w:before="100"/>
        <w:ind w:left="2107" w:right="2607"/>
        <w:jc w:val="center"/>
        <w:rPr>
          <w:b/>
          <w:sz w:val="24"/>
        </w:rPr>
      </w:pPr>
    </w:p>
    <w:p w14:paraId="5300F12F" w14:textId="11EC36CC" w:rsidR="00843054" w:rsidRPr="0031018D" w:rsidRDefault="00843054" w:rsidP="00843054">
      <w:pPr>
        <w:spacing w:before="100"/>
        <w:ind w:left="2107" w:right="2607"/>
        <w:jc w:val="center"/>
        <w:rPr>
          <w:b/>
          <w:sz w:val="24"/>
        </w:rPr>
      </w:pPr>
      <w:r w:rsidRPr="0031018D">
        <w:rPr>
          <w:b/>
          <w:sz w:val="24"/>
        </w:rPr>
        <w:t>Tuscaloosa Trolley</w:t>
      </w:r>
    </w:p>
    <w:p w14:paraId="292F0731" w14:textId="77777777" w:rsidR="00E57905" w:rsidRPr="0031018D" w:rsidRDefault="00E57905" w:rsidP="00843054">
      <w:pPr>
        <w:spacing w:before="100"/>
        <w:ind w:left="2107" w:right="2607"/>
        <w:jc w:val="center"/>
        <w:rPr>
          <w:b/>
          <w:sz w:val="24"/>
        </w:rPr>
      </w:pPr>
    </w:p>
    <w:p w14:paraId="15F9A0FF" w14:textId="76FE3F0C" w:rsidR="00843054" w:rsidRPr="0031018D" w:rsidRDefault="00843054" w:rsidP="002553AB">
      <w:pPr>
        <w:pStyle w:val="BodyText"/>
        <w:ind w:left="700" w:right="1160"/>
      </w:pPr>
      <w:r w:rsidRPr="0031018D">
        <w:t xml:space="preserve">The Tuscaloosa Trolley is a city bus that </w:t>
      </w:r>
      <w:r w:rsidR="0079487C" w:rsidRPr="0031018D">
        <w:t xml:space="preserve">provides transportation </w:t>
      </w:r>
      <w:r w:rsidRPr="0031018D">
        <w:t xml:space="preserve">around </w:t>
      </w:r>
      <w:r w:rsidR="00D5758F" w:rsidRPr="0031018D">
        <w:t xml:space="preserve">Tuscaloosa </w:t>
      </w:r>
      <w:r w:rsidRPr="0031018D">
        <w:t xml:space="preserve">and the UA campus. It is run by Tuscaloosa Metro Transit. The SGA sponsors the Tuscaloosa Trolley to take students anywhere on the route free of charge. </w:t>
      </w:r>
      <w:r w:rsidR="0079487C" w:rsidRPr="0031018D">
        <w:t>Students just need an</w:t>
      </w:r>
      <w:r w:rsidRPr="0031018D">
        <w:t xml:space="preserve"> ACT</w:t>
      </w:r>
      <w:r w:rsidR="00F15DCD" w:rsidRPr="0031018D">
        <w:t xml:space="preserve"> </w:t>
      </w:r>
      <w:r w:rsidRPr="0031018D">
        <w:t xml:space="preserve">card </w:t>
      </w:r>
      <w:r w:rsidR="0079487C" w:rsidRPr="0031018D">
        <w:t>to ride for free</w:t>
      </w:r>
      <w:r w:rsidRPr="0031018D">
        <w:t>.</w:t>
      </w:r>
    </w:p>
    <w:p w14:paraId="6E5E8EBB" w14:textId="3C969C83" w:rsidR="00F15DCD" w:rsidRPr="0031018D" w:rsidRDefault="00F15DCD" w:rsidP="00843054">
      <w:pPr>
        <w:pStyle w:val="BodyText"/>
        <w:ind w:left="700" w:right="1246"/>
      </w:pPr>
    </w:p>
    <w:p w14:paraId="2F25D0EF" w14:textId="77777777" w:rsidR="00F15DCD" w:rsidRPr="0031018D" w:rsidRDefault="00F15DCD" w:rsidP="00F15DCD">
      <w:pPr>
        <w:pStyle w:val="BodyText"/>
        <w:spacing w:before="1"/>
        <w:ind w:left="695" w:right="1335"/>
        <w:jc w:val="center"/>
        <w:rPr>
          <w:b/>
          <w:color w:val="000000"/>
        </w:rPr>
      </w:pPr>
      <w:r w:rsidRPr="0031018D">
        <w:rPr>
          <w:b/>
          <w:color w:val="000000"/>
        </w:rPr>
        <w:t>UA Safety App</w:t>
      </w:r>
    </w:p>
    <w:p w14:paraId="58CD3797" w14:textId="77777777" w:rsidR="00F15DCD" w:rsidRPr="0031018D" w:rsidRDefault="00F15DCD" w:rsidP="00F15DCD">
      <w:pPr>
        <w:pStyle w:val="BodyText"/>
        <w:spacing w:before="1"/>
        <w:ind w:left="695" w:right="1335"/>
        <w:rPr>
          <w:color w:val="000000"/>
        </w:rPr>
      </w:pPr>
    </w:p>
    <w:p w14:paraId="53DA82BB" w14:textId="1BC6FCE0" w:rsidR="00F15DCD" w:rsidRPr="0031018D" w:rsidRDefault="00F15DCD" w:rsidP="002553AB">
      <w:pPr>
        <w:pStyle w:val="BodyText"/>
        <w:spacing w:before="1"/>
        <w:ind w:left="695" w:right="1160"/>
        <w:rPr>
          <w:color w:val="000000"/>
        </w:rPr>
      </w:pPr>
      <w:r w:rsidRPr="0031018D">
        <w:rPr>
          <w:color w:val="000000"/>
        </w:rPr>
        <w:t>The UA Safety App provides students, employee</w:t>
      </w:r>
      <w:r w:rsidR="009C1517" w:rsidRPr="0031018D">
        <w:rPr>
          <w:color w:val="000000"/>
        </w:rPr>
        <w:t>s,</w:t>
      </w:r>
      <w:r w:rsidRPr="0031018D">
        <w:rPr>
          <w:color w:val="000000"/>
        </w:rPr>
        <w:t xml:space="preserve"> and visitors with immediate access to information in case of an emergency. Features include a built-in GPS to every campus building</w:t>
      </w:r>
      <w:r w:rsidR="009C1517" w:rsidRPr="0031018D">
        <w:rPr>
          <w:color w:val="000000"/>
        </w:rPr>
        <w:t>,</w:t>
      </w:r>
      <w:r w:rsidRPr="0031018D">
        <w:rPr>
          <w:color w:val="000000"/>
        </w:rPr>
        <w:t xml:space="preserve"> shelter locations, AEDs</w:t>
      </w:r>
      <w:r w:rsidR="009C1517" w:rsidRPr="0031018D">
        <w:rPr>
          <w:color w:val="000000"/>
        </w:rPr>
        <w:t>,</w:t>
      </w:r>
      <w:r w:rsidRPr="0031018D">
        <w:rPr>
          <w:color w:val="000000"/>
        </w:rPr>
        <w:t xml:space="preserve"> and safety </w:t>
      </w:r>
      <w:proofErr w:type="gramStart"/>
      <w:r w:rsidRPr="0031018D">
        <w:rPr>
          <w:color w:val="000000"/>
        </w:rPr>
        <w:t>guidelines</w:t>
      </w:r>
      <w:proofErr w:type="gramEnd"/>
      <w:r w:rsidRPr="0031018D">
        <w:rPr>
          <w:color w:val="000000"/>
        </w:rPr>
        <w:t xml:space="preserve"> for potential hazards. Users also receive exclusive UA Alerts and current UAPD advisories for up-to-date information. Additional features include National Weather Service Information for Tuscaloosa County and an emergency contact list for instant dialing with one push.</w:t>
      </w:r>
    </w:p>
    <w:p w14:paraId="00D628D6" w14:textId="77777777" w:rsidR="00F15DCD" w:rsidRPr="0031018D" w:rsidRDefault="00F15DCD" w:rsidP="00F15DCD">
      <w:pPr>
        <w:pStyle w:val="BodyText"/>
        <w:spacing w:before="1"/>
        <w:ind w:left="695" w:right="1335"/>
      </w:pPr>
    </w:p>
    <w:p w14:paraId="431001D7" w14:textId="2A52B1C3" w:rsidR="00843054" w:rsidRPr="0031018D" w:rsidRDefault="00F15DCD" w:rsidP="002553AB">
      <w:pPr>
        <w:pStyle w:val="BodyText"/>
        <w:spacing w:before="1"/>
        <w:ind w:left="695" w:right="1160"/>
      </w:pPr>
      <w:r w:rsidRPr="0031018D">
        <w:t xml:space="preserve">The app is available for download on iOS and Android devices. Questions about the app can be directed to the Office of Emergency Management at </w:t>
      </w:r>
      <w:hyperlink r:id="rId140" w:history="1">
        <w:r w:rsidR="006C5BC0" w:rsidRPr="0031018D">
          <w:rPr>
            <w:rStyle w:val="Hyperlink"/>
          </w:rPr>
          <w:t>em@fa.ua.edu</w:t>
        </w:r>
      </w:hyperlink>
      <w:r w:rsidR="006C5BC0" w:rsidRPr="0031018D">
        <w:t xml:space="preserve">. </w:t>
      </w:r>
    </w:p>
    <w:p w14:paraId="32F44A70" w14:textId="77777777" w:rsidR="004B2EDB" w:rsidRPr="0031018D" w:rsidRDefault="004B2EDB" w:rsidP="004B2EDB">
      <w:pPr>
        <w:pStyle w:val="BodyText"/>
        <w:rPr>
          <w:i/>
          <w:sz w:val="20"/>
        </w:rPr>
      </w:pPr>
    </w:p>
    <w:p w14:paraId="60D869C7" w14:textId="77777777" w:rsidR="004B2EDB" w:rsidRPr="0031018D" w:rsidRDefault="004B2EDB" w:rsidP="004B2EDB">
      <w:pPr>
        <w:spacing w:before="100"/>
        <w:ind w:left="2108" w:right="2607"/>
        <w:jc w:val="center"/>
        <w:rPr>
          <w:b/>
          <w:sz w:val="24"/>
        </w:rPr>
      </w:pPr>
      <w:r w:rsidRPr="0031018D">
        <w:rPr>
          <w:b/>
          <w:sz w:val="24"/>
        </w:rPr>
        <w:t>University Health Services</w:t>
      </w:r>
    </w:p>
    <w:p w14:paraId="695ECEE2" w14:textId="77777777" w:rsidR="004B2EDB" w:rsidRPr="0031018D" w:rsidRDefault="004B2EDB" w:rsidP="004B2EDB">
      <w:pPr>
        <w:pStyle w:val="BodyText"/>
        <w:rPr>
          <w:b/>
        </w:rPr>
      </w:pPr>
    </w:p>
    <w:p w14:paraId="75339AE6" w14:textId="08F0DC7A" w:rsidR="004B2EDB" w:rsidRPr="0031018D" w:rsidRDefault="004B2EDB" w:rsidP="00335E48">
      <w:pPr>
        <w:pStyle w:val="BodyText"/>
        <w:tabs>
          <w:tab w:val="left" w:pos="810"/>
        </w:tabs>
        <w:ind w:left="720" w:right="1160"/>
      </w:pPr>
      <w:r w:rsidRPr="0031018D">
        <w:t xml:space="preserve">Health services are available to all registered students at the Student Health Center (SHC) which is located at 750 </w:t>
      </w:r>
      <w:r w:rsidR="003C0D50" w:rsidRPr="0031018D">
        <w:t>Peter Bryce Blvd Tuscaloosa, AL 35401</w:t>
      </w:r>
      <w:r w:rsidRPr="0031018D">
        <w:t>; (</w:t>
      </w:r>
      <w:r w:rsidR="00D5758F" w:rsidRPr="0031018D">
        <w:t>205-</w:t>
      </w:r>
      <w:r w:rsidRPr="0031018D">
        <w:t xml:space="preserve">348-6262). </w:t>
      </w:r>
      <w:r w:rsidR="006C5BC0" w:rsidRPr="0031018D">
        <w:t xml:space="preserve">SHC is and Pharmacy is open Monday-Thursday 8:00-5:00 and Friday 9:00-5:00. SHC will take its last appointment at 4 p.m. daily. </w:t>
      </w:r>
      <w:r w:rsidRPr="0031018D">
        <w:t xml:space="preserve">Services are not available during the semester break in late December, early January, or at </w:t>
      </w:r>
      <w:r w:rsidRPr="0031018D">
        <w:lastRenderedPageBreak/>
        <w:t>other times when school is not officially in session.</w:t>
      </w:r>
      <w:r w:rsidR="00843054" w:rsidRPr="0031018D">
        <w:t xml:space="preserve"> </w:t>
      </w:r>
    </w:p>
    <w:p w14:paraId="57CA71D9" w14:textId="77777777" w:rsidR="004B2EDB" w:rsidRPr="0031018D" w:rsidRDefault="004B2EDB" w:rsidP="004B2EDB">
      <w:pPr>
        <w:pStyle w:val="BodyText"/>
        <w:spacing w:before="10"/>
        <w:rPr>
          <w:sz w:val="21"/>
        </w:rPr>
      </w:pPr>
    </w:p>
    <w:p w14:paraId="22728202" w14:textId="7378D94C" w:rsidR="003C0D50" w:rsidRPr="0031018D" w:rsidRDefault="009249FE" w:rsidP="00335E48">
      <w:pPr>
        <w:spacing w:before="1"/>
        <w:ind w:left="720" w:right="1160"/>
        <w:rPr>
          <w:rFonts w:eastAsiaTheme="minorHAnsi" w:cs="Calibri"/>
          <w:sz w:val="24"/>
          <w:szCs w:val="24"/>
          <w:lang w:bidi="ar-SA"/>
        </w:rPr>
      </w:pPr>
      <w:r w:rsidRPr="0031018D">
        <w:rPr>
          <w:sz w:val="24"/>
          <w:szCs w:val="24"/>
        </w:rPr>
        <w:t xml:space="preserve">SHCP offer services for ambulatory care, including acute illness and injuries, school and sport physicals, and STI testing. Also, SHCP </w:t>
      </w:r>
      <w:proofErr w:type="gramStart"/>
      <w:r w:rsidRPr="0031018D">
        <w:rPr>
          <w:sz w:val="24"/>
          <w:szCs w:val="24"/>
        </w:rPr>
        <w:t>offer</w:t>
      </w:r>
      <w:proofErr w:type="gramEnd"/>
      <w:r w:rsidRPr="0031018D">
        <w:rPr>
          <w:sz w:val="24"/>
          <w:szCs w:val="24"/>
        </w:rPr>
        <w:t xml:space="preserve"> women’s health, nutrition, dermatology, </w:t>
      </w:r>
      <w:proofErr w:type="gramStart"/>
      <w:r w:rsidRPr="0031018D">
        <w:rPr>
          <w:sz w:val="24"/>
          <w:szCs w:val="24"/>
        </w:rPr>
        <w:t>allergy</w:t>
      </w:r>
      <w:proofErr w:type="gramEnd"/>
      <w:r w:rsidRPr="0031018D">
        <w:rPr>
          <w:sz w:val="24"/>
          <w:szCs w:val="24"/>
        </w:rPr>
        <w:t xml:space="preserve">/immunization, and psychiatry services. </w:t>
      </w:r>
      <w:r w:rsidRPr="0031018D">
        <w:rPr>
          <w:color w:val="000000"/>
          <w:sz w:val="24"/>
          <w:szCs w:val="24"/>
          <w:shd w:val="clear" w:color="auto" w:fill="FFFFFF"/>
        </w:rPr>
        <w:t xml:space="preserve">The Student Health Center and Pharmacy </w:t>
      </w:r>
      <w:proofErr w:type="gramStart"/>
      <w:r w:rsidRPr="0031018D">
        <w:rPr>
          <w:color w:val="000000"/>
          <w:sz w:val="24"/>
          <w:szCs w:val="24"/>
          <w:shd w:val="clear" w:color="auto" w:fill="FFFFFF"/>
        </w:rPr>
        <w:t>accepts</w:t>
      </w:r>
      <w:proofErr w:type="gramEnd"/>
      <w:r w:rsidRPr="0031018D">
        <w:rPr>
          <w:color w:val="000000"/>
          <w:sz w:val="24"/>
          <w:szCs w:val="24"/>
          <w:shd w:val="clear" w:color="auto" w:fill="FFFFFF"/>
        </w:rPr>
        <w:t xml:space="preserve"> most major health insurance plans and will bill your health insurance carrier for covered charges. Please check with your carrier to determine if SHCP is a participating provider with your health insurance plan and any co-pays required will be billed to your student account. If your insurance carrier requires a referral to be seen at a facility that is not your Primary Care Provider, you must get the referral before being seen at the Student Health Center.</w:t>
      </w:r>
      <w:r w:rsidR="00DA7EDF" w:rsidRPr="0031018D">
        <w:t xml:space="preserve"> For additional information, please refer here </w:t>
      </w:r>
      <w:hyperlink r:id="rId141" w:history="1">
        <w:r w:rsidR="00DA7EDF" w:rsidRPr="0031018D">
          <w:rPr>
            <w:rStyle w:val="Hyperlink"/>
            <w:sz w:val="24"/>
            <w:szCs w:val="24"/>
            <w:shd w:val="clear" w:color="auto" w:fill="FFFFFF"/>
          </w:rPr>
          <w:t>Student Health Center – Student Health Center and Pharmacy | The University of Alabama (ua.edu)</w:t>
        </w:r>
      </w:hyperlink>
    </w:p>
    <w:p w14:paraId="239AC713" w14:textId="77777777" w:rsidR="00335E48" w:rsidRPr="0031018D" w:rsidRDefault="00335E48" w:rsidP="00E163AC">
      <w:pPr>
        <w:pStyle w:val="BodyText"/>
        <w:spacing w:before="79"/>
        <w:ind w:left="720" w:right="1760"/>
        <w:jc w:val="center"/>
        <w:rPr>
          <w:b/>
        </w:rPr>
      </w:pPr>
    </w:p>
    <w:p w14:paraId="72612ED8" w14:textId="74ABA5C3" w:rsidR="00E163AC" w:rsidRPr="0031018D" w:rsidRDefault="00E163AC" w:rsidP="00E163AC">
      <w:pPr>
        <w:pStyle w:val="BodyText"/>
        <w:spacing w:before="79"/>
        <w:ind w:left="720" w:right="1760"/>
        <w:jc w:val="center"/>
        <w:rPr>
          <w:b/>
        </w:rPr>
      </w:pPr>
      <w:r w:rsidRPr="0031018D">
        <w:rPr>
          <w:b/>
        </w:rPr>
        <w:t>University Police</w:t>
      </w:r>
    </w:p>
    <w:p w14:paraId="7F0E46BD" w14:textId="31CC8A96" w:rsidR="004B2EDB" w:rsidRPr="0031018D" w:rsidRDefault="00E163AC" w:rsidP="00335E48">
      <w:pPr>
        <w:pStyle w:val="BodyText"/>
        <w:spacing w:before="79"/>
        <w:ind w:left="720" w:right="1160"/>
      </w:pPr>
      <w:r w:rsidRPr="0031018D">
        <w:t xml:space="preserve">The University of Alabama Police </w:t>
      </w:r>
      <w:r w:rsidR="00706680" w:rsidRPr="0031018D">
        <w:t>provides</w:t>
      </w:r>
      <w:r w:rsidRPr="0031018D">
        <w:t xml:space="preserve"> a variety of services including patrol, investigations, community policing, and security officers. For police assistance or to report a crime or suspicious incident, call 911 or 205-348-5454.</w:t>
      </w:r>
    </w:p>
    <w:p w14:paraId="0F3F1573" w14:textId="4E5FCECF" w:rsidR="00E57905" w:rsidRPr="0031018D" w:rsidRDefault="00E57905"/>
    <w:p w14:paraId="51CC24D7" w14:textId="77777777" w:rsidR="004B2EDB" w:rsidRPr="0031018D" w:rsidRDefault="004B2EDB" w:rsidP="004B2EDB">
      <w:pPr>
        <w:ind w:left="2109" w:right="2607"/>
        <w:jc w:val="center"/>
        <w:rPr>
          <w:b/>
          <w:sz w:val="24"/>
        </w:rPr>
      </w:pPr>
      <w:r w:rsidRPr="0031018D">
        <w:rPr>
          <w:b/>
          <w:sz w:val="24"/>
        </w:rPr>
        <w:t>University Recreation Center</w:t>
      </w:r>
    </w:p>
    <w:p w14:paraId="1FAE2C04" w14:textId="77777777" w:rsidR="004B2EDB" w:rsidRPr="0031018D" w:rsidRDefault="004B2EDB" w:rsidP="004B2EDB">
      <w:pPr>
        <w:pStyle w:val="BodyText"/>
        <w:rPr>
          <w:b/>
        </w:rPr>
      </w:pPr>
    </w:p>
    <w:p w14:paraId="77DB5C1C" w14:textId="70DF3123" w:rsidR="004B2EDB" w:rsidRPr="0031018D" w:rsidRDefault="004B2EDB" w:rsidP="00335E48">
      <w:pPr>
        <w:pStyle w:val="BodyText"/>
        <w:ind w:left="720" w:right="1160"/>
        <w:rPr>
          <w:u w:val="single"/>
        </w:rPr>
      </w:pPr>
      <w:r w:rsidRPr="0031018D">
        <w:t>The Student Recreation Center is designed to meet the fitness needs of the UA community and serve as home to certain intramural sports. The center features a hardwood gymnasium, free weights, resistance equipment, cardio area, indoor and outdoor swimming pools, outdoor patio/lounge, twelve racquetball courts, two squash courts, five multi-purpose courts, 1/8-mile jogging track, men's and women's locker rooms, dry and steam saunas, and two aerobics rooms.</w:t>
      </w:r>
      <w:r w:rsidR="006C5BC0" w:rsidRPr="0031018D">
        <w:t xml:space="preserve"> Distance Learning students and students enrolled in less than five credit hours must purchase a part-time student UREC membership at the part-time student membership rate</w:t>
      </w:r>
      <w:r w:rsidR="00843054" w:rsidRPr="0031018D">
        <w:t>.</w:t>
      </w:r>
      <w:r w:rsidRPr="0031018D">
        <w:t xml:space="preserve"> Please see the websi</w:t>
      </w:r>
      <w:r w:rsidR="006C5BC0" w:rsidRPr="0031018D">
        <w:t>t</w:t>
      </w:r>
      <w:r w:rsidRPr="0031018D">
        <w:t xml:space="preserve">e: </w:t>
      </w:r>
      <w:hyperlink r:id="rId142" w:history="1">
        <w:r w:rsidR="006C5BC0" w:rsidRPr="0031018D">
          <w:rPr>
            <w:rStyle w:val="Hyperlink"/>
          </w:rPr>
          <w:t>http://urec.sa.ua.edu</w:t>
        </w:r>
      </w:hyperlink>
      <w:r w:rsidR="006C5BC0" w:rsidRPr="0031018D">
        <w:t xml:space="preserve">. </w:t>
      </w:r>
    </w:p>
    <w:p w14:paraId="5DBBEB2F" w14:textId="0D3A4245" w:rsidR="00F15DCD" w:rsidRPr="0031018D" w:rsidRDefault="00F15DCD" w:rsidP="004B2EDB">
      <w:pPr>
        <w:pStyle w:val="BodyText"/>
        <w:ind w:left="695" w:right="1538"/>
        <w:rPr>
          <w:u w:val="single"/>
        </w:rPr>
      </w:pPr>
    </w:p>
    <w:p w14:paraId="2EA6649F" w14:textId="77777777" w:rsidR="00F15DCD" w:rsidRPr="0031018D" w:rsidRDefault="00F15DCD" w:rsidP="00335E48">
      <w:pPr>
        <w:pStyle w:val="BodyText"/>
        <w:spacing w:before="79"/>
        <w:ind w:left="720" w:right="1160"/>
        <w:jc w:val="center"/>
        <w:rPr>
          <w:b/>
        </w:rPr>
      </w:pPr>
      <w:r w:rsidRPr="0031018D">
        <w:rPr>
          <w:b/>
        </w:rPr>
        <w:t>Women and Gender Resource Center/ Sexual Assault Victim Advocate Program</w:t>
      </w:r>
    </w:p>
    <w:p w14:paraId="406EFB15" w14:textId="77777777" w:rsidR="00F15DCD" w:rsidRPr="0031018D" w:rsidRDefault="00F15DCD" w:rsidP="00F15DCD">
      <w:pPr>
        <w:pStyle w:val="BodyText"/>
        <w:spacing w:before="2"/>
        <w:rPr>
          <w:sz w:val="21"/>
        </w:rPr>
      </w:pPr>
    </w:p>
    <w:p w14:paraId="7CA32DDD" w14:textId="43082A48" w:rsidR="00F15DCD" w:rsidRPr="0031018D" w:rsidRDefault="00F15DCD" w:rsidP="00335E48">
      <w:pPr>
        <w:pStyle w:val="BodyText"/>
        <w:ind w:left="695" w:right="1160"/>
      </w:pPr>
      <w:r w:rsidRPr="0031018D">
        <w:t>The Women and Gender Resource Center, located at the South Lawn Office Building, Suite 2000, 1101 Jackson Avenue; Telephone, (</w:t>
      </w:r>
      <w:r w:rsidR="00D5758F" w:rsidRPr="0031018D">
        <w:t>205-</w:t>
      </w:r>
      <w:r w:rsidRPr="0031018D">
        <w:t>348-5040), provides the services of a Sexual Assault Victim Advocate who is on-call 24 hours a day. The center is open from 8:00 a.m. to 5:00 p.m. Monday through Friday.</w:t>
      </w:r>
    </w:p>
    <w:p w14:paraId="1B23844E" w14:textId="77777777" w:rsidR="00F15DCD" w:rsidRPr="0031018D" w:rsidRDefault="00F15DCD" w:rsidP="00F15DCD">
      <w:pPr>
        <w:pStyle w:val="BodyText"/>
        <w:spacing w:before="1"/>
        <w:ind w:right="1335"/>
        <w:rPr>
          <w:b/>
          <w:szCs w:val="22"/>
        </w:rPr>
      </w:pPr>
    </w:p>
    <w:p w14:paraId="3C97521E" w14:textId="6501CFD1" w:rsidR="00F15DCD" w:rsidRPr="0031018D" w:rsidRDefault="00F15DCD" w:rsidP="00335E48">
      <w:pPr>
        <w:pStyle w:val="BodyText"/>
        <w:spacing w:before="1"/>
        <w:ind w:left="695" w:right="1160"/>
      </w:pPr>
      <w:r w:rsidRPr="0031018D">
        <w:t xml:space="preserve">The Women and Gender Resource Center </w:t>
      </w:r>
      <w:proofErr w:type="gramStart"/>
      <w:r w:rsidRPr="0031018D">
        <w:t>provides</w:t>
      </w:r>
      <w:proofErr w:type="gramEnd"/>
      <w:r w:rsidRPr="0031018D">
        <w:t xml:space="preserve"> a Sexual Assault Victim Advocate Program. This program provides needed support in a time of crisis to victims of sexual assault. The advocate will help victims, their families, and friends by providing information and support. Alternative living arrangements may be available to victims that reside in </w:t>
      </w:r>
      <w:r w:rsidR="00FF2A29" w:rsidRPr="0031018D">
        <w:t>university</w:t>
      </w:r>
      <w:r w:rsidRPr="0031018D">
        <w:t xml:space="preserve"> housing. Also, if requested by the victim and if reasonably available, rearrangement of academic class schedules for the victim and</w:t>
      </w:r>
      <w:r w:rsidRPr="0031018D">
        <w:rPr>
          <w:spacing w:val="-5"/>
        </w:rPr>
        <w:t xml:space="preserve"> </w:t>
      </w:r>
      <w:r w:rsidRPr="0031018D">
        <w:t>the</w:t>
      </w:r>
      <w:r w:rsidRPr="0031018D">
        <w:rPr>
          <w:spacing w:val="-6"/>
        </w:rPr>
        <w:t xml:space="preserve"> </w:t>
      </w:r>
      <w:r w:rsidRPr="0031018D">
        <w:t>accused</w:t>
      </w:r>
      <w:r w:rsidRPr="0031018D">
        <w:rPr>
          <w:spacing w:val="-3"/>
        </w:rPr>
        <w:t xml:space="preserve"> </w:t>
      </w:r>
      <w:r w:rsidRPr="0031018D">
        <w:t>may</w:t>
      </w:r>
      <w:r w:rsidRPr="0031018D">
        <w:rPr>
          <w:spacing w:val="-3"/>
        </w:rPr>
        <w:t xml:space="preserve"> </w:t>
      </w:r>
      <w:r w:rsidRPr="0031018D">
        <w:t>be</w:t>
      </w:r>
      <w:r w:rsidRPr="0031018D">
        <w:rPr>
          <w:spacing w:val="-5"/>
        </w:rPr>
        <w:t xml:space="preserve"> </w:t>
      </w:r>
      <w:r w:rsidRPr="0031018D">
        <w:t>provided.</w:t>
      </w:r>
      <w:r w:rsidRPr="0031018D">
        <w:rPr>
          <w:spacing w:val="-4"/>
        </w:rPr>
        <w:t xml:space="preserve"> </w:t>
      </w:r>
      <w:r w:rsidRPr="0031018D">
        <w:t>The</w:t>
      </w:r>
      <w:r w:rsidRPr="0031018D">
        <w:rPr>
          <w:spacing w:val="-3"/>
        </w:rPr>
        <w:t xml:space="preserve"> </w:t>
      </w:r>
      <w:r w:rsidRPr="0031018D">
        <w:t>Women</w:t>
      </w:r>
      <w:r w:rsidRPr="0031018D">
        <w:rPr>
          <w:spacing w:val="-4"/>
        </w:rPr>
        <w:t xml:space="preserve"> </w:t>
      </w:r>
      <w:r w:rsidRPr="0031018D">
        <w:t>and</w:t>
      </w:r>
      <w:r w:rsidRPr="0031018D">
        <w:rPr>
          <w:spacing w:val="-3"/>
        </w:rPr>
        <w:t xml:space="preserve"> </w:t>
      </w:r>
      <w:r w:rsidRPr="0031018D">
        <w:t>Gender</w:t>
      </w:r>
      <w:r w:rsidRPr="0031018D">
        <w:rPr>
          <w:spacing w:val="-4"/>
        </w:rPr>
        <w:t xml:space="preserve"> </w:t>
      </w:r>
      <w:r w:rsidRPr="0031018D">
        <w:t>Resource</w:t>
      </w:r>
      <w:r w:rsidRPr="0031018D">
        <w:rPr>
          <w:spacing w:val="-6"/>
        </w:rPr>
        <w:t xml:space="preserve"> </w:t>
      </w:r>
      <w:r w:rsidRPr="0031018D">
        <w:t>Center</w:t>
      </w:r>
      <w:r w:rsidRPr="0031018D">
        <w:rPr>
          <w:spacing w:val="-7"/>
        </w:rPr>
        <w:t xml:space="preserve"> </w:t>
      </w:r>
      <w:r w:rsidRPr="0031018D">
        <w:t>Sexual</w:t>
      </w:r>
      <w:r w:rsidRPr="0031018D">
        <w:rPr>
          <w:spacing w:val="-6"/>
        </w:rPr>
        <w:t xml:space="preserve"> </w:t>
      </w:r>
      <w:r w:rsidRPr="0031018D">
        <w:t>Assault</w:t>
      </w:r>
      <w:r w:rsidRPr="0031018D">
        <w:rPr>
          <w:spacing w:val="-4"/>
        </w:rPr>
        <w:t xml:space="preserve"> </w:t>
      </w:r>
      <w:r w:rsidRPr="0031018D">
        <w:t xml:space="preserve">Victim Advocate can be contacted </w:t>
      </w:r>
      <w:r w:rsidR="002D0118" w:rsidRPr="0031018D">
        <w:t xml:space="preserve">by calling the University Police Department at (205)348-5454, asking </w:t>
      </w:r>
      <w:r w:rsidR="009249FE" w:rsidRPr="0031018D">
        <w:t>to speak to the WGRC Advocate</w:t>
      </w:r>
      <w:r w:rsidRPr="0031018D">
        <w:t>.</w:t>
      </w:r>
      <w:r w:rsidR="009249FE" w:rsidRPr="0031018D">
        <w:t xml:space="preserve"> You may be asked </w:t>
      </w:r>
      <w:proofErr w:type="gramStart"/>
      <w:r w:rsidR="009249FE" w:rsidRPr="0031018D">
        <w:t>for identifying</w:t>
      </w:r>
      <w:proofErr w:type="gramEnd"/>
      <w:r w:rsidR="009249FE" w:rsidRPr="0031018D">
        <w:t xml:space="preserve"> information when you call, but you are not required to provide any.</w:t>
      </w:r>
    </w:p>
    <w:p w14:paraId="14362211" w14:textId="77777777" w:rsidR="00F15DCD" w:rsidRPr="0031018D" w:rsidRDefault="00F15DCD" w:rsidP="00F15DCD">
      <w:pPr>
        <w:pStyle w:val="BodyText"/>
        <w:spacing w:before="1"/>
        <w:ind w:left="695" w:right="1335"/>
      </w:pPr>
    </w:p>
    <w:p w14:paraId="7BC59F7E" w14:textId="77777777" w:rsidR="00F15DCD" w:rsidRPr="0031018D" w:rsidRDefault="00F15DCD" w:rsidP="00F15DCD">
      <w:pPr>
        <w:pStyle w:val="BodyText"/>
        <w:spacing w:before="1"/>
        <w:ind w:left="695" w:right="1335"/>
        <w:rPr>
          <w:color w:val="000000"/>
        </w:rPr>
      </w:pPr>
      <w:r w:rsidRPr="0031018D">
        <w:t xml:space="preserve">The SAFE Center (https://www.tuscaloosasafecenter.com/) seeks to meet </w:t>
      </w:r>
      <w:r w:rsidRPr="0031018D">
        <w:rPr>
          <w:color w:val="000000"/>
        </w:rPr>
        <w:t xml:space="preserve">the emotional, medical, and forensic needs of sexual assault survivors by providing quality medical care including assessment, treatment, forensic examination, and follow-up. They work with Women and Gender </w:t>
      </w:r>
      <w:r w:rsidRPr="0031018D">
        <w:rPr>
          <w:color w:val="000000"/>
        </w:rPr>
        <w:lastRenderedPageBreak/>
        <w:t>Resource Center Sexual Assault Victim Advocates, law enforcement, and other service providers to meet the needs of sexual assault survivors. When necessary, they provide expert testimony if the patient chooses to seek justice. They can be contacted 24/7 at 205-860-7233.</w:t>
      </w:r>
    </w:p>
    <w:p w14:paraId="0D6B00F8" w14:textId="77777777" w:rsidR="00BF794E" w:rsidRPr="0031018D" w:rsidRDefault="00BF794E">
      <w:pPr>
        <w:pStyle w:val="BodyText"/>
        <w:spacing w:before="9"/>
        <w:rPr>
          <w:sz w:val="9"/>
        </w:rPr>
      </w:pPr>
    </w:p>
    <w:p w14:paraId="4EC1F0C4" w14:textId="50E09BF5" w:rsidR="00BF794E" w:rsidRPr="0031018D" w:rsidRDefault="00935F75" w:rsidP="00935F75">
      <w:pPr>
        <w:ind w:right="2607" w:firstLine="2160"/>
        <w:jc w:val="center"/>
        <w:rPr>
          <w:b/>
          <w:sz w:val="24"/>
        </w:rPr>
      </w:pPr>
      <w:r w:rsidRPr="0031018D">
        <w:rPr>
          <w:b/>
          <w:sz w:val="24"/>
        </w:rPr>
        <w:t>Dr. Ethel H. Hall Symposium</w:t>
      </w:r>
    </w:p>
    <w:p w14:paraId="013E684C" w14:textId="77777777" w:rsidR="00BF794E" w:rsidRPr="0031018D" w:rsidRDefault="00BF794E">
      <w:pPr>
        <w:pStyle w:val="BodyText"/>
        <w:rPr>
          <w:b/>
        </w:rPr>
      </w:pPr>
    </w:p>
    <w:p w14:paraId="5233DDF6" w14:textId="1DF395F7" w:rsidR="00BF794E" w:rsidRPr="0031018D" w:rsidRDefault="00BE359C" w:rsidP="00BB4DC7">
      <w:pPr>
        <w:pStyle w:val="BodyText"/>
        <w:ind w:left="720" w:right="1160"/>
      </w:pPr>
      <w:r w:rsidRPr="0031018D">
        <w:t xml:space="preserve">Since 1989, the School of Social Work has sponsored a colloquium to celebrate </w:t>
      </w:r>
      <w:r w:rsidR="00035029" w:rsidRPr="0031018D">
        <w:t xml:space="preserve">Dr. Ethel H. Hall. </w:t>
      </w:r>
      <w:r w:rsidRPr="0031018D">
        <w:t xml:space="preserve"> This celebration usually features an inspirational speaker. A committee, including student representatives, plans the celebration each year.</w:t>
      </w:r>
    </w:p>
    <w:p w14:paraId="48AAA203" w14:textId="77777777" w:rsidR="00ED6829" w:rsidRPr="0031018D" w:rsidRDefault="00ED6829" w:rsidP="00BB4DC7">
      <w:pPr>
        <w:pStyle w:val="BodyText"/>
        <w:ind w:left="720" w:right="1160"/>
      </w:pPr>
    </w:p>
    <w:p w14:paraId="2AD7029B" w14:textId="77777777" w:rsidR="00BF794E" w:rsidRPr="0031018D" w:rsidRDefault="00BF794E">
      <w:pPr>
        <w:pStyle w:val="BodyText"/>
        <w:rPr>
          <w:sz w:val="26"/>
        </w:rPr>
      </w:pPr>
    </w:p>
    <w:p w14:paraId="158BCA41" w14:textId="77777777" w:rsidR="00BF794E" w:rsidRPr="0031018D" w:rsidRDefault="00BE359C">
      <w:pPr>
        <w:spacing w:before="1"/>
        <w:ind w:left="2111" w:right="2607"/>
        <w:jc w:val="center"/>
        <w:rPr>
          <w:b/>
          <w:sz w:val="24"/>
        </w:rPr>
      </w:pPr>
      <w:r w:rsidRPr="0031018D">
        <w:rPr>
          <w:b/>
          <w:sz w:val="24"/>
        </w:rPr>
        <w:t>Family Weekend</w:t>
      </w:r>
    </w:p>
    <w:p w14:paraId="2EDAE034" w14:textId="77777777" w:rsidR="00BF794E" w:rsidRPr="0031018D" w:rsidRDefault="00BF794E">
      <w:pPr>
        <w:pStyle w:val="BodyText"/>
        <w:spacing w:before="11"/>
        <w:rPr>
          <w:b/>
          <w:sz w:val="23"/>
        </w:rPr>
      </w:pPr>
    </w:p>
    <w:p w14:paraId="1DD7F466" w14:textId="7E8327CD" w:rsidR="00BF794E" w:rsidRPr="0031018D" w:rsidRDefault="00BE359C" w:rsidP="00EB0A8B">
      <w:pPr>
        <w:pStyle w:val="BodyText"/>
        <w:ind w:left="720" w:right="1160"/>
      </w:pPr>
      <w:r w:rsidRPr="0031018D">
        <w:t xml:space="preserve">Family Weekend at The University of Alabama is an exciting time full of tradition, pride, and Tide spirit! Highlights from the weekend include a variety of programs and events for families </w:t>
      </w:r>
      <w:r w:rsidR="00FF2A29" w:rsidRPr="0031018D">
        <w:t>including</w:t>
      </w:r>
      <w:r w:rsidRPr="0031018D">
        <w:t xml:space="preserve"> college open houses, informational sessions, historical tours, and a tailgate before the football game for parents to enjoy.</w:t>
      </w:r>
    </w:p>
    <w:p w14:paraId="0BECB38D" w14:textId="12B0E24C" w:rsidR="006221EA" w:rsidRPr="0031018D" w:rsidRDefault="006221EA">
      <w:pPr>
        <w:pStyle w:val="BodyText"/>
        <w:ind w:left="695" w:right="1344"/>
      </w:pPr>
    </w:p>
    <w:p w14:paraId="6A46B94E" w14:textId="77777777" w:rsidR="006221EA" w:rsidRPr="0031018D" w:rsidRDefault="006221EA" w:rsidP="006221EA">
      <w:pPr>
        <w:ind w:left="2110" w:right="2607"/>
        <w:jc w:val="center"/>
        <w:rPr>
          <w:b/>
          <w:sz w:val="24"/>
        </w:rPr>
      </w:pPr>
      <w:r w:rsidRPr="0031018D">
        <w:rPr>
          <w:b/>
          <w:sz w:val="24"/>
        </w:rPr>
        <w:t>Get on Board Day</w:t>
      </w:r>
    </w:p>
    <w:p w14:paraId="363FCD90" w14:textId="77777777" w:rsidR="006221EA" w:rsidRPr="0031018D" w:rsidRDefault="006221EA" w:rsidP="006221EA">
      <w:pPr>
        <w:pStyle w:val="BodyText"/>
        <w:rPr>
          <w:b/>
        </w:rPr>
      </w:pPr>
    </w:p>
    <w:p w14:paraId="48BDDA30" w14:textId="6A0AA5F3" w:rsidR="006221EA" w:rsidRPr="0031018D" w:rsidRDefault="006221EA" w:rsidP="00BB4DC7">
      <w:pPr>
        <w:pStyle w:val="BodyText"/>
        <w:ind w:left="720" w:right="1160"/>
        <w:jc w:val="both"/>
      </w:pPr>
      <w:r w:rsidRPr="0031018D">
        <w:t>Students can get information about many campus groups and national organizations during Get on Board</w:t>
      </w:r>
      <w:r w:rsidRPr="0031018D">
        <w:rPr>
          <w:spacing w:val="-4"/>
        </w:rPr>
        <w:t xml:space="preserve"> </w:t>
      </w:r>
      <w:r w:rsidRPr="0031018D">
        <w:t>Day</w:t>
      </w:r>
      <w:r w:rsidRPr="0031018D">
        <w:rPr>
          <w:i/>
        </w:rPr>
        <w:t>.</w:t>
      </w:r>
      <w:r w:rsidRPr="0031018D">
        <w:rPr>
          <w:i/>
          <w:spacing w:val="-2"/>
        </w:rPr>
        <w:t xml:space="preserve"> </w:t>
      </w:r>
      <w:r w:rsidRPr="0031018D">
        <w:rPr>
          <w:position w:val="1"/>
        </w:rPr>
        <w:t>Sponsored</w:t>
      </w:r>
      <w:r w:rsidRPr="0031018D">
        <w:rPr>
          <w:spacing w:val="-3"/>
          <w:position w:val="1"/>
        </w:rPr>
        <w:t xml:space="preserve"> </w:t>
      </w:r>
      <w:r w:rsidRPr="0031018D">
        <w:rPr>
          <w:position w:val="1"/>
        </w:rPr>
        <w:t>by</w:t>
      </w:r>
      <w:r w:rsidRPr="0031018D">
        <w:rPr>
          <w:spacing w:val="-4"/>
          <w:position w:val="1"/>
        </w:rPr>
        <w:t xml:space="preserve"> </w:t>
      </w:r>
      <w:r w:rsidRPr="0031018D">
        <w:rPr>
          <w:position w:val="1"/>
        </w:rPr>
        <w:t>the</w:t>
      </w:r>
      <w:r w:rsidRPr="0031018D">
        <w:rPr>
          <w:spacing w:val="-2"/>
          <w:position w:val="1"/>
        </w:rPr>
        <w:t xml:space="preserve"> </w:t>
      </w:r>
      <w:r w:rsidRPr="0031018D">
        <w:rPr>
          <w:position w:val="1"/>
        </w:rPr>
        <w:t>University,</w:t>
      </w:r>
      <w:r w:rsidRPr="0031018D">
        <w:rPr>
          <w:spacing w:val="-2"/>
          <w:position w:val="1"/>
        </w:rPr>
        <w:t xml:space="preserve"> </w:t>
      </w:r>
      <w:r w:rsidRPr="0031018D">
        <w:rPr>
          <w:position w:val="1"/>
        </w:rPr>
        <w:t>Get</w:t>
      </w:r>
      <w:r w:rsidRPr="0031018D">
        <w:rPr>
          <w:spacing w:val="-2"/>
          <w:position w:val="1"/>
        </w:rPr>
        <w:t xml:space="preserve"> </w:t>
      </w:r>
      <w:r w:rsidRPr="0031018D">
        <w:rPr>
          <w:position w:val="1"/>
        </w:rPr>
        <w:t>on</w:t>
      </w:r>
      <w:r w:rsidRPr="0031018D">
        <w:rPr>
          <w:spacing w:val="-4"/>
          <w:position w:val="1"/>
        </w:rPr>
        <w:t xml:space="preserve"> </w:t>
      </w:r>
      <w:r w:rsidRPr="0031018D">
        <w:rPr>
          <w:position w:val="1"/>
        </w:rPr>
        <w:t>Board</w:t>
      </w:r>
      <w:r w:rsidRPr="0031018D">
        <w:rPr>
          <w:spacing w:val="-2"/>
          <w:position w:val="1"/>
        </w:rPr>
        <w:t xml:space="preserve"> </w:t>
      </w:r>
      <w:r w:rsidRPr="0031018D">
        <w:rPr>
          <w:position w:val="1"/>
        </w:rPr>
        <w:t>Day</w:t>
      </w:r>
      <w:r w:rsidRPr="0031018D">
        <w:rPr>
          <w:spacing w:val="-3"/>
          <w:position w:val="1"/>
        </w:rPr>
        <w:t xml:space="preserve"> </w:t>
      </w:r>
      <w:r w:rsidRPr="0031018D">
        <w:rPr>
          <w:position w:val="1"/>
        </w:rPr>
        <w:t>is</w:t>
      </w:r>
      <w:r w:rsidRPr="0031018D">
        <w:rPr>
          <w:spacing w:val="-4"/>
          <w:position w:val="1"/>
        </w:rPr>
        <w:t xml:space="preserve"> </w:t>
      </w:r>
      <w:r w:rsidRPr="0031018D">
        <w:rPr>
          <w:position w:val="1"/>
        </w:rPr>
        <w:t>held</w:t>
      </w:r>
      <w:r w:rsidRPr="0031018D">
        <w:rPr>
          <w:spacing w:val="-2"/>
          <w:position w:val="1"/>
        </w:rPr>
        <w:t xml:space="preserve"> </w:t>
      </w:r>
      <w:r w:rsidRPr="0031018D">
        <w:rPr>
          <w:position w:val="1"/>
        </w:rPr>
        <w:t>on</w:t>
      </w:r>
      <w:r w:rsidRPr="0031018D">
        <w:rPr>
          <w:spacing w:val="-6"/>
          <w:position w:val="1"/>
        </w:rPr>
        <w:t xml:space="preserve"> </w:t>
      </w:r>
      <w:r w:rsidRPr="0031018D">
        <w:rPr>
          <w:position w:val="1"/>
        </w:rPr>
        <w:t>the</w:t>
      </w:r>
      <w:r w:rsidRPr="0031018D">
        <w:rPr>
          <w:spacing w:val="-2"/>
          <w:position w:val="1"/>
        </w:rPr>
        <w:t xml:space="preserve"> </w:t>
      </w:r>
      <w:r w:rsidRPr="0031018D">
        <w:rPr>
          <w:position w:val="1"/>
        </w:rPr>
        <w:t>Quad</w:t>
      </w:r>
      <w:r w:rsidRPr="0031018D">
        <w:rPr>
          <w:spacing w:val="-5"/>
          <w:position w:val="1"/>
        </w:rPr>
        <w:t xml:space="preserve"> </w:t>
      </w:r>
      <w:r w:rsidRPr="0031018D">
        <w:rPr>
          <w:position w:val="1"/>
        </w:rPr>
        <w:t>early</w:t>
      </w:r>
      <w:r w:rsidRPr="0031018D">
        <w:rPr>
          <w:spacing w:val="-4"/>
          <w:position w:val="1"/>
        </w:rPr>
        <w:t xml:space="preserve"> </w:t>
      </w:r>
      <w:r w:rsidRPr="0031018D">
        <w:rPr>
          <w:position w:val="1"/>
        </w:rPr>
        <w:t>in</w:t>
      </w:r>
      <w:r w:rsidRPr="0031018D">
        <w:rPr>
          <w:spacing w:val="-2"/>
          <w:position w:val="1"/>
        </w:rPr>
        <w:t xml:space="preserve"> </w:t>
      </w:r>
      <w:r w:rsidRPr="0031018D">
        <w:rPr>
          <w:position w:val="1"/>
        </w:rPr>
        <w:t>the</w:t>
      </w:r>
      <w:r w:rsidRPr="0031018D">
        <w:rPr>
          <w:spacing w:val="-5"/>
          <w:position w:val="1"/>
        </w:rPr>
        <w:t xml:space="preserve"> </w:t>
      </w:r>
      <w:r w:rsidRPr="0031018D">
        <w:rPr>
          <w:position w:val="1"/>
        </w:rPr>
        <w:t>fall</w:t>
      </w:r>
      <w:r w:rsidRPr="0031018D">
        <w:rPr>
          <w:spacing w:val="-6"/>
          <w:position w:val="1"/>
        </w:rPr>
        <w:t xml:space="preserve"> </w:t>
      </w:r>
      <w:r w:rsidRPr="0031018D">
        <w:rPr>
          <w:position w:val="1"/>
        </w:rPr>
        <w:t xml:space="preserve">and </w:t>
      </w:r>
      <w:r w:rsidRPr="0031018D">
        <w:t>spring</w:t>
      </w:r>
      <w:r w:rsidRPr="0031018D">
        <w:rPr>
          <w:spacing w:val="-1"/>
        </w:rPr>
        <w:t xml:space="preserve"> </w:t>
      </w:r>
      <w:r w:rsidRPr="0031018D">
        <w:t xml:space="preserve">semesters. More information can be found at </w:t>
      </w:r>
      <w:hyperlink r:id="rId143" w:history="1">
        <w:r w:rsidR="00FF2A29" w:rsidRPr="0031018D">
          <w:rPr>
            <w:rStyle w:val="Hyperlink"/>
          </w:rPr>
          <w:t>https://thesource.sa.ua.edu/get-involved/get-board-day/</w:t>
        </w:r>
      </w:hyperlink>
      <w:r w:rsidR="00FF2A29" w:rsidRPr="0031018D">
        <w:t xml:space="preserve">. </w:t>
      </w:r>
    </w:p>
    <w:p w14:paraId="376B957F" w14:textId="77777777" w:rsidR="000360C1" w:rsidRPr="0031018D" w:rsidRDefault="000360C1" w:rsidP="006221EA">
      <w:pPr>
        <w:ind w:left="2112" w:right="2607"/>
        <w:jc w:val="center"/>
        <w:rPr>
          <w:b/>
          <w:sz w:val="24"/>
        </w:rPr>
      </w:pPr>
    </w:p>
    <w:p w14:paraId="4FA2B6AD" w14:textId="5B03AF5E" w:rsidR="006221EA" w:rsidRPr="0031018D" w:rsidRDefault="006221EA" w:rsidP="006221EA">
      <w:pPr>
        <w:ind w:left="2112" w:right="2607"/>
        <w:jc w:val="center"/>
        <w:rPr>
          <w:b/>
          <w:sz w:val="24"/>
        </w:rPr>
      </w:pPr>
      <w:r w:rsidRPr="0031018D">
        <w:rPr>
          <w:b/>
          <w:sz w:val="24"/>
        </w:rPr>
        <w:t>Honors Day</w:t>
      </w:r>
    </w:p>
    <w:p w14:paraId="3046DFE4" w14:textId="77777777" w:rsidR="006221EA" w:rsidRPr="0031018D" w:rsidRDefault="006221EA" w:rsidP="006221EA">
      <w:pPr>
        <w:pStyle w:val="BodyText"/>
        <w:rPr>
          <w:b/>
        </w:rPr>
      </w:pPr>
    </w:p>
    <w:p w14:paraId="2A080DE3" w14:textId="6A374573" w:rsidR="006221EA" w:rsidRPr="0031018D" w:rsidRDefault="006221EA" w:rsidP="00BB4DC7">
      <w:pPr>
        <w:pStyle w:val="BodyText"/>
        <w:ind w:left="720" w:right="1160"/>
      </w:pPr>
      <w:r w:rsidRPr="0031018D">
        <w:rPr>
          <w:b/>
          <w:bCs/>
        </w:rPr>
        <w:t>Honors</w:t>
      </w:r>
      <w:r w:rsidRPr="0031018D">
        <w:rPr>
          <w:b/>
          <w:bCs/>
          <w:spacing w:val="-3"/>
        </w:rPr>
        <w:t xml:space="preserve"> </w:t>
      </w:r>
      <w:r w:rsidRPr="0031018D">
        <w:rPr>
          <w:b/>
          <w:bCs/>
        </w:rPr>
        <w:t>Day</w:t>
      </w:r>
      <w:r w:rsidRPr="0031018D">
        <w:rPr>
          <w:spacing w:val="-2"/>
        </w:rPr>
        <w:t xml:space="preserve"> </w:t>
      </w:r>
      <w:r w:rsidRPr="0031018D">
        <w:t>in</w:t>
      </w:r>
      <w:r w:rsidRPr="0031018D">
        <w:rPr>
          <w:spacing w:val="-6"/>
        </w:rPr>
        <w:t xml:space="preserve"> </w:t>
      </w:r>
      <w:r w:rsidRPr="0031018D">
        <w:t>April</w:t>
      </w:r>
      <w:r w:rsidRPr="0031018D">
        <w:rPr>
          <w:spacing w:val="-3"/>
        </w:rPr>
        <w:t xml:space="preserve"> </w:t>
      </w:r>
      <w:r w:rsidRPr="0031018D">
        <w:t>is</w:t>
      </w:r>
      <w:r w:rsidRPr="0031018D">
        <w:rPr>
          <w:spacing w:val="-5"/>
        </w:rPr>
        <w:t xml:space="preserve"> </w:t>
      </w:r>
      <w:r w:rsidRPr="0031018D">
        <w:t>set</w:t>
      </w:r>
      <w:r w:rsidRPr="0031018D">
        <w:rPr>
          <w:spacing w:val="-6"/>
        </w:rPr>
        <w:t xml:space="preserve"> </w:t>
      </w:r>
      <w:r w:rsidRPr="0031018D">
        <w:t>aside</w:t>
      </w:r>
      <w:r w:rsidRPr="0031018D">
        <w:rPr>
          <w:spacing w:val="-2"/>
        </w:rPr>
        <w:t xml:space="preserve"> </w:t>
      </w:r>
      <w:r w:rsidRPr="0031018D">
        <w:t>to</w:t>
      </w:r>
      <w:r w:rsidRPr="0031018D">
        <w:rPr>
          <w:spacing w:val="-3"/>
        </w:rPr>
        <w:t xml:space="preserve"> </w:t>
      </w:r>
      <w:r w:rsidRPr="0031018D">
        <w:t>honor</w:t>
      </w:r>
      <w:r w:rsidRPr="0031018D">
        <w:rPr>
          <w:spacing w:val="-7"/>
        </w:rPr>
        <w:t xml:space="preserve"> </w:t>
      </w:r>
      <w:r w:rsidRPr="0031018D">
        <w:t>students</w:t>
      </w:r>
      <w:r w:rsidRPr="0031018D">
        <w:rPr>
          <w:spacing w:val="-3"/>
        </w:rPr>
        <w:t xml:space="preserve"> </w:t>
      </w:r>
      <w:r w:rsidRPr="0031018D">
        <w:t>who</w:t>
      </w:r>
      <w:r w:rsidRPr="0031018D">
        <w:rPr>
          <w:spacing w:val="-6"/>
        </w:rPr>
        <w:t xml:space="preserve"> </w:t>
      </w:r>
      <w:r w:rsidRPr="0031018D">
        <w:t>have</w:t>
      </w:r>
      <w:r w:rsidRPr="0031018D">
        <w:rPr>
          <w:spacing w:val="-4"/>
        </w:rPr>
        <w:t xml:space="preserve"> </w:t>
      </w:r>
      <w:r w:rsidRPr="0031018D">
        <w:t>excelled</w:t>
      </w:r>
      <w:r w:rsidRPr="0031018D">
        <w:rPr>
          <w:spacing w:val="-3"/>
        </w:rPr>
        <w:t xml:space="preserve"> </w:t>
      </w:r>
      <w:r w:rsidRPr="0031018D">
        <w:t>in</w:t>
      </w:r>
      <w:r w:rsidRPr="0031018D">
        <w:rPr>
          <w:spacing w:val="-6"/>
        </w:rPr>
        <w:t xml:space="preserve"> </w:t>
      </w:r>
      <w:proofErr w:type="gramStart"/>
      <w:r w:rsidRPr="0031018D">
        <w:t>academics</w:t>
      </w:r>
      <w:proofErr w:type="gramEnd"/>
      <w:r w:rsidRPr="0031018D">
        <w:rPr>
          <w:spacing w:val="-5"/>
        </w:rPr>
        <w:t xml:space="preserve"> </w:t>
      </w:r>
      <w:r w:rsidRPr="0031018D">
        <w:t>and</w:t>
      </w:r>
      <w:r w:rsidRPr="0031018D">
        <w:rPr>
          <w:spacing w:val="-4"/>
        </w:rPr>
        <w:t xml:space="preserve"> </w:t>
      </w:r>
      <w:r w:rsidRPr="0031018D">
        <w:t>in</w:t>
      </w:r>
      <w:r w:rsidRPr="0031018D">
        <w:rPr>
          <w:spacing w:val="-3"/>
        </w:rPr>
        <w:t>-</w:t>
      </w:r>
      <w:r w:rsidRPr="0031018D">
        <w:t>service contributions and leadership while attending the University. The School of Social Work has an Honors Day Ceremony to honor its outstanding students. The BSW Writing Award, BSW Research Award, and two memorial awards are presented at Honors</w:t>
      </w:r>
      <w:r w:rsidRPr="0031018D">
        <w:rPr>
          <w:spacing w:val="-7"/>
        </w:rPr>
        <w:t xml:space="preserve"> </w:t>
      </w:r>
      <w:r w:rsidRPr="0031018D">
        <w:t>Day. The</w:t>
      </w:r>
      <w:r w:rsidR="00D5758F" w:rsidRPr="0031018D">
        <w:t>s</w:t>
      </w:r>
      <w:r w:rsidRPr="0031018D">
        <w:t>e awards are:</w:t>
      </w:r>
    </w:p>
    <w:p w14:paraId="12099210" w14:textId="77777777" w:rsidR="006221EA" w:rsidRPr="0031018D" w:rsidRDefault="006221EA" w:rsidP="006221EA">
      <w:pPr>
        <w:pStyle w:val="BodyText"/>
        <w:rPr>
          <w:sz w:val="26"/>
        </w:rPr>
      </w:pPr>
    </w:p>
    <w:p w14:paraId="5601FAC5" w14:textId="42630394" w:rsidR="006221EA" w:rsidRPr="0031018D" w:rsidRDefault="006221EA" w:rsidP="00BB4DC7">
      <w:pPr>
        <w:pStyle w:val="BodyText"/>
        <w:spacing w:before="226"/>
        <w:ind w:left="720" w:right="1160"/>
        <w:rPr>
          <w:sz w:val="26"/>
        </w:rPr>
      </w:pPr>
      <w:r w:rsidRPr="0031018D">
        <w:rPr>
          <w:b/>
        </w:rPr>
        <w:t xml:space="preserve">The Danielle Downs Most Improved Student Award. </w:t>
      </w:r>
      <w:r w:rsidRPr="0031018D">
        <w:t>The Danielle Downs Most Improved Student Award</w:t>
      </w:r>
      <w:r w:rsidR="00D5758F" w:rsidRPr="0031018D">
        <w:t xml:space="preserve"> is</w:t>
      </w:r>
      <w:r w:rsidRPr="0031018D">
        <w:t xml:space="preserve"> awarded to the student with the most improved </w:t>
      </w:r>
      <w:r w:rsidR="00D5758F" w:rsidRPr="0031018D">
        <w:t>GPA</w:t>
      </w:r>
      <w:r w:rsidRPr="0031018D">
        <w:t xml:space="preserve"> in the BSW Professional Program. This award is to honor the memory of Danielle Downs, a social work student who</w:t>
      </w:r>
      <w:r w:rsidRPr="0031018D">
        <w:rPr>
          <w:spacing w:val="-39"/>
        </w:rPr>
        <w:t xml:space="preserve"> </w:t>
      </w:r>
      <w:r w:rsidR="00706680" w:rsidRPr="0031018D">
        <w:t>died April</w:t>
      </w:r>
      <w:r w:rsidRPr="0031018D">
        <w:t xml:space="preserve"> 27, </w:t>
      </w:r>
      <w:r w:rsidR="006A5364" w:rsidRPr="0031018D">
        <w:t>2011,</w:t>
      </w:r>
      <w:r w:rsidR="00052844" w:rsidRPr="0031018D">
        <w:t xml:space="preserve"> during the</w:t>
      </w:r>
      <w:r w:rsidRPr="0031018D">
        <w:t xml:space="preserve"> tornado in</w:t>
      </w:r>
      <w:r w:rsidRPr="0031018D">
        <w:rPr>
          <w:spacing w:val="-5"/>
        </w:rPr>
        <w:t xml:space="preserve"> </w:t>
      </w:r>
      <w:r w:rsidRPr="0031018D">
        <w:t>Tuscaloosa.</w:t>
      </w:r>
    </w:p>
    <w:p w14:paraId="24FE31EF" w14:textId="77777777" w:rsidR="006221EA" w:rsidRPr="0031018D" w:rsidRDefault="006221EA" w:rsidP="006221EA">
      <w:pPr>
        <w:pStyle w:val="BodyText"/>
        <w:spacing w:before="7"/>
        <w:rPr>
          <w:sz w:val="25"/>
        </w:rPr>
      </w:pPr>
    </w:p>
    <w:p w14:paraId="00C7A7CD" w14:textId="03D6543B" w:rsidR="00D57B05" w:rsidRDefault="006221EA" w:rsidP="00BB4DC7">
      <w:pPr>
        <w:pStyle w:val="BodyText"/>
        <w:ind w:left="720" w:right="1160"/>
      </w:pPr>
      <w:r w:rsidRPr="0031018D">
        <w:rPr>
          <w:b/>
        </w:rPr>
        <w:t xml:space="preserve">The Laura Langley Social Justice Award. </w:t>
      </w:r>
      <w:r w:rsidRPr="0031018D">
        <w:t xml:space="preserve">The Laura Langley Social Justice Award is awarded to the student who has demonstrated </w:t>
      </w:r>
      <w:proofErr w:type="gramStart"/>
      <w:r w:rsidRPr="0031018D">
        <w:t>a commitment</w:t>
      </w:r>
      <w:proofErr w:type="gramEnd"/>
      <w:r w:rsidRPr="0031018D">
        <w:t xml:space="preserve"> to social justice and human rights. This award is to honor the memory of Laura Langley, a BSW alumna, who died in an automobile accident in the summer of 2012.</w:t>
      </w:r>
    </w:p>
    <w:p w14:paraId="76AAF15A" w14:textId="77777777" w:rsidR="00C034E7" w:rsidRDefault="00C034E7" w:rsidP="00BB4DC7">
      <w:pPr>
        <w:pStyle w:val="BodyText"/>
        <w:ind w:left="720" w:right="1160"/>
      </w:pPr>
    </w:p>
    <w:p w14:paraId="1308107F" w14:textId="77777777" w:rsidR="00C034E7" w:rsidRPr="0031018D" w:rsidRDefault="00C034E7" w:rsidP="00BB4DC7">
      <w:pPr>
        <w:pStyle w:val="BodyText"/>
        <w:ind w:left="720" w:right="1160"/>
      </w:pPr>
    </w:p>
    <w:p w14:paraId="067D268A" w14:textId="77777777" w:rsidR="00D57B05" w:rsidRPr="0031018D" w:rsidRDefault="00D57B05" w:rsidP="00D57B05">
      <w:pPr>
        <w:pStyle w:val="BodyText"/>
        <w:ind w:left="695" w:right="1344"/>
        <w:jc w:val="center"/>
        <w:rPr>
          <w:b/>
        </w:rPr>
      </w:pPr>
      <w:r w:rsidRPr="0031018D">
        <w:rPr>
          <w:b/>
        </w:rPr>
        <w:t>Weeks of Welcome</w:t>
      </w:r>
    </w:p>
    <w:p w14:paraId="0A3C1F0E" w14:textId="77777777" w:rsidR="00D57B05" w:rsidRPr="0031018D" w:rsidRDefault="00D57B05" w:rsidP="00D57B05">
      <w:pPr>
        <w:pStyle w:val="BodyText"/>
        <w:ind w:left="695" w:right="1344"/>
      </w:pPr>
    </w:p>
    <w:p w14:paraId="2E8FBEAF" w14:textId="1893AA11" w:rsidR="00BF794E" w:rsidRDefault="00D57B05" w:rsidP="0031018D">
      <w:pPr>
        <w:pStyle w:val="BodyText"/>
        <w:ind w:left="720" w:right="1160"/>
      </w:pPr>
      <w:r w:rsidRPr="0031018D">
        <w:rPr>
          <w:b/>
          <w:bCs/>
        </w:rPr>
        <w:t>Weeks of Welcome</w:t>
      </w:r>
      <w:r w:rsidRPr="0031018D">
        <w:t xml:space="preserve"> is a series of programs and fun events hosted by the </w:t>
      </w:r>
      <w:r w:rsidR="00D5758F" w:rsidRPr="0031018D">
        <w:t>U</w:t>
      </w:r>
      <w:r w:rsidRPr="0031018D">
        <w:t xml:space="preserve">niversity to help first year and transfer students in their transition to academic and student life at the University of Alabama. Weeks of Welcome </w:t>
      </w:r>
      <w:r w:rsidR="00706680" w:rsidRPr="0031018D">
        <w:t>occur</w:t>
      </w:r>
      <w:r w:rsidRPr="0031018D">
        <w:t xml:space="preserve"> </w:t>
      </w:r>
      <w:r w:rsidR="006A5364">
        <w:t>at</w:t>
      </w:r>
      <w:r w:rsidR="00D50E8F" w:rsidRPr="0031018D">
        <w:t xml:space="preserve"> sites across campus just before and at the beginning of fall </w:t>
      </w:r>
      <w:r w:rsidR="00D50E8F" w:rsidRPr="0031018D">
        <w:lastRenderedPageBreak/>
        <w:t xml:space="preserve">semester. </w:t>
      </w:r>
    </w:p>
    <w:p w14:paraId="035D9782" w14:textId="77777777" w:rsidR="00C034E7" w:rsidRPr="0031018D" w:rsidRDefault="00C034E7" w:rsidP="0031018D">
      <w:pPr>
        <w:pStyle w:val="BodyText"/>
        <w:ind w:left="720" w:right="1160"/>
        <w:rPr>
          <w:sz w:val="26"/>
        </w:rPr>
      </w:pPr>
    </w:p>
    <w:p w14:paraId="12D34E64" w14:textId="77777777" w:rsidR="00E24A62" w:rsidRDefault="00E24A62" w:rsidP="0073638E">
      <w:pPr>
        <w:pStyle w:val="Heading1"/>
        <w:ind w:left="720" w:right="1160"/>
      </w:pPr>
    </w:p>
    <w:p w14:paraId="58E2F324" w14:textId="54992954" w:rsidR="00BF794E" w:rsidRPr="0031018D" w:rsidRDefault="00BE359C" w:rsidP="0073638E">
      <w:pPr>
        <w:pStyle w:val="Heading1"/>
        <w:ind w:left="720" w:right="1160"/>
      </w:pPr>
      <w:bookmarkStart w:id="85" w:name="_Toc220912778"/>
      <w:r w:rsidRPr="0031018D">
        <w:t>Student Organizations</w:t>
      </w:r>
      <w:bookmarkEnd w:id="85"/>
    </w:p>
    <w:p w14:paraId="6C79C01E" w14:textId="77777777" w:rsidR="00BF794E" w:rsidRPr="0031018D" w:rsidRDefault="00BE359C">
      <w:pPr>
        <w:spacing w:before="218"/>
        <w:ind w:left="2092" w:right="2607"/>
        <w:jc w:val="center"/>
        <w:rPr>
          <w:b/>
          <w:sz w:val="24"/>
        </w:rPr>
      </w:pPr>
      <w:r w:rsidRPr="0031018D">
        <w:rPr>
          <w:b/>
          <w:sz w:val="24"/>
        </w:rPr>
        <w:t>National Association of Social Workers (NASW)</w:t>
      </w:r>
    </w:p>
    <w:p w14:paraId="15CC287A" w14:textId="77777777" w:rsidR="00BF794E" w:rsidRPr="0031018D" w:rsidRDefault="00BF794E">
      <w:pPr>
        <w:pStyle w:val="BodyText"/>
        <w:rPr>
          <w:b/>
        </w:rPr>
      </w:pPr>
    </w:p>
    <w:p w14:paraId="3D203F2E" w14:textId="7D8AEAD3" w:rsidR="00BF794E" w:rsidRPr="0031018D" w:rsidRDefault="00BE359C" w:rsidP="0073638E">
      <w:pPr>
        <w:pStyle w:val="BodyText"/>
        <w:ind w:left="720" w:right="1160"/>
        <w:rPr>
          <w:u w:val="single"/>
        </w:rPr>
      </w:pPr>
      <w:r w:rsidRPr="0031018D">
        <w:t xml:space="preserve">The faculty of the School of Social Work encourages students to become members of the National Association of Social Workers (NASW). Membership entitles the student to national, state, and local NASW publications and NASW personnel information. A student member benefit is a reduced membership fee. Other direct benefits include reduction of fees for workshops and other special events. Appropriate activities and workshops are </w:t>
      </w:r>
      <w:r w:rsidR="007C56A4" w:rsidRPr="0031018D">
        <w:t>held,</w:t>
      </w:r>
      <w:r w:rsidRPr="0031018D">
        <w:t xml:space="preserve"> and honors awarded each year during Social Work Awareness Month (March). Applications for NASW membership can be obtained </w:t>
      </w:r>
      <w:r w:rsidR="004836EA" w:rsidRPr="0031018D">
        <w:t xml:space="preserve">online at </w:t>
      </w:r>
      <w:r w:rsidR="004836EA" w:rsidRPr="0031018D">
        <w:rPr>
          <w:u w:val="single"/>
        </w:rPr>
        <w:t xml:space="preserve">http://www.naswdc.org/. </w:t>
      </w:r>
    </w:p>
    <w:p w14:paraId="192493C4" w14:textId="0D5EB4EB" w:rsidR="00BF794E" w:rsidRPr="0031018D" w:rsidRDefault="00BE359C">
      <w:pPr>
        <w:spacing w:before="201"/>
        <w:ind w:left="2090" w:right="2607"/>
        <w:jc w:val="center"/>
        <w:rPr>
          <w:b/>
          <w:sz w:val="24"/>
        </w:rPr>
      </w:pPr>
      <w:r w:rsidRPr="0031018D">
        <w:rPr>
          <w:b/>
          <w:sz w:val="24"/>
        </w:rPr>
        <w:t>Phi Alpha Honor Society—Psi Chapter</w:t>
      </w:r>
    </w:p>
    <w:p w14:paraId="2B4587B1" w14:textId="77777777" w:rsidR="00BF794E" w:rsidRPr="0031018D" w:rsidRDefault="00BF794E">
      <w:pPr>
        <w:pStyle w:val="BodyText"/>
        <w:rPr>
          <w:b/>
        </w:rPr>
      </w:pPr>
    </w:p>
    <w:p w14:paraId="5677E60B" w14:textId="32DC7308" w:rsidR="00BF794E" w:rsidRPr="0031018D" w:rsidRDefault="00BE359C" w:rsidP="0087665C">
      <w:pPr>
        <w:pStyle w:val="BodyText"/>
        <w:ind w:left="720" w:right="1160"/>
      </w:pPr>
      <w:r w:rsidRPr="0031018D">
        <w:t>To become an active member of this national social work honorary, undergraduate students must have declared social work as a major</w:t>
      </w:r>
      <w:r w:rsidR="00D50E8F" w:rsidRPr="0031018D">
        <w:t xml:space="preserve">, </w:t>
      </w:r>
      <w:r w:rsidRPr="0031018D">
        <w:t>completed nine semester hours in social work courses</w:t>
      </w:r>
      <w:r w:rsidR="00D50E8F" w:rsidRPr="0031018D">
        <w:t>, and must rank in the top 35% of their program</w:t>
      </w:r>
      <w:r w:rsidRPr="0031018D">
        <w:t>.</w:t>
      </w:r>
      <w:r w:rsidR="007C19CE" w:rsidRPr="0031018D">
        <w:t xml:space="preserve"> Membership is by invitation</w:t>
      </w:r>
      <w:r w:rsidR="00D5758F" w:rsidRPr="0031018D">
        <w:t xml:space="preserve"> and initiation occurs on Honors Day in April</w:t>
      </w:r>
      <w:r w:rsidR="007C19CE" w:rsidRPr="0031018D">
        <w:t>.</w:t>
      </w:r>
    </w:p>
    <w:p w14:paraId="7F545739" w14:textId="77777777" w:rsidR="0087665C" w:rsidRPr="0031018D" w:rsidRDefault="0087665C" w:rsidP="0087665C">
      <w:pPr>
        <w:pStyle w:val="BodyText"/>
        <w:ind w:left="720" w:right="1160"/>
        <w:rPr>
          <w:sz w:val="15"/>
        </w:rPr>
      </w:pPr>
    </w:p>
    <w:p w14:paraId="50C121EA" w14:textId="77777777" w:rsidR="00BF794E" w:rsidRPr="0031018D" w:rsidRDefault="00BE359C">
      <w:pPr>
        <w:spacing w:before="100"/>
        <w:ind w:left="2088" w:right="2607"/>
        <w:jc w:val="center"/>
        <w:rPr>
          <w:b/>
          <w:sz w:val="24"/>
        </w:rPr>
      </w:pPr>
      <w:r w:rsidRPr="0031018D">
        <w:rPr>
          <w:b/>
          <w:sz w:val="24"/>
        </w:rPr>
        <w:t>Social Work Ambassadors</w:t>
      </w:r>
    </w:p>
    <w:p w14:paraId="1C3EF9C2" w14:textId="77777777" w:rsidR="00BF794E" w:rsidRPr="0031018D" w:rsidRDefault="00BF794E">
      <w:pPr>
        <w:pStyle w:val="BodyText"/>
        <w:rPr>
          <w:b/>
        </w:rPr>
      </w:pPr>
    </w:p>
    <w:p w14:paraId="37004299" w14:textId="23465DDA" w:rsidR="00BF794E" w:rsidRPr="0031018D" w:rsidRDefault="00294500" w:rsidP="0073638E">
      <w:pPr>
        <w:pStyle w:val="BodyText"/>
        <w:ind w:left="720" w:right="1160"/>
      </w:pPr>
      <w:r w:rsidRPr="00294500">
        <w:t>As an SSW Ambassador, you will gain valuable experience while giving back to the School of Social Work. SSW Ambassadors represent the school by assisting in a variety of events, largely related to recruitment and retention. In addition to leading tours of Little Hall, ambassadors assist with events such as Bama Bound (freshman and transfer orientation), University Days, Capstone Scholars Day, Homecoming events, Career Days, and colloquia hosted by the school.</w:t>
      </w:r>
      <w:r w:rsidR="0016608D">
        <w:t xml:space="preserve"> </w:t>
      </w:r>
      <w:r w:rsidR="00BE359C" w:rsidRPr="0031018D">
        <w:t xml:space="preserve">Eligibility requirements are (a) declared major in social work and completion of at least </w:t>
      </w:r>
      <w:r w:rsidR="009249FE" w:rsidRPr="0031018D">
        <w:t>6</w:t>
      </w:r>
      <w:r w:rsidR="00BE359C" w:rsidRPr="0031018D">
        <w:t xml:space="preserve"> hours of social work courses; (b) enrollment at The University of Alabama for at least one year; (c) a social work GPA of at least 3.25; and (d) a UA GPA of at least 3.0. To apply, </w:t>
      </w:r>
      <w:r w:rsidR="00DB09E1">
        <w:t xml:space="preserve">visit </w:t>
      </w:r>
      <w:hyperlink r:id="rId144" w:history="1">
        <w:r w:rsidR="00CC11B4" w:rsidRPr="00CC11B4">
          <w:rPr>
            <w:color w:val="0000FF"/>
            <w:sz w:val="22"/>
            <w:szCs w:val="22"/>
            <w:u w:val="single"/>
          </w:rPr>
          <w:t>SSW Ambassadors | Social Work</w:t>
        </w:r>
      </w:hyperlink>
      <w:r w:rsidR="00DB09E1">
        <w:rPr>
          <w:sz w:val="22"/>
          <w:szCs w:val="22"/>
        </w:rPr>
        <w:t xml:space="preserve">. </w:t>
      </w:r>
      <w:r w:rsidR="00BE359C" w:rsidRPr="0031018D">
        <w:t>A</w:t>
      </w:r>
      <w:r w:rsidR="009F2943">
        <w:t xml:space="preserve"> sample </w:t>
      </w:r>
      <w:r w:rsidR="00BE359C" w:rsidRPr="0031018D">
        <w:t xml:space="preserve">application form is provided </w:t>
      </w:r>
      <w:r w:rsidR="00BE359C" w:rsidRPr="00B174E5">
        <w:t xml:space="preserve">in Appendix </w:t>
      </w:r>
      <w:r w:rsidR="00FC7FE0" w:rsidRPr="00B174E5">
        <w:t>D</w:t>
      </w:r>
      <w:r w:rsidR="00BE359C" w:rsidRPr="00B174E5">
        <w:t>.</w:t>
      </w:r>
      <w:r w:rsidR="00BE359C" w:rsidRPr="0031018D">
        <w:t xml:space="preserve"> </w:t>
      </w:r>
    </w:p>
    <w:p w14:paraId="4B7E2DC4" w14:textId="77777777" w:rsidR="00E909E0" w:rsidRPr="0031018D" w:rsidRDefault="00E909E0"/>
    <w:p w14:paraId="60A32B4C" w14:textId="77777777" w:rsidR="00BF794E" w:rsidRPr="0031018D" w:rsidRDefault="00BE359C" w:rsidP="0073638E">
      <w:pPr>
        <w:spacing w:before="79"/>
        <w:ind w:left="720" w:right="1160"/>
        <w:jc w:val="center"/>
        <w:rPr>
          <w:b/>
          <w:sz w:val="24"/>
        </w:rPr>
      </w:pPr>
      <w:r w:rsidRPr="0031018D">
        <w:rPr>
          <w:b/>
          <w:sz w:val="24"/>
        </w:rPr>
        <w:t>Social Work Association for Cultural Awareness (SWACA)</w:t>
      </w:r>
    </w:p>
    <w:p w14:paraId="6EC0F70C" w14:textId="77777777" w:rsidR="00BF794E" w:rsidRPr="0031018D" w:rsidRDefault="00BF794E">
      <w:pPr>
        <w:pStyle w:val="BodyText"/>
        <w:rPr>
          <w:b/>
        </w:rPr>
      </w:pPr>
    </w:p>
    <w:p w14:paraId="7BD26B89" w14:textId="77777777" w:rsidR="00BF794E" w:rsidRPr="0031018D" w:rsidRDefault="00BE359C" w:rsidP="007B7479">
      <w:pPr>
        <w:pStyle w:val="BodyText"/>
        <w:spacing w:before="1"/>
        <w:ind w:left="720" w:right="1160"/>
      </w:pPr>
      <w:r w:rsidRPr="0031018D">
        <w:t>This organization provides a structure and forum through which social work students and students from other disciplines can exchange ideas, offer services, and develop programs in the interest of minority communities and the community at large.</w:t>
      </w:r>
    </w:p>
    <w:p w14:paraId="55CA79C6" w14:textId="77777777" w:rsidR="00BF794E" w:rsidRPr="0031018D" w:rsidRDefault="00BF794E">
      <w:pPr>
        <w:pStyle w:val="BodyText"/>
        <w:spacing w:before="9"/>
        <w:rPr>
          <w:sz w:val="27"/>
        </w:rPr>
      </w:pPr>
    </w:p>
    <w:p w14:paraId="53AE7F57" w14:textId="77777777" w:rsidR="00BF794E" w:rsidRPr="0031018D" w:rsidRDefault="00BE359C">
      <w:pPr>
        <w:ind w:left="2090" w:right="2607"/>
        <w:jc w:val="center"/>
        <w:rPr>
          <w:b/>
          <w:sz w:val="24"/>
        </w:rPr>
      </w:pPr>
      <w:r w:rsidRPr="0031018D">
        <w:rPr>
          <w:b/>
          <w:sz w:val="24"/>
        </w:rPr>
        <w:t>Student Government Association (SGA)</w:t>
      </w:r>
    </w:p>
    <w:p w14:paraId="68580159" w14:textId="77777777" w:rsidR="00BF794E" w:rsidRPr="0031018D" w:rsidRDefault="00BF794E">
      <w:pPr>
        <w:pStyle w:val="BodyText"/>
        <w:rPr>
          <w:b/>
        </w:rPr>
      </w:pPr>
    </w:p>
    <w:p w14:paraId="13389DE2" w14:textId="2A125E4A" w:rsidR="00BF794E" w:rsidRPr="0031018D" w:rsidRDefault="00BE359C" w:rsidP="007B7479">
      <w:pPr>
        <w:pStyle w:val="BodyText"/>
        <w:ind w:left="720" w:right="1160"/>
      </w:pPr>
      <w:r w:rsidRPr="0031018D">
        <w:t>The Student Government Association is the official representative organization of the student body at The University of Alabama. Forty-six senators from ten different colleges, including the Graduate</w:t>
      </w:r>
      <w:r w:rsidRPr="0031018D">
        <w:rPr>
          <w:spacing w:val="-6"/>
        </w:rPr>
        <w:t xml:space="preserve"> </w:t>
      </w:r>
      <w:r w:rsidRPr="0031018D">
        <w:t>and</w:t>
      </w:r>
      <w:r w:rsidRPr="0031018D">
        <w:rPr>
          <w:spacing w:val="-3"/>
        </w:rPr>
        <w:t xml:space="preserve"> </w:t>
      </w:r>
      <w:r w:rsidRPr="0031018D">
        <w:t>Law</w:t>
      </w:r>
      <w:r w:rsidRPr="0031018D">
        <w:rPr>
          <w:spacing w:val="-3"/>
        </w:rPr>
        <w:t xml:space="preserve"> </w:t>
      </w:r>
      <w:r w:rsidRPr="0031018D">
        <w:t>Schools,</w:t>
      </w:r>
      <w:r w:rsidRPr="0031018D">
        <w:rPr>
          <w:spacing w:val="-3"/>
        </w:rPr>
        <w:t xml:space="preserve"> </w:t>
      </w:r>
      <w:r w:rsidRPr="0031018D">
        <w:t>make</w:t>
      </w:r>
      <w:r w:rsidRPr="0031018D">
        <w:rPr>
          <w:spacing w:val="-4"/>
        </w:rPr>
        <w:t xml:space="preserve"> </w:t>
      </w:r>
      <w:r w:rsidRPr="0031018D">
        <w:t>up</w:t>
      </w:r>
      <w:r w:rsidRPr="0031018D">
        <w:rPr>
          <w:spacing w:val="-4"/>
        </w:rPr>
        <w:t xml:space="preserve"> </w:t>
      </w:r>
      <w:r w:rsidRPr="0031018D">
        <w:t>the</w:t>
      </w:r>
      <w:r w:rsidRPr="0031018D">
        <w:rPr>
          <w:spacing w:val="-3"/>
        </w:rPr>
        <w:t xml:space="preserve"> </w:t>
      </w:r>
      <w:r w:rsidRPr="0031018D">
        <w:t>SGA</w:t>
      </w:r>
      <w:r w:rsidRPr="0031018D">
        <w:rPr>
          <w:spacing w:val="-5"/>
        </w:rPr>
        <w:t xml:space="preserve"> </w:t>
      </w:r>
      <w:r w:rsidRPr="0031018D">
        <w:t>Senate.</w:t>
      </w:r>
      <w:r w:rsidRPr="0031018D">
        <w:rPr>
          <w:spacing w:val="-4"/>
        </w:rPr>
        <w:t xml:space="preserve"> </w:t>
      </w:r>
      <w:r w:rsidRPr="0031018D">
        <w:t>If</w:t>
      </w:r>
      <w:r w:rsidRPr="0031018D">
        <w:rPr>
          <w:spacing w:val="-4"/>
        </w:rPr>
        <w:t xml:space="preserve"> </w:t>
      </w:r>
      <w:r w:rsidRPr="0031018D">
        <w:t>you</w:t>
      </w:r>
      <w:r w:rsidRPr="0031018D">
        <w:rPr>
          <w:spacing w:val="-3"/>
        </w:rPr>
        <w:t xml:space="preserve"> </w:t>
      </w:r>
      <w:r w:rsidRPr="0031018D">
        <w:t>are</w:t>
      </w:r>
      <w:r w:rsidRPr="0031018D">
        <w:rPr>
          <w:spacing w:val="-3"/>
        </w:rPr>
        <w:t xml:space="preserve"> </w:t>
      </w:r>
      <w:r w:rsidRPr="0031018D">
        <w:t>interested</w:t>
      </w:r>
      <w:r w:rsidRPr="0031018D">
        <w:rPr>
          <w:spacing w:val="-4"/>
        </w:rPr>
        <w:t xml:space="preserve"> </w:t>
      </w:r>
      <w:r w:rsidRPr="0031018D">
        <w:t>in</w:t>
      </w:r>
      <w:r w:rsidRPr="0031018D">
        <w:rPr>
          <w:spacing w:val="-6"/>
        </w:rPr>
        <w:t xml:space="preserve"> </w:t>
      </w:r>
      <w:r w:rsidRPr="0031018D">
        <w:t>participating</w:t>
      </w:r>
      <w:r w:rsidRPr="0031018D">
        <w:rPr>
          <w:spacing w:val="-4"/>
        </w:rPr>
        <w:t xml:space="preserve"> </w:t>
      </w:r>
      <w:r w:rsidRPr="0031018D">
        <w:t>in</w:t>
      </w:r>
      <w:r w:rsidRPr="0031018D">
        <w:rPr>
          <w:spacing w:val="-4"/>
        </w:rPr>
        <w:t xml:space="preserve"> </w:t>
      </w:r>
      <w:r w:rsidRPr="0031018D">
        <w:t xml:space="preserve">the Student Government Association on a committee level, you can visit the SGA website </w:t>
      </w:r>
      <w:r w:rsidRPr="0031018D">
        <w:rPr>
          <w:u w:val="single"/>
        </w:rPr>
        <w:t>(http://sga.ua.edu)</w:t>
      </w:r>
      <w:r w:rsidRPr="0031018D">
        <w:t xml:space="preserve"> or its office in 2617, </w:t>
      </w:r>
      <w:r w:rsidR="007B4623" w:rsidRPr="0031018D">
        <w:t>Student Center</w:t>
      </w:r>
      <w:r w:rsidRPr="0031018D">
        <w:t xml:space="preserve">, or </w:t>
      </w:r>
      <w:r w:rsidRPr="0031018D">
        <w:rPr>
          <w:position w:val="1"/>
        </w:rPr>
        <w:t>call (205)</w:t>
      </w:r>
      <w:r w:rsidRPr="0031018D">
        <w:rPr>
          <w:spacing w:val="-29"/>
          <w:position w:val="1"/>
        </w:rPr>
        <w:t xml:space="preserve"> </w:t>
      </w:r>
      <w:r w:rsidRPr="0031018D">
        <w:rPr>
          <w:position w:val="1"/>
        </w:rPr>
        <w:t>348-2742.</w:t>
      </w:r>
    </w:p>
    <w:p w14:paraId="6C9F1E09" w14:textId="77777777" w:rsidR="00BF794E" w:rsidRDefault="00BF794E">
      <w:pPr>
        <w:pStyle w:val="BodyText"/>
        <w:spacing w:before="3"/>
        <w:rPr>
          <w:sz w:val="19"/>
        </w:rPr>
      </w:pPr>
    </w:p>
    <w:p w14:paraId="6293935F" w14:textId="77777777" w:rsidR="006A5364" w:rsidRPr="0031018D" w:rsidRDefault="006A5364">
      <w:pPr>
        <w:pStyle w:val="BodyText"/>
        <w:spacing w:before="3"/>
        <w:rPr>
          <w:sz w:val="19"/>
        </w:rPr>
      </w:pPr>
    </w:p>
    <w:p w14:paraId="2F503AAE" w14:textId="0E1192B8" w:rsidR="00BF794E" w:rsidRPr="0031018D" w:rsidRDefault="00BE359C">
      <w:pPr>
        <w:spacing w:before="100"/>
        <w:ind w:left="2087" w:right="2607"/>
        <w:jc w:val="center"/>
        <w:rPr>
          <w:b/>
          <w:sz w:val="24"/>
        </w:rPr>
      </w:pPr>
      <w:r w:rsidRPr="0031018D">
        <w:rPr>
          <w:b/>
          <w:sz w:val="24"/>
        </w:rPr>
        <w:t>Undergraduate Social Work Organization</w:t>
      </w:r>
      <w:r w:rsidRPr="0031018D">
        <w:rPr>
          <w:b/>
          <w:spacing w:val="-29"/>
          <w:sz w:val="24"/>
        </w:rPr>
        <w:t xml:space="preserve"> </w:t>
      </w:r>
      <w:r w:rsidRPr="0031018D">
        <w:rPr>
          <w:b/>
          <w:sz w:val="24"/>
        </w:rPr>
        <w:t>(USWO)</w:t>
      </w:r>
    </w:p>
    <w:p w14:paraId="33E7DEFB" w14:textId="77777777" w:rsidR="00BF794E" w:rsidRPr="0031018D" w:rsidRDefault="00BF794E">
      <w:pPr>
        <w:pStyle w:val="BodyText"/>
        <w:rPr>
          <w:b/>
        </w:rPr>
      </w:pPr>
    </w:p>
    <w:p w14:paraId="0C425DE1" w14:textId="2052E178" w:rsidR="00BF794E" w:rsidRPr="0031018D" w:rsidRDefault="00BE359C" w:rsidP="00D46455">
      <w:pPr>
        <w:pStyle w:val="BodyText"/>
        <w:ind w:left="720" w:right="1166"/>
        <w:sectPr w:rsidR="00BF794E" w:rsidRPr="0031018D" w:rsidSect="00D31781">
          <w:pgSz w:w="12240" w:h="15840"/>
          <w:pgMar w:top="1360" w:right="260" w:bottom="1220" w:left="740" w:header="0" w:footer="957" w:gutter="0"/>
          <w:cols w:space="720"/>
        </w:sectPr>
      </w:pPr>
      <w:r w:rsidRPr="0031018D">
        <w:t xml:space="preserve">All undergraduate students enrolled in the School of Social Work are eligible to become members of the USWO. This organization provides a format for student discussion of issues, both professional and academic as well as for socializing and fun. This organization allows the students to come together in the mutual interest of the community and of the </w:t>
      </w:r>
      <w:r w:rsidR="00FF2A29" w:rsidRPr="0031018D">
        <w:t>school</w:t>
      </w:r>
      <w:r w:rsidRPr="0031018D">
        <w:t>. Members of USWO select student representatives to serve with faculty on various school committees. All students are encouraged to become active in this organization</w:t>
      </w:r>
      <w:r w:rsidR="00D46455" w:rsidRPr="0031018D">
        <w:t xml:space="preserve">. </w:t>
      </w:r>
    </w:p>
    <w:p w14:paraId="4922C03A" w14:textId="77777777" w:rsidR="004A7DBC" w:rsidRPr="0031018D" w:rsidRDefault="004A7DBC">
      <w:pPr>
        <w:spacing w:before="78" w:after="6"/>
        <w:ind w:left="1521" w:right="1978"/>
        <w:jc w:val="center"/>
        <w:rPr>
          <w:b/>
          <w:sz w:val="28"/>
          <w:szCs w:val="24"/>
        </w:rPr>
      </w:pPr>
    </w:p>
    <w:p w14:paraId="7A50A9C0" w14:textId="77777777" w:rsidR="004A7DBC" w:rsidRPr="0031018D" w:rsidRDefault="004A7DBC">
      <w:pPr>
        <w:spacing w:before="78" w:after="6"/>
        <w:ind w:left="1521" w:right="1978"/>
        <w:jc w:val="center"/>
        <w:rPr>
          <w:b/>
          <w:sz w:val="28"/>
          <w:szCs w:val="24"/>
        </w:rPr>
      </w:pPr>
    </w:p>
    <w:p w14:paraId="592E8A64" w14:textId="77777777" w:rsidR="004A7DBC" w:rsidRPr="0031018D" w:rsidRDefault="004A7DBC">
      <w:pPr>
        <w:spacing w:before="78" w:after="6"/>
        <w:ind w:left="1521" w:right="1978"/>
        <w:jc w:val="center"/>
        <w:rPr>
          <w:b/>
          <w:sz w:val="28"/>
          <w:szCs w:val="24"/>
        </w:rPr>
      </w:pPr>
    </w:p>
    <w:p w14:paraId="0E637F4E" w14:textId="77777777" w:rsidR="00C8599D" w:rsidRPr="0031018D" w:rsidRDefault="00C8599D" w:rsidP="00BC181F">
      <w:pPr>
        <w:pStyle w:val="Heading1"/>
        <w:ind w:left="720" w:right="1160"/>
        <w:rPr>
          <w:sz w:val="44"/>
          <w:szCs w:val="44"/>
        </w:rPr>
      </w:pPr>
    </w:p>
    <w:p w14:paraId="15FA2FF3" w14:textId="77777777" w:rsidR="00C8599D" w:rsidRPr="0031018D" w:rsidRDefault="00C8599D" w:rsidP="00BC181F">
      <w:pPr>
        <w:pStyle w:val="Heading1"/>
        <w:ind w:left="720" w:right="1160"/>
        <w:rPr>
          <w:sz w:val="44"/>
          <w:szCs w:val="44"/>
        </w:rPr>
      </w:pPr>
    </w:p>
    <w:p w14:paraId="4F4B7872" w14:textId="77777777" w:rsidR="00C8599D" w:rsidRPr="0031018D" w:rsidRDefault="00C8599D" w:rsidP="00BC181F">
      <w:pPr>
        <w:pStyle w:val="Heading1"/>
        <w:ind w:left="720" w:right="1160"/>
        <w:rPr>
          <w:sz w:val="44"/>
          <w:szCs w:val="44"/>
        </w:rPr>
      </w:pPr>
    </w:p>
    <w:p w14:paraId="69CDA8D3" w14:textId="77777777" w:rsidR="00C8599D" w:rsidRPr="0031018D" w:rsidRDefault="00C8599D" w:rsidP="00BC181F">
      <w:pPr>
        <w:pStyle w:val="Heading1"/>
        <w:ind w:left="720" w:right="1160"/>
        <w:rPr>
          <w:sz w:val="44"/>
          <w:szCs w:val="44"/>
        </w:rPr>
      </w:pPr>
    </w:p>
    <w:p w14:paraId="5663F33E" w14:textId="77777777" w:rsidR="00C8599D" w:rsidRPr="0031018D" w:rsidRDefault="00C8599D" w:rsidP="00BC181F">
      <w:pPr>
        <w:pStyle w:val="Heading1"/>
        <w:ind w:left="720" w:right="1160"/>
        <w:rPr>
          <w:sz w:val="44"/>
          <w:szCs w:val="44"/>
        </w:rPr>
      </w:pPr>
    </w:p>
    <w:p w14:paraId="69184811" w14:textId="11D29327" w:rsidR="00BF794E" w:rsidRPr="0031018D" w:rsidRDefault="00BE359C" w:rsidP="00BC181F">
      <w:pPr>
        <w:pStyle w:val="Heading1"/>
        <w:ind w:left="720" w:right="1160"/>
        <w:rPr>
          <w:sz w:val="44"/>
          <w:szCs w:val="44"/>
        </w:rPr>
      </w:pPr>
      <w:bookmarkStart w:id="86" w:name="_Toc220912779"/>
      <w:r w:rsidRPr="0031018D">
        <w:rPr>
          <w:sz w:val="44"/>
          <w:szCs w:val="44"/>
        </w:rPr>
        <w:t>Appendix A: Educational Policy and Accreditation Standards</w:t>
      </w:r>
      <w:bookmarkEnd w:id="86"/>
    </w:p>
    <w:p w14:paraId="7C5AA11D" w14:textId="77777777" w:rsidR="00BC181F" w:rsidRPr="0031018D" w:rsidRDefault="00BC181F" w:rsidP="00BC181F">
      <w:pPr>
        <w:pStyle w:val="Heading1"/>
        <w:ind w:left="720" w:right="1160"/>
      </w:pPr>
    </w:p>
    <w:p w14:paraId="6391B161" w14:textId="77777777" w:rsidR="00BF794E" w:rsidRPr="0031018D" w:rsidRDefault="00BE359C">
      <w:pPr>
        <w:pStyle w:val="BodyText"/>
        <w:ind w:left="3810"/>
        <w:rPr>
          <w:sz w:val="22"/>
          <w:szCs w:val="28"/>
        </w:rPr>
      </w:pPr>
      <w:r w:rsidRPr="0031018D">
        <w:rPr>
          <w:noProof/>
          <w:sz w:val="22"/>
          <w:szCs w:val="28"/>
        </w:rPr>
        <w:drawing>
          <wp:anchor distT="0" distB="0" distL="114300" distR="114300" simplePos="0" relativeHeight="251762175" behindDoc="0" locked="0" layoutInCell="1" allowOverlap="1" wp14:anchorId="64849C82" wp14:editId="751F6EB1">
            <wp:simplePos x="2895600" y="2590800"/>
            <wp:positionH relativeFrom="margin">
              <wp:align>center</wp:align>
            </wp:positionH>
            <wp:positionV relativeFrom="margin">
              <wp:align>center</wp:align>
            </wp:positionV>
            <wp:extent cx="3592939" cy="1447800"/>
            <wp:effectExtent l="0" t="0" r="7620" b="0"/>
            <wp:wrapSquare wrapText="bothSides"/>
            <wp:docPr id="3" name="image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592939" cy="1447800"/>
                    </a:xfrm>
                    <a:prstGeom prst="rect">
                      <a:avLst/>
                    </a:prstGeom>
                  </pic:spPr>
                </pic:pic>
              </a:graphicData>
            </a:graphic>
          </wp:anchor>
        </w:drawing>
      </w:r>
    </w:p>
    <w:p w14:paraId="7CB1FC10" w14:textId="799D0033" w:rsidR="00254B78" w:rsidRPr="0031018D" w:rsidRDefault="00254B78">
      <w:pPr>
        <w:rPr>
          <w:b/>
          <w:sz w:val="24"/>
        </w:rPr>
      </w:pPr>
      <w:r w:rsidRPr="0031018D">
        <w:rPr>
          <w:b/>
          <w:sz w:val="24"/>
        </w:rPr>
        <w:br w:type="page"/>
      </w:r>
    </w:p>
    <w:p w14:paraId="2A4A3F3D" w14:textId="60D5F9E7" w:rsidR="00BF794E" w:rsidRPr="0031018D" w:rsidRDefault="00BE1902">
      <w:pPr>
        <w:rPr>
          <w:sz w:val="16"/>
        </w:rPr>
        <w:sectPr w:rsidR="00BF794E" w:rsidRPr="0031018D" w:rsidSect="00D31781">
          <w:pgSz w:w="12240" w:h="15840"/>
          <w:pgMar w:top="1440" w:right="260" w:bottom="1220" w:left="740" w:header="0" w:footer="957" w:gutter="0"/>
          <w:cols w:space="720"/>
        </w:sectPr>
      </w:pPr>
      <w:r w:rsidRPr="0031018D">
        <w:rPr>
          <w:noProof/>
        </w:rPr>
        <w:lastRenderedPageBreak/>
        <w:drawing>
          <wp:anchor distT="0" distB="0" distL="114300" distR="114300" simplePos="0" relativeHeight="251734016" behindDoc="1" locked="0" layoutInCell="1" allowOverlap="1" wp14:anchorId="60229674" wp14:editId="15B5D92A">
            <wp:simplePos x="0" y="0"/>
            <wp:positionH relativeFrom="page">
              <wp:align>right</wp:align>
            </wp:positionH>
            <wp:positionV relativeFrom="page">
              <wp:align>top</wp:align>
            </wp:positionV>
            <wp:extent cx="7760503" cy="10043160"/>
            <wp:effectExtent l="0" t="0" r="0" b="0"/>
            <wp:wrapNone/>
            <wp:docPr id="1193170864"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review"/>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760503" cy="1004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1256F2" w14:textId="13B6C15F" w:rsidR="004D0DA6" w:rsidRDefault="000C2FA5">
      <w:pPr>
        <w:rPr>
          <w:b/>
          <w:sz w:val="24"/>
        </w:rPr>
      </w:pPr>
      <w:r>
        <w:rPr>
          <w:noProof/>
        </w:rPr>
        <w:lastRenderedPageBreak/>
        <w:drawing>
          <wp:anchor distT="0" distB="0" distL="114300" distR="114300" simplePos="0" relativeHeight="251734527" behindDoc="1" locked="0" layoutInCell="1" allowOverlap="1" wp14:anchorId="6DEDA52F" wp14:editId="2EE00B99">
            <wp:simplePos x="0" y="0"/>
            <wp:positionH relativeFrom="page">
              <wp:posOffset>114300</wp:posOffset>
            </wp:positionH>
            <wp:positionV relativeFrom="page">
              <wp:align>top</wp:align>
            </wp:positionV>
            <wp:extent cx="7561580" cy="9963150"/>
            <wp:effectExtent l="0" t="0" r="1270" b="0"/>
            <wp:wrapNone/>
            <wp:docPr id="681824756"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review"/>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561580" cy="996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r w:rsidR="002A7575">
        <w:rPr>
          <w:noProof/>
        </w:rPr>
        <w:lastRenderedPageBreak/>
        <w:drawing>
          <wp:anchor distT="0" distB="0" distL="114300" distR="114300" simplePos="0" relativeHeight="251734271" behindDoc="0" locked="0" layoutInCell="1" allowOverlap="1" wp14:anchorId="652516CD" wp14:editId="2DD11B65">
            <wp:simplePos x="0" y="0"/>
            <wp:positionH relativeFrom="margin">
              <wp:posOffset>-393700</wp:posOffset>
            </wp:positionH>
            <wp:positionV relativeFrom="page">
              <wp:align>top</wp:align>
            </wp:positionV>
            <wp:extent cx="7848600" cy="9982200"/>
            <wp:effectExtent l="0" t="0" r="0" b="0"/>
            <wp:wrapSquare wrapText="bothSides"/>
            <wp:docPr id="1944516695" name="Picture 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review"/>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848600" cy="998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3283CBB2" w14:textId="6755340F" w:rsidR="004D0DA6" w:rsidRDefault="00BD0355">
      <w:pPr>
        <w:rPr>
          <w:b/>
          <w:sz w:val="24"/>
        </w:rPr>
      </w:pPr>
      <w:r>
        <w:rPr>
          <w:noProof/>
        </w:rPr>
        <w:lastRenderedPageBreak/>
        <w:drawing>
          <wp:anchor distT="0" distB="0" distL="114300" distR="114300" simplePos="0" relativeHeight="251735551" behindDoc="0" locked="0" layoutInCell="1" allowOverlap="1" wp14:anchorId="4ABB0BF9" wp14:editId="397DFFCF">
            <wp:simplePos x="0" y="0"/>
            <wp:positionH relativeFrom="margin">
              <wp:posOffset>-412750</wp:posOffset>
            </wp:positionH>
            <wp:positionV relativeFrom="page">
              <wp:align>top</wp:align>
            </wp:positionV>
            <wp:extent cx="7625080" cy="9867900"/>
            <wp:effectExtent l="0" t="0" r="0" b="0"/>
            <wp:wrapSquare wrapText="bothSides"/>
            <wp:docPr id="1054638871" name="Picture 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review"/>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7625080" cy="9867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3FCACDC8" w14:textId="3EA44247" w:rsidR="004D0DA6" w:rsidRDefault="00FE4C92">
      <w:pPr>
        <w:rPr>
          <w:b/>
          <w:sz w:val="24"/>
        </w:rPr>
      </w:pPr>
      <w:r>
        <w:rPr>
          <w:noProof/>
        </w:rPr>
        <w:lastRenderedPageBreak/>
        <w:drawing>
          <wp:anchor distT="0" distB="0" distL="114300" distR="114300" simplePos="0" relativeHeight="251736575" behindDoc="0" locked="0" layoutInCell="1" allowOverlap="1" wp14:anchorId="3E8F7B27" wp14:editId="710F5117">
            <wp:simplePos x="0" y="0"/>
            <wp:positionH relativeFrom="page">
              <wp:align>right</wp:align>
            </wp:positionH>
            <wp:positionV relativeFrom="page">
              <wp:align>bottom</wp:align>
            </wp:positionV>
            <wp:extent cx="7791450" cy="10210800"/>
            <wp:effectExtent l="0" t="0" r="0" b="0"/>
            <wp:wrapSquare wrapText="bothSides"/>
            <wp:docPr id="1197026234" name="Picture 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review"/>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791450" cy="1021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145A7C3F" w14:textId="1530BCA1" w:rsidR="004D0DA6" w:rsidRDefault="00406DD2">
      <w:pPr>
        <w:rPr>
          <w:b/>
          <w:sz w:val="24"/>
        </w:rPr>
      </w:pPr>
      <w:r>
        <w:rPr>
          <w:noProof/>
        </w:rPr>
        <w:lastRenderedPageBreak/>
        <w:drawing>
          <wp:anchor distT="0" distB="0" distL="114300" distR="114300" simplePos="0" relativeHeight="251737599" behindDoc="0" locked="0" layoutInCell="1" allowOverlap="1" wp14:anchorId="09C12450" wp14:editId="7BB2670D">
            <wp:simplePos x="0" y="0"/>
            <wp:positionH relativeFrom="margin">
              <wp:posOffset>-393700</wp:posOffset>
            </wp:positionH>
            <wp:positionV relativeFrom="margin">
              <wp:posOffset>-914400</wp:posOffset>
            </wp:positionV>
            <wp:extent cx="7848600" cy="9963150"/>
            <wp:effectExtent l="0" t="0" r="0" b="0"/>
            <wp:wrapSquare wrapText="bothSides"/>
            <wp:docPr id="1477030237" name="Picture 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review"/>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848600" cy="996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0A821587" w14:textId="15E82937" w:rsidR="004D0DA6" w:rsidRDefault="00C323FB">
      <w:pPr>
        <w:rPr>
          <w:b/>
          <w:sz w:val="24"/>
        </w:rPr>
      </w:pPr>
      <w:r>
        <w:rPr>
          <w:noProof/>
        </w:rPr>
        <w:lastRenderedPageBreak/>
        <w:drawing>
          <wp:anchor distT="0" distB="0" distL="114300" distR="114300" simplePos="0" relativeHeight="251738623" behindDoc="1" locked="0" layoutInCell="1" allowOverlap="1" wp14:anchorId="0681EFA3" wp14:editId="7CCA5DD7">
            <wp:simplePos x="0" y="0"/>
            <wp:positionH relativeFrom="margin">
              <wp:posOffset>-485140</wp:posOffset>
            </wp:positionH>
            <wp:positionV relativeFrom="paragraph">
              <wp:posOffset>-982980</wp:posOffset>
            </wp:positionV>
            <wp:extent cx="7772341" cy="10134600"/>
            <wp:effectExtent l="0" t="0" r="635" b="0"/>
            <wp:wrapNone/>
            <wp:docPr id="1573966896" name="Picture 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review"/>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776433" cy="101399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EA958" w14:textId="4EA30555" w:rsidR="00BF794E" w:rsidRDefault="00BF794E">
      <w:pPr>
        <w:jc w:val="center"/>
        <w:rPr>
          <w:sz w:val="16"/>
        </w:rPr>
        <w:sectPr w:rsidR="00BF794E" w:rsidSect="00D31781">
          <w:pgSz w:w="12240" w:h="15840"/>
          <w:pgMar w:top="1380" w:right="260" w:bottom="1220" w:left="740" w:header="0" w:footer="957" w:gutter="0"/>
          <w:cols w:space="720"/>
        </w:sectPr>
      </w:pPr>
    </w:p>
    <w:p w14:paraId="61D7DA32" w14:textId="3682CAD6" w:rsidR="00406DD2" w:rsidRDefault="00DB00C5">
      <w:pPr>
        <w:rPr>
          <w:i/>
          <w:sz w:val="16"/>
        </w:rPr>
      </w:pPr>
      <w:r>
        <w:rPr>
          <w:noProof/>
        </w:rPr>
        <w:lastRenderedPageBreak/>
        <w:drawing>
          <wp:anchor distT="0" distB="0" distL="114300" distR="114300" simplePos="0" relativeHeight="251739647" behindDoc="0" locked="0" layoutInCell="1" allowOverlap="1" wp14:anchorId="61F6BBCF" wp14:editId="6650A3F7">
            <wp:simplePos x="0" y="0"/>
            <wp:positionH relativeFrom="margin">
              <wp:posOffset>-629285</wp:posOffset>
            </wp:positionH>
            <wp:positionV relativeFrom="margin">
              <wp:posOffset>-1016000</wp:posOffset>
            </wp:positionV>
            <wp:extent cx="7887335" cy="10202545"/>
            <wp:effectExtent l="0" t="0" r="0" b="8255"/>
            <wp:wrapSquare wrapText="bothSides"/>
            <wp:docPr id="632707391" name="Picture 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review"/>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7887335" cy="10202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29A489" w14:textId="5632CA64" w:rsidR="00406DD2" w:rsidRDefault="00E53B96" w:rsidP="00643120">
      <w:pPr>
        <w:spacing w:before="1"/>
        <w:ind w:left="2457" w:right="2607"/>
        <w:jc w:val="center"/>
        <w:rPr>
          <w:i/>
          <w:sz w:val="16"/>
        </w:rPr>
      </w:pPr>
      <w:r>
        <w:rPr>
          <w:noProof/>
        </w:rPr>
        <w:lastRenderedPageBreak/>
        <w:drawing>
          <wp:anchor distT="0" distB="0" distL="114300" distR="114300" simplePos="0" relativeHeight="251740671" behindDoc="0" locked="0" layoutInCell="1" allowOverlap="1" wp14:anchorId="758B4E31" wp14:editId="44D89E68">
            <wp:simplePos x="0" y="0"/>
            <wp:positionH relativeFrom="page">
              <wp:align>left</wp:align>
            </wp:positionH>
            <wp:positionV relativeFrom="margin">
              <wp:posOffset>-833120</wp:posOffset>
            </wp:positionV>
            <wp:extent cx="7970520" cy="9936480"/>
            <wp:effectExtent l="0" t="0" r="0" b="7620"/>
            <wp:wrapSquare wrapText="bothSides"/>
            <wp:docPr id="563961589" name="Picture 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preview"/>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7970520" cy="9936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528CA7" w14:textId="5A6930F0" w:rsidR="00406DD2" w:rsidRDefault="007407FB">
      <w:pPr>
        <w:rPr>
          <w:i/>
          <w:sz w:val="16"/>
        </w:rPr>
      </w:pPr>
      <w:r>
        <w:rPr>
          <w:noProof/>
        </w:rPr>
        <w:lastRenderedPageBreak/>
        <w:drawing>
          <wp:anchor distT="0" distB="0" distL="114300" distR="114300" simplePos="0" relativeHeight="251741695" behindDoc="0" locked="0" layoutInCell="1" allowOverlap="1" wp14:anchorId="10C42428" wp14:editId="6ADDA28A">
            <wp:simplePos x="0" y="0"/>
            <wp:positionH relativeFrom="margin">
              <wp:align>left</wp:align>
            </wp:positionH>
            <wp:positionV relativeFrom="margin">
              <wp:posOffset>-604520</wp:posOffset>
            </wp:positionV>
            <wp:extent cx="6971665" cy="9584690"/>
            <wp:effectExtent l="0" t="0" r="635" b="0"/>
            <wp:wrapSquare wrapText="bothSides"/>
            <wp:docPr id="343099306" name="Picture 1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review"/>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971665" cy="9584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1DAA47" w14:textId="5C3085DB" w:rsidR="00406DD2" w:rsidRDefault="00E91ACE" w:rsidP="00643120">
      <w:pPr>
        <w:spacing w:before="1"/>
        <w:ind w:left="2457" w:right="2607"/>
        <w:jc w:val="center"/>
        <w:rPr>
          <w:i/>
          <w:sz w:val="16"/>
        </w:rPr>
      </w:pPr>
      <w:r>
        <w:rPr>
          <w:noProof/>
        </w:rPr>
        <w:lastRenderedPageBreak/>
        <w:drawing>
          <wp:anchor distT="0" distB="0" distL="114300" distR="114300" simplePos="0" relativeHeight="251742719" behindDoc="0" locked="0" layoutInCell="1" allowOverlap="1" wp14:anchorId="4C8C053D" wp14:editId="51F6016F">
            <wp:simplePos x="0" y="0"/>
            <wp:positionH relativeFrom="margin">
              <wp:posOffset>170180</wp:posOffset>
            </wp:positionH>
            <wp:positionV relativeFrom="margin">
              <wp:posOffset>5080</wp:posOffset>
            </wp:positionV>
            <wp:extent cx="6804025" cy="8991600"/>
            <wp:effectExtent l="0" t="0" r="0" b="0"/>
            <wp:wrapSquare wrapText="bothSides"/>
            <wp:docPr id="706010680" name="Picture 1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review"/>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804025" cy="8991600"/>
                    </a:xfrm>
                    <a:prstGeom prst="rect">
                      <a:avLst/>
                    </a:prstGeom>
                    <a:noFill/>
                    <a:ln>
                      <a:noFill/>
                    </a:ln>
                  </pic:spPr>
                </pic:pic>
              </a:graphicData>
            </a:graphic>
            <wp14:sizeRelV relativeFrom="margin">
              <wp14:pctHeight>0</wp14:pctHeight>
            </wp14:sizeRelV>
          </wp:anchor>
        </w:drawing>
      </w:r>
    </w:p>
    <w:p w14:paraId="136FE43A" w14:textId="53F9F500" w:rsidR="00406DD2" w:rsidRDefault="0096136E">
      <w:pPr>
        <w:rPr>
          <w:i/>
          <w:sz w:val="16"/>
        </w:rPr>
      </w:pPr>
      <w:r>
        <w:rPr>
          <w:noProof/>
        </w:rPr>
        <w:lastRenderedPageBreak/>
        <w:drawing>
          <wp:anchor distT="0" distB="0" distL="114300" distR="114300" simplePos="0" relativeHeight="251743743" behindDoc="0" locked="0" layoutInCell="1" allowOverlap="1" wp14:anchorId="3738D751" wp14:editId="3CFEAAE5">
            <wp:simplePos x="0" y="0"/>
            <wp:positionH relativeFrom="margin">
              <wp:posOffset>-127000</wp:posOffset>
            </wp:positionH>
            <wp:positionV relativeFrom="page">
              <wp:align>bottom</wp:align>
            </wp:positionV>
            <wp:extent cx="7093585" cy="9544050"/>
            <wp:effectExtent l="0" t="0" r="0" b="0"/>
            <wp:wrapSquare wrapText="bothSides"/>
            <wp:docPr id="1568782911" name="Picture 1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review"/>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7093585" cy="954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DD2">
        <w:rPr>
          <w:i/>
          <w:sz w:val="16"/>
        </w:rPr>
        <w:br w:type="page"/>
      </w:r>
    </w:p>
    <w:p w14:paraId="1636C1A8" w14:textId="10A1FCB9" w:rsidR="00406DD2" w:rsidRDefault="00632E98">
      <w:pPr>
        <w:rPr>
          <w:i/>
          <w:sz w:val="16"/>
        </w:rPr>
      </w:pPr>
      <w:r>
        <w:rPr>
          <w:noProof/>
        </w:rPr>
        <w:lastRenderedPageBreak/>
        <w:drawing>
          <wp:inline distT="0" distB="0" distL="0" distR="0" wp14:anchorId="54900505" wp14:editId="2AFD4969">
            <wp:extent cx="6803390" cy="8969829"/>
            <wp:effectExtent l="0" t="0" r="0" b="3175"/>
            <wp:docPr id="470565114" name="Picture 1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preview"/>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804155" cy="8970837"/>
                    </a:xfrm>
                    <a:prstGeom prst="rect">
                      <a:avLst/>
                    </a:prstGeom>
                    <a:noFill/>
                    <a:ln>
                      <a:noFill/>
                    </a:ln>
                  </pic:spPr>
                </pic:pic>
              </a:graphicData>
            </a:graphic>
          </wp:inline>
        </w:drawing>
      </w:r>
    </w:p>
    <w:p w14:paraId="17C7F1BA" w14:textId="29E875FE" w:rsidR="00406DD2" w:rsidRDefault="0049729E" w:rsidP="00643120">
      <w:pPr>
        <w:spacing w:before="1"/>
        <w:ind w:left="2457" w:right="2607"/>
        <w:jc w:val="center"/>
        <w:rPr>
          <w:i/>
          <w:sz w:val="16"/>
        </w:rPr>
      </w:pPr>
      <w:r>
        <w:rPr>
          <w:noProof/>
        </w:rPr>
        <w:lastRenderedPageBreak/>
        <w:drawing>
          <wp:anchor distT="0" distB="0" distL="114300" distR="114300" simplePos="0" relativeHeight="251744767" behindDoc="0" locked="0" layoutInCell="1" allowOverlap="1" wp14:anchorId="56035B9A" wp14:editId="38A6B18E">
            <wp:simplePos x="0" y="0"/>
            <wp:positionH relativeFrom="page">
              <wp:align>right</wp:align>
            </wp:positionH>
            <wp:positionV relativeFrom="page">
              <wp:posOffset>-76200</wp:posOffset>
            </wp:positionV>
            <wp:extent cx="7753350" cy="10134600"/>
            <wp:effectExtent l="0" t="0" r="0" b="0"/>
            <wp:wrapSquare wrapText="bothSides"/>
            <wp:docPr id="465924845" name="Picture 1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preview"/>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7753350" cy="1013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D0BF36" w14:textId="5EECF2FC" w:rsidR="00406DD2" w:rsidRDefault="000C1CA3">
      <w:pPr>
        <w:rPr>
          <w:i/>
          <w:sz w:val="16"/>
        </w:rPr>
      </w:pPr>
      <w:r>
        <w:rPr>
          <w:noProof/>
        </w:rPr>
        <w:lastRenderedPageBreak/>
        <w:drawing>
          <wp:inline distT="0" distB="0" distL="0" distR="0" wp14:anchorId="43328AFC" wp14:editId="58BB7827">
            <wp:extent cx="6915150" cy="8949018"/>
            <wp:effectExtent l="0" t="0" r="0" b="5080"/>
            <wp:docPr id="1726053848" name="Picture 1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preview"/>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915670" cy="8949691"/>
                    </a:xfrm>
                    <a:prstGeom prst="rect">
                      <a:avLst/>
                    </a:prstGeom>
                    <a:noFill/>
                    <a:ln>
                      <a:noFill/>
                    </a:ln>
                  </pic:spPr>
                </pic:pic>
              </a:graphicData>
            </a:graphic>
          </wp:inline>
        </w:drawing>
      </w:r>
      <w:r w:rsidR="00406DD2">
        <w:rPr>
          <w:i/>
          <w:sz w:val="16"/>
        </w:rPr>
        <w:br w:type="page"/>
      </w:r>
    </w:p>
    <w:p w14:paraId="739D35E5" w14:textId="507E7E4A" w:rsidR="00406DD2" w:rsidRDefault="00F82BE9" w:rsidP="00643120">
      <w:pPr>
        <w:spacing w:before="1"/>
        <w:ind w:left="2457" w:right="2607"/>
        <w:jc w:val="center"/>
        <w:rPr>
          <w:i/>
          <w:sz w:val="16"/>
        </w:rPr>
      </w:pPr>
      <w:r>
        <w:rPr>
          <w:noProof/>
        </w:rPr>
        <w:lastRenderedPageBreak/>
        <w:drawing>
          <wp:anchor distT="0" distB="0" distL="114300" distR="114300" simplePos="0" relativeHeight="251745791" behindDoc="0" locked="0" layoutInCell="1" allowOverlap="1" wp14:anchorId="1FBFC543" wp14:editId="4D5AA77F">
            <wp:simplePos x="0" y="0"/>
            <wp:positionH relativeFrom="margin">
              <wp:posOffset>-508000</wp:posOffset>
            </wp:positionH>
            <wp:positionV relativeFrom="page">
              <wp:align>bottom</wp:align>
            </wp:positionV>
            <wp:extent cx="8210550" cy="10058400"/>
            <wp:effectExtent l="0" t="0" r="0" b="0"/>
            <wp:wrapSquare wrapText="bothSides"/>
            <wp:docPr id="1217432264" name="Picture 1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preview"/>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210550"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883EA5" w14:textId="0A52E033" w:rsidR="00406DD2" w:rsidRDefault="00FE6F7C">
      <w:pPr>
        <w:rPr>
          <w:i/>
          <w:sz w:val="16"/>
        </w:rPr>
      </w:pPr>
      <w:r>
        <w:rPr>
          <w:noProof/>
        </w:rPr>
        <w:lastRenderedPageBreak/>
        <w:drawing>
          <wp:anchor distT="0" distB="0" distL="114300" distR="114300" simplePos="0" relativeHeight="251746815" behindDoc="0" locked="0" layoutInCell="1" allowOverlap="1" wp14:anchorId="7C6FCD79" wp14:editId="18EF7051">
            <wp:simplePos x="0" y="0"/>
            <wp:positionH relativeFrom="page">
              <wp:align>left</wp:align>
            </wp:positionH>
            <wp:positionV relativeFrom="page">
              <wp:align>bottom</wp:align>
            </wp:positionV>
            <wp:extent cx="8191500" cy="10039350"/>
            <wp:effectExtent l="0" t="0" r="0" b="0"/>
            <wp:wrapSquare wrapText="bothSides"/>
            <wp:docPr id="1160008267" name="Picture 1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preview"/>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8191500" cy="10039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1A681E" w14:textId="7013AE5E" w:rsidR="00406DD2" w:rsidRDefault="00CE43FA" w:rsidP="00643120">
      <w:pPr>
        <w:spacing w:before="1"/>
        <w:ind w:left="2457" w:right="2607"/>
        <w:jc w:val="center"/>
        <w:rPr>
          <w:i/>
          <w:sz w:val="16"/>
        </w:rPr>
      </w:pPr>
      <w:r>
        <w:rPr>
          <w:noProof/>
        </w:rPr>
        <w:lastRenderedPageBreak/>
        <w:drawing>
          <wp:anchor distT="0" distB="0" distL="114300" distR="114300" simplePos="0" relativeHeight="251747839" behindDoc="0" locked="0" layoutInCell="1" allowOverlap="1" wp14:anchorId="1A1DC27E" wp14:editId="4A6AC3ED">
            <wp:simplePos x="0" y="0"/>
            <wp:positionH relativeFrom="margin">
              <wp:align>right</wp:align>
            </wp:positionH>
            <wp:positionV relativeFrom="page">
              <wp:posOffset>337185</wp:posOffset>
            </wp:positionV>
            <wp:extent cx="7600950" cy="9491980"/>
            <wp:effectExtent l="0" t="0" r="0" b="0"/>
            <wp:wrapSquare wrapText="bothSides"/>
            <wp:docPr id="1465707735" name="Picture 1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preview"/>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7600950" cy="949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290FF4" w14:textId="77C87140" w:rsidR="00406DD2" w:rsidRDefault="00406DD2" w:rsidP="000A07B8">
      <w:pPr>
        <w:rPr>
          <w:i/>
          <w:sz w:val="16"/>
        </w:rPr>
      </w:pPr>
      <w:r>
        <w:rPr>
          <w:i/>
          <w:sz w:val="16"/>
        </w:rPr>
        <w:lastRenderedPageBreak/>
        <w:br w:type="page"/>
      </w:r>
      <w:r w:rsidR="00003B1A">
        <w:rPr>
          <w:noProof/>
        </w:rPr>
        <w:drawing>
          <wp:anchor distT="0" distB="0" distL="114300" distR="114300" simplePos="0" relativeHeight="251748863" behindDoc="0" locked="0" layoutInCell="1" allowOverlap="1" wp14:anchorId="4A4AF410" wp14:editId="6EFB9332">
            <wp:simplePos x="0" y="0"/>
            <wp:positionH relativeFrom="margin">
              <wp:posOffset>-641350</wp:posOffset>
            </wp:positionH>
            <wp:positionV relativeFrom="margin">
              <wp:posOffset>-1073150</wp:posOffset>
            </wp:positionV>
            <wp:extent cx="7625080" cy="10191750"/>
            <wp:effectExtent l="0" t="0" r="0" b="0"/>
            <wp:wrapSquare wrapText="bothSides"/>
            <wp:docPr id="192732915" name="Picture 1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preview"/>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625080" cy="10191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658D8B" w14:textId="3D512F08" w:rsidR="00406DD2" w:rsidRDefault="000213B0">
      <w:pPr>
        <w:rPr>
          <w:i/>
          <w:sz w:val="16"/>
        </w:rPr>
      </w:pPr>
      <w:r>
        <w:rPr>
          <w:noProof/>
        </w:rPr>
        <w:lastRenderedPageBreak/>
        <w:drawing>
          <wp:anchor distT="0" distB="0" distL="114300" distR="114300" simplePos="0" relativeHeight="251749887" behindDoc="0" locked="0" layoutInCell="1" allowOverlap="1" wp14:anchorId="6E861388" wp14:editId="788D9BC1">
            <wp:simplePos x="0" y="0"/>
            <wp:positionH relativeFrom="margin">
              <wp:posOffset>-193675</wp:posOffset>
            </wp:positionH>
            <wp:positionV relativeFrom="margin">
              <wp:posOffset>-412115</wp:posOffset>
            </wp:positionV>
            <wp:extent cx="7256780" cy="9391015"/>
            <wp:effectExtent l="0" t="0" r="1270" b="635"/>
            <wp:wrapSquare wrapText="bothSides"/>
            <wp:docPr id="124535490" name="Picture 2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preview"/>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7256780" cy="9391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DD2">
        <w:rPr>
          <w:i/>
          <w:sz w:val="16"/>
        </w:rPr>
        <w:br w:type="page"/>
      </w:r>
    </w:p>
    <w:p w14:paraId="14B10EBF" w14:textId="119D326D" w:rsidR="00406DD2" w:rsidRDefault="00726BB1" w:rsidP="00643120">
      <w:pPr>
        <w:spacing w:before="1"/>
        <w:ind w:left="2457" w:right="2607"/>
        <w:jc w:val="center"/>
        <w:rPr>
          <w:i/>
          <w:sz w:val="16"/>
        </w:rPr>
      </w:pPr>
      <w:r>
        <w:rPr>
          <w:noProof/>
        </w:rPr>
        <w:lastRenderedPageBreak/>
        <w:drawing>
          <wp:anchor distT="0" distB="0" distL="114300" distR="114300" simplePos="0" relativeHeight="251750911" behindDoc="0" locked="0" layoutInCell="1" allowOverlap="1" wp14:anchorId="43CE156E" wp14:editId="4D3FD217">
            <wp:simplePos x="0" y="0"/>
            <wp:positionH relativeFrom="page">
              <wp:align>center</wp:align>
            </wp:positionH>
            <wp:positionV relativeFrom="margin">
              <wp:posOffset>-330200</wp:posOffset>
            </wp:positionV>
            <wp:extent cx="7465695" cy="9662160"/>
            <wp:effectExtent l="0" t="0" r="1905" b="0"/>
            <wp:wrapSquare wrapText="bothSides"/>
            <wp:docPr id="1418188046" name="Picture 2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preview"/>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7465695" cy="9662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5E0EEA" w14:textId="4B6BE272" w:rsidR="00406DD2" w:rsidRDefault="00CD439C">
      <w:pPr>
        <w:rPr>
          <w:i/>
          <w:sz w:val="16"/>
        </w:rPr>
      </w:pPr>
      <w:r>
        <w:rPr>
          <w:noProof/>
        </w:rPr>
        <w:lastRenderedPageBreak/>
        <w:drawing>
          <wp:inline distT="0" distB="0" distL="0" distR="0" wp14:anchorId="6465D145" wp14:editId="3AA4A0D9">
            <wp:extent cx="6804025" cy="9002486"/>
            <wp:effectExtent l="0" t="0" r="0" b="8255"/>
            <wp:docPr id="1031395365" name="Picture 2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preview"/>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804164" cy="9002670"/>
                    </a:xfrm>
                    <a:prstGeom prst="rect">
                      <a:avLst/>
                    </a:prstGeom>
                    <a:noFill/>
                    <a:ln>
                      <a:noFill/>
                    </a:ln>
                  </pic:spPr>
                </pic:pic>
              </a:graphicData>
            </a:graphic>
          </wp:inline>
        </w:drawing>
      </w:r>
      <w:r w:rsidR="00406DD2">
        <w:rPr>
          <w:i/>
          <w:sz w:val="16"/>
        </w:rPr>
        <w:br w:type="page"/>
      </w:r>
    </w:p>
    <w:p w14:paraId="69D4B26C" w14:textId="227F74DC" w:rsidR="00406DD2" w:rsidRDefault="004E2245" w:rsidP="00643120">
      <w:pPr>
        <w:spacing w:before="1"/>
        <w:ind w:left="2457" w:right="2607"/>
        <w:jc w:val="center"/>
        <w:rPr>
          <w:i/>
          <w:sz w:val="16"/>
        </w:rPr>
      </w:pPr>
      <w:r>
        <w:rPr>
          <w:noProof/>
        </w:rPr>
        <w:lastRenderedPageBreak/>
        <w:drawing>
          <wp:anchor distT="0" distB="0" distL="114300" distR="114300" simplePos="0" relativeHeight="251751935" behindDoc="0" locked="0" layoutInCell="1" allowOverlap="1" wp14:anchorId="72D3194A" wp14:editId="576AE373">
            <wp:simplePos x="0" y="0"/>
            <wp:positionH relativeFrom="page">
              <wp:posOffset>274320</wp:posOffset>
            </wp:positionH>
            <wp:positionV relativeFrom="margin">
              <wp:posOffset>-71120</wp:posOffset>
            </wp:positionV>
            <wp:extent cx="6921500" cy="8991600"/>
            <wp:effectExtent l="0" t="0" r="0" b="0"/>
            <wp:wrapSquare wrapText="bothSides"/>
            <wp:docPr id="1759533113" name="Picture 2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preview"/>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921500" cy="8991600"/>
                    </a:xfrm>
                    <a:prstGeom prst="rect">
                      <a:avLst/>
                    </a:prstGeom>
                    <a:noFill/>
                    <a:ln>
                      <a:noFill/>
                    </a:ln>
                  </pic:spPr>
                </pic:pic>
              </a:graphicData>
            </a:graphic>
            <wp14:sizeRelV relativeFrom="margin">
              <wp14:pctHeight>0</wp14:pctHeight>
            </wp14:sizeRelV>
          </wp:anchor>
        </w:drawing>
      </w:r>
    </w:p>
    <w:p w14:paraId="3344BC86" w14:textId="27D89A0B" w:rsidR="00406DD2" w:rsidRDefault="00A65810">
      <w:pPr>
        <w:rPr>
          <w:i/>
          <w:sz w:val="16"/>
        </w:rPr>
      </w:pPr>
      <w:r>
        <w:rPr>
          <w:noProof/>
        </w:rPr>
        <w:lastRenderedPageBreak/>
        <w:drawing>
          <wp:anchor distT="0" distB="0" distL="114300" distR="114300" simplePos="0" relativeHeight="251752959" behindDoc="0" locked="0" layoutInCell="1" allowOverlap="1" wp14:anchorId="72408CF0" wp14:editId="4E7C8B9F">
            <wp:simplePos x="0" y="0"/>
            <wp:positionH relativeFrom="margin">
              <wp:posOffset>-454660</wp:posOffset>
            </wp:positionH>
            <wp:positionV relativeFrom="margin">
              <wp:posOffset>-1214120</wp:posOffset>
            </wp:positionV>
            <wp:extent cx="7879080" cy="10194290"/>
            <wp:effectExtent l="0" t="0" r="7620" b="0"/>
            <wp:wrapSquare wrapText="bothSides"/>
            <wp:docPr id="1395003456" name="Picture 2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preview"/>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7879080" cy="10194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AB7C83" w14:textId="17CB8680" w:rsidR="00406DD2" w:rsidRDefault="00C13363">
      <w:pPr>
        <w:rPr>
          <w:i/>
          <w:sz w:val="16"/>
        </w:rPr>
      </w:pPr>
      <w:r>
        <w:rPr>
          <w:noProof/>
        </w:rPr>
        <w:lastRenderedPageBreak/>
        <w:drawing>
          <wp:anchor distT="0" distB="0" distL="114300" distR="114300" simplePos="0" relativeHeight="251753983" behindDoc="0" locked="0" layoutInCell="1" allowOverlap="1" wp14:anchorId="75F3A900" wp14:editId="15E7F9FC">
            <wp:simplePos x="0" y="0"/>
            <wp:positionH relativeFrom="margin">
              <wp:align>right</wp:align>
            </wp:positionH>
            <wp:positionV relativeFrom="margin">
              <wp:posOffset>-726440</wp:posOffset>
            </wp:positionV>
            <wp:extent cx="7589520" cy="9697720"/>
            <wp:effectExtent l="0" t="0" r="0" b="0"/>
            <wp:wrapSquare wrapText="bothSides"/>
            <wp:docPr id="560740649" name="Picture 2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preview"/>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589520" cy="969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DD2">
        <w:rPr>
          <w:i/>
          <w:sz w:val="16"/>
        </w:rPr>
        <w:br w:type="page"/>
      </w:r>
    </w:p>
    <w:p w14:paraId="639E43BC" w14:textId="0CCE4837" w:rsidR="00406DD2" w:rsidRDefault="00132A9D">
      <w:pPr>
        <w:rPr>
          <w:i/>
          <w:sz w:val="16"/>
        </w:rPr>
      </w:pPr>
      <w:r>
        <w:rPr>
          <w:noProof/>
        </w:rPr>
        <w:lastRenderedPageBreak/>
        <w:drawing>
          <wp:inline distT="0" distB="0" distL="0" distR="0" wp14:anchorId="60B52C56" wp14:editId="097E901A">
            <wp:extent cx="6704965" cy="8975090"/>
            <wp:effectExtent l="0" t="0" r="635" b="0"/>
            <wp:docPr id="2061841277" name="Picture 2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preview"/>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706728" cy="8977450"/>
                    </a:xfrm>
                    <a:prstGeom prst="rect">
                      <a:avLst/>
                    </a:prstGeom>
                    <a:noFill/>
                    <a:ln>
                      <a:noFill/>
                    </a:ln>
                  </pic:spPr>
                </pic:pic>
              </a:graphicData>
            </a:graphic>
          </wp:inline>
        </w:drawing>
      </w:r>
      <w:r w:rsidR="00406DD2">
        <w:rPr>
          <w:i/>
          <w:sz w:val="16"/>
        </w:rPr>
        <w:br w:type="page"/>
      </w:r>
    </w:p>
    <w:p w14:paraId="12924681" w14:textId="350CD6F2" w:rsidR="00406DD2" w:rsidRDefault="00681F38">
      <w:pPr>
        <w:rPr>
          <w:i/>
          <w:sz w:val="16"/>
        </w:rPr>
      </w:pPr>
      <w:r>
        <w:rPr>
          <w:noProof/>
        </w:rPr>
        <w:lastRenderedPageBreak/>
        <w:drawing>
          <wp:inline distT="0" distB="0" distL="0" distR="0" wp14:anchorId="489EDBC1" wp14:editId="651248C5">
            <wp:extent cx="6921844" cy="8953500"/>
            <wp:effectExtent l="0" t="0" r="0" b="0"/>
            <wp:docPr id="2037822640" name="Picture 2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preview"/>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922681" cy="8954583"/>
                    </a:xfrm>
                    <a:prstGeom prst="rect">
                      <a:avLst/>
                    </a:prstGeom>
                    <a:noFill/>
                    <a:ln>
                      <a:noFill/>
                    </a:ln>
                  </pic:spPr>
                </pic:pic>
              </a:graphicData>
            </a:graphic>
          </wp:inline>
        </w:drawing>
      </w:r>
      <w:r w:rsidR="00406DD2">
        <w:rPr>
          <w:i/>
          <w:sz w:val="16"/>
        </w:rPr>
        <w:br w:type="page"/>
      </w:r>
    </w:p>
    <w:p w14:paraId="1BA8189D" w14:textId="2FDC4989" w:rsidR="0003537D" w:rsidRDefault="00002289" w:rsidP="00643120">
      <w:pPr>
        <w:spacing w:before="1"/>
        <w:ind w:left="2457" w:right="2607"/>
        <w:jc w:val="center"/>
        <w:rPr>
          <w:i/>
          <w:sz w:val="16"/>
        </w:rPr>
      </w:pPr>
      <w:r>
        <w:rPr>
          <w:noProof/>
        </w:rPr>
        <w:lastRenderedPageBreak/>
        <w:drawing>
          <wp:anchor distT="0" distB="0" distL="114300" distR="114300" simplePos="0" relativeHeight="251755007" behindDoc="0" locked="0" layoutInCell="1" allowOverlap="1" wp14:anchorId="30FDC771" wp14:editId="190161D1">
            <wp:simplePos x="0" y="0"/>
            <wp:positionH relativeFrom="margin">
              <wp:align>left</wp:align>
            </wp:positionH>
            <wp:positionV relativeFrom="margin">
              <wp:posOffset>5080</wp:posOffset>
            </wp:positionV>
            <wp:extent cx="6804025" cy="8975090"/>
            <wp:effectExtent l="0" t="0" r="0" b="0"/>
            <wp:wrapSquare wrapText="bothSides"/>
            <wp:docPr id="803201299" name="Picture 2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 preview"/>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804025" cy="8975090"/>
                    </a:xfrm>
                    <a:prstGeom prst="rect">
                      <a:avLst/>
                    </a:prstGeom>
                    <a:noFill/>
                    <a:ln>
                      <a:noFill/>
                    </a:ln>
                  </pic:spPr>
                </pic:pic>
              </a:graphicData>
            </a:graphic>
            <wp14:sizeRelV relativeFrom="margin">
              <wp14:pctHeight>0</wp14:pctHeight>
            </wp14:sizeRelV>
          </wp:anchor>
        </w:drawing>
      </w:r>
    </w:p>
    <w:p w14:paraId="196607D2" w14:textId="4083E9F5" w:rsidR="0003537D" w:rsidRDefault="00BF0E48">
      <w:pPr>
        <w:rPr>
          <w:i/>
          <w:sz w:val="16"/>
        </w:rPr>
      </w:pPr>
      <w:r>
        <w:rPr>
          <w:noProof/>
        </w:rPr>
        <w:lastRenderedPageBreak/>
        <w:drawing>
          <wp:inline distT="0" distB="0" distL="0" distR="0" wp14:anchorId="1FB33D1D" wp14:editId="0709AB68">
            <wp:extent cx="6804025" cy="8948058"/>
            <wp:effectExtent l="0" t="0" r="0" b="5715"/>
            <wp:docPr id="1601041066" name="Picture 2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 preview"/>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804373" cy="8948515"/>
                    </a:xfrm>
                    <a:prstGeom prst="rect">
                      <a:avLst/>
                    </a:prstGeom>
                    <a:noFill/>
                    <a:ln>
                      <a:noFill/>
                    </a:ln>
                  </pic:spPr>
                </pic:pic>
              </a:graphicData>
            </a:graphic>
          </wp:inline>
        </w:drawing>
      </w:r>
      <w:r w:rsidR="0003537D">
        <w:rPr>
          <w:i/>
          <w:sz w:val="16"/>
        </w:rPr>
        <w:br w:type="page"/>
      </w:r>
    </w:p>
    <w:p w14:paraId="1BE6F067" w14:textId="27540EEA" w:rsidR="0003537D" w:rsidRDefault="0038225D" w:rsidP="00643120">
      <w:pPr>
        <w:spacing w:before="1"/>
        <w:ind w:left="2457" w:right="2607"/>
        <w:jc w:val="center"/>
        <w:rPr>
          <w:i/>
          <w:sz w:val="16"/>
        </w:rPr>
      </w:pPr>
      <w:r>
        <w:rPr>
          <w:noProof/>
        </w:rPr>
        <w:lastRenderedPageBreak/>
        <w:drawing>
          <wp:anchor distT="0" distB="0" distL="114300" distR="114300" simplePos="0" relativeHeight="251756031" behindDoc="0" locked="0" layoutInCell="1" allowOverlap="1" wp14:anchorId="5ECCF5D5" wp14:editId="22328449">
            <wp:simplePos x="0" y="0"/>
            <wp:positionH relativeFrom="margin">
              <wp:posOffset>170180</wp:posOffset>
            </wp:positionH>
            <wp:positionV relativeFrom="margin">
              <wp:posOffset>5080</wp:posOffset>
            </wp:positionV>
            <wp:extent cx="6804025" cy="9098280"/>
            <wp:effectExtent l="0" t="0" r="0" b="7620"/>
            <wp:wrapSquare wrapText="bothSides"/>
            <wp:docPr id="814271932" name="Picture 3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 preview"/>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804025" cy="9098280"/>
                    </a:xfrm>
                    <a:prstGeom prst="rect">
                      <a:avLst/>
                    </a:prstGeom>
                    <a:noFill/>
                    <a:ln>
                      <a:noFill/>
                    </a:ln>
                  </pic:spPr>
                </pic:pic>
              </a:graphicData>
            </a:graphic>
            <wp14:sizeRelV relativeFrom="margin">
              <wp14:pctHeight>0</wp14:pctHeight>
            </wp14:sizeRelV>
          </wp:anchor>
        </w:drawing>
      </w:r>
    </w:p>
    <w:p w14:paraId="10D2F03C" w14:textId="402B5068" w:rsidR="0003537D" w:rsidRDefault="00525860">
      <w:pPr>
        <w:rPr>
          <w:i/>
          <w:sz w:val="16"/>
        </w:rPr>
      </w:pPr>
      <w:r>
        <w:rPr>
          <w:noProof/>
        </w:rPr>
        <w:lastRenderedPageBreak/>
        <w:drawing>
          <wp:inline distT="0" distB="0" distL="0" distR="0" wp14:anchorId="01354D22" wp14:editId="57CB02AD">
            <wp:extent cx="6804025" cy="8983980"/>
            <wp:effectExtent l="0" t="0" r="0" b="7620"/>
            <wp:docPr id="1047673253" name="Picture 3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preview"/>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804025" cy="8983980"/>
                    </a:xfrm>
                    <a:prstGeom prst="rect">
                      <a:avLst/>
                    </a:prstGeom>
                    <a:noFill/>
                    <a:ln>
                      <a:noFill/>
                    </a:ln>
                  </pic:spPr>
                </pic:pic>
              </a:graphicData>
            </a:graphic>
          </wp:inline>
        </w:drawing>
      </w:r>
    </w:p>
    <w:p w14:paraId="0A75F9FC" w14:textId="4509459F" w:rsidR="0038225D" w:rsidRDefault="000B3BCE">
      <w:pPr>
        <w:rPr>
          <w:i/>
          <w:sz w:val="16"/>
        </w:rPr>
      </w:pPr>
      <w:r>
        <w:rPr>
          <w:noProof/>
        </w:rPr>
        <w:lastRenderedPageBreak/>
        <w:drawing>
          <wp:inline distT="0" distB="0" distL="0" distR="0" wp14:anchorId="25FA7610" wp14:editId="4297E222">
            <wp:extent cx="6804025" cy="8975090"/>
            <wp:effectExtent l="0" t="0" r="0" b="0"/>
            <wp:docPr id="1276411229" name="Picture 3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preview"/>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804025" cy="8975090"/>
                    </a:xfrm>
                    <a:prstGeom prst="rect">
                      <a:avLst/>
                    </a:prstGeom>
                    <a:noFill/>
                    <a:ln>
                      <a:noFill/>
                    </a:ln>
                  </pic:spPr>
                </pic:pic>
              </a:graphicData>
            </a:graphic>
          </wp:inline>
        </w:drawing>
      </w:r>
    </w:p>
    <w:p w14:paraId="68159AB3" w14:textId="576772C2" w:rsidR="000B3BCE" w:rsidRDefault="000C7B79">
      <w:pPr>
        <w:rPr>
          <w:i/>
          <w:sz w:val="16"/>
        </w:rPr>
      </w:pPr>
      <w:r>
        <w:rPr>
          <w:noProof/>
        </w:rPr>
        <w:lastRenderedPageBreak/>
        <w:drawing>
          <wp:inline distT="0" distB="0" distL="0" distR="0" wp14:anchorId="49692ED7" wp14:editId="002FBDFA">
            <wp:extent cx="6804025" cy="9006840"/>
            <wp:effectExtent l="0" t="0" r="0" b="3810"/>
            <wp:docPr id="790065471" name="Picture 3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preview"/>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804025" cy="9006840"/>
                    </a:xfrm>
                    <a:prstGeom prst="rect">
                      <a:avLst/>
                    </a:prstGeom>
                    <a:noFill/>
                    <a:ln>
                      <a:noFill/>
                    </a:ln>
                  </pic:spPr>
                </pic:pic>
              </a:graphicData>
            </a:graphic>
          </wp:inline>
        </w:drawing>
      </w:r>
    </w:p>
    <w:p w14:paraId="7A7457B5" w14:textId="611D4F6B" w:rsidR="000B3BCE" w:rsidRDefault="0087145D">
      <w:pPr>
        <w:rPr>
          <w:i/>
          <w:sz w:val="16"/>
        </w:rPr>
      </w:pPr>
      <w:r>
        <w:rPr>
          <w:noProof/>
        </w:rPr>
        <w:lastRenderedPageBreak/>
        <w:drawing>
          <wp:inline distT="0" distB="0" distL="0" distR="0" wp14:anchorId="3C7C9AF5" wp14:editId="1C839D21">
            <wp:extent cx="6895334" cy="8975090"/>
            <wp:effectExtent l="0" t="0" r="1270" b="0"/>
            <wp:docPr id="1396047028" name="Picture 3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preview"/>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896230" cy="8976256"/>
                    </a:xfrm>
                    <a:prstGeom prst="rect">
                      <a:avLst/>
                    </a:prstGeom>
                    <a:noFill/>
                    <a:ln>
                      <a:noFill/>
                    </a:ln>
                  </pic:spPr>
                </pic:pic>
              </a:graphicData>
            </a:graphic>
          </wp:inline>
        </w:drawing>
      </w:r>
    </w:p>
    <w:p w14:paraId="6646D7D9" w14:textId="235B676C" w:rsidR="00BF794E" w:rsidRPr="00643120" w:rsidRDefault="006F6FCC" w:rsidP="00643120">
      <w:pPr>
        <w:spacing w:before="1"/>
        <w:ind w:left="2457" w:right="2607"/>
        <w:jc w:val="center"/>
        <w:rPr>
          <w:i/>
          <w:sz w:val="16"/>
        </w:rPr>
        <w:sectPr w:rsidR="00BF794E" w:rsidRPr="00643120" w:rsidSect="00D31781">
          <w:footerReference w:type="default" r:id="rId180"/>
          <w:pgSz w:w="12240" w:h="15840"/>
          <w:pgMar w:top="1360" w:right="260" w:bottom="620" w:left="740" w:header="0" w:footer="427" w:gutter="0"/>
          <w:cols w:space="720"/>
        </w:sectPr>
      </w:pPr>
      <w:r>
        <w:rPr>
          <w:noProof/>
        </w:rPr>
        <w:lastRenderedPageBreak/>
        <w:drawing>
          <wp:anchor distT="0" distB="0" distL="114300" distR="114300" simplePos="0" relativeHeight="251757055" behindDoc="0" locked="0" layoutInCell="1" allowOverlap="1" wp14:anchorId="348534A6" wp14:editId="2BD7A814">
            <wp:simplePos x="0" y="0"/>
            <wp:positionH relativeFrom="margin">
              <wp:posOffset>-164465</wp:posOffset>
            </wp:positionH>
            <wp:positionV relativeFrom="margin">
              <wp:posOffset>-436880</wp:posOffset>
            </wp:positionV>
            <wp:extent cx="7138035" cy="9433560"/>
            <wp:effectExtent l="0" t="0" r="5715" b="0"/>
            <wp:wrapSquare wrapText="bothSides"/>
            <wp:docPr id="595189653" name="Picture 3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preview"/>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7138035" cy="9433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D0D591" w14:textId="36AA4F46" w:rsidR="00644CFF" w:rsidRDefault="002B12C1">
      <w:pPr>
        <w:rPr>
          <w:b/>
          <w:bCs/>
          <w:sz w:val="28"/>
          <w:szCs w:val="28"/>
        </w:rPr>
      </w:pPr>
      <w:r>
        <w:rPr>
          <w:noProof/>
        </w:rPr>
        <w:lastRenderedPageBreak/>
        <w:drawing>
          <wp:anchor distT="0" distB="0" distL="114300" distR="114300" simplePos="0" relativeHeight="251758079" behindDoc="0" locked="0" layoutInCell="1" allowOverlap="1" wp14:anchorId="7EC0C74E" wp14:editId="200D9876">
            <wp:simplePos x="0" y="0"/>
            <wp:positionH relativeFrom="page">
              <wp:posOffset>0</wp:posOffset>
            </wp:positionH>
            <wp:positionV relativeFrom="margin">
              <wp:posOffset>-894080</wp:posOffset>
            </wp:positionV>
            <wp:extent cx="8031480" cy="10262870"/>
            <wp:effectExtent l="0" t="0" r="7620" b="5080"/>
            <wp:wrapSquare wrapText="bothSides"/>
            <wp:docPr id="569913553" name="Picture 3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 preview"/>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8031480" cy="10262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56A0D6" w14:textId="4A5C61FF" w:rsidR="00644CFF" w:rsidRDefault="009F4E60">
      <w:pPr>
        <w:rPr>
          <w:b/>
          <w:bCs/>
          <w:sz w:val="28"/>
          <w:szCs w:val="28"/>
        </w:rPr>
      </w:pPr>
      <w:r>
        <w:rPr>
          <w:noProof/>
        </w:rPr>
        <w:lastRenderedPageBreak/>
        <w:drawing>
          <wp:anchor distT="0" distB="0" distL="114300" distR="114300" simplePos="0" relativeHeight="251759103" behindDoc="0" locked="0" layoutInCell="1" allowOverlap="1" wp14:anchorId="1C55E4ED" wp14:editId="125837B4">
            <wp:simplePos x="0" y="0"/>
            <wp:positionH relativeFrom="margin">
              <wp:posOffset>-560705</wp:posOffset>
            </wp:positionH>
            <wp:positionV relativeFrom="margin">
              <wp:posOffset>-802640</wp:posOffset>
            </wp:positionV>
            <wp:extent cx="7628255" cy="9867265"/>
            <wp:effectExtent l="0" t="0" r="0" b="635"/>
            <wp:wrapSquare wrapText="bothSides"/>
            <wp:docPr id="251361752" name="Picture 3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 preview"/>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628255" cy="9867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94DD31" w14:textId="023F5FDB" w:rsidR="00644CFF" w:rsidRDefault="000D204A">
      <w:pPr>
        <w:rPr>
          <w:b/>
          <w:bCs/>
          <w:sz w:val="28"/>
          <w:szCs w:val="28"/>
        </w:rPr>
      </w:pPr>
      <w:r>
        <w:rPr>
          <w:noProof/>
        </w:rPr>
        <w:lastRenderedPageBreak/>
        <w:drawing>
          <wp:inline distT="0" distB="0" distL="0" distR="0" wp14:anchorId="78DCA708" wp14:editId="232D50DB">
            <wp:extent cx="6938535" cy="8975090"/>
            <wp:effectExtent l="0" t="0" r="0" b="0"/>
            <wp:docPr id="794958585" name="Picture 3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preview"/>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941891" cy="8979431"/>
                    </a:xfrm>
                    <a:prstGeom prst="rect">
                      <a:avLst/>
                    </a:prstGeom>
                    <a:noFill/>
                    <a:ln>
                      <a:noFill/>
                    </a:ln>
                  </pic:spPr>
                </pic:pic>
              </a:graphicData>
            </a:graphic>
          </wp:inline>
        </w:drawing>
      </w:r>
    </w:p>
    <w:p w14:paraId="3E8408BC" w14:textId="014F30DC" w:rsidR="00EF39AF" w:rsidRDefault="00CB3831">
      <w:r>
        <w:rPr>
          <w:noProof/>
        </w:rPr>
        <w:lastRenderedPageBreak/>
        <w:drawing>
          <wp:inline distT="0" distB="0" distL="0" distR="0" wp14:anchorId="591327D3" wp14:editId="2EFFB772">
            <wp:extent cx="6938645" cy="9097153"/>
            <wp:effectExtent l="0" t="0" r="0" b="8890"/>
            <wp:docPr id="922279544" name="Picture 3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preview"/>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941424" cy="9100797"/>
                    </a:xfrm>
                    <a:prstGeom prst="rect">
                      <a:avLst/>
                    </a:prstGeom>
                    <a:noFill/>
                    <a:ln>
                      <a:noFill/>
                    </a:ln>
                  </pic:spPr>
                </pic:pic>
              </a:graphicData>
            </a:graphic>
          </wp:inline>
        </w:drawing>
      </w:r>
    </w:p>
    <w:p w14:paraId="19583067" w14:textId="71ED7251" w:rsidR="003238FC" w:rsidRDefault="00690725">
      <w:r>
        <w:rPr>
          <w:noProof/>
        </w:rPr>
        <w:lastRenderedPageBreak/>
        <w:drawing>
          <wp:anchor distT="0" distB="0" distL="114300" distR="114300" simplePos="0" relativeHeight="251760127" behindDoc="0" locked="0" layoutInCell="1" allowOverlap="1" wp14:anchorId="3D47828A" wp14:editId="7CFA5C32">
            <wp:simplePos x="0" y="0"/>
            <wp:positionH relativeFrom="margin">
              <wp:posOffset>-774700</wp:posOffset>
            </wp:positionH>
            <wp:positionV relativeFrom="margin">
              <wp:posOffset>-924560</wp:posOffset>
            </wp:positionV>
            <wp:extent cx="8031480" cy="10408920"/>
            <wp:effectExtent l="0" t="0" r="7620" b="0"/>
            <wp:wrapSquare wrapText="bothSides"/>
            <wp:docPr id="122289015" name="Picture 4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preview"/>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031480" cy="1040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38FC">
        <w:br w:type="page"/>
      </w:r>
    </w:p>
    <w:p w14:paraId="6F59ACD9" w14:textId="77777777" w:rsidR="00334FDA" w:rsidRDefault="00334FDA">
      <w:pPr>
        <w:rPr>
          <w:b/>
          <w:bCs/>
          <w:sz w:val="28"/>
          <w:szCs w:val="28"/>
        </w:rPr>
      </w:pPr>
    </w:p>
    <w:p w14:paraId="470B5C2B" w14:textId="77777777" w:rsidR="00CF721E" w:rsidRDefault="00CF721E" w:rsidP="00BC181F">
      <w:pPr>
        <w:pStyle w:val="Heading1"/>
      </w:pPr>
    </w:p>
    <w:p w14:paraId="1E0B70AE" w14:textId="77777777" w:rsidR="00CF721E" w:rsidRDefault="00CF721E" w:rsidP="00BC181F">
      <w:pPr>
        <w:pStyle w:val="Heading1"/>
      </w:pPr>
    </w:p>
    <w:p w14:paraId="521851F0" w14:textId="77777777" w:rsidR="00CF721E" w:rsidRDefault="00CF721E" w:rsidP="00BC181F">
      <w:pPr>
        <w:pStyle w:val="Heading1"/>
      </w:pPr>
    </w:p>
    <w:p w14:paraId="362A67DA" w14:textId="77777777" w:rsidR="00267B5F" w:rsidRDefault="00267B5F" w:rsidP="00BC181F">
      <w:pPr>
        <w:pStyle w:val="Heading1"/>
        <w:rPr>
          <w:sz w:val="44"/>
          <w:szCs w:val="44"/>
        </w:rPr>
      </w:pPr>
    </w:p>
    <w:p w14:paraId="68D3F026" w14:textId="77777777" w:rsidR="00267B5F" w:rsidRDefault="00267B5F" w:rsidP="00BC181F">
      <w:pPr>
        <w:pStyle w:val="Heading1"/>
        <w:rPr>
          <w:sz w:val="44"/>
          <w:szCs w:val="44"/>
        </w:rPr>
      </w:pPr>
    </w:p>
    <w:p w14:paraId="0B969287" w14:textId="77777777" w:rsidR="00267B5F" w:rsidRDefault="00267B5F" w:rsidP="00BC181F">
      <w:pPr>
        <w:pStyle w:val="Heading1"/>
        <w:rPr>
          <w:sz w:val="44"/>
          <w:szCs w:val="44"/>
        </w:rPr>
      </w:pPr>
    </w:p>
    <w:p w14:paraId="1897CDCA" w14:textId="77777777" w:rsidR="000223F3" w:rsidRDefault="000223F3" w:rsidP="00BC181F">
      <w:pPr>
        <w:pStyle w:val="Heading1"/>
        <w:rPr>
          <w:sz w:val="44"/>
          <w:szCs w:val="44"/>
        </w:rPr>
      </w:pPr>
    </w:p>
    <w:p w14:paraId="32AF2DBA" w14:textId="77777777" w:rsidR="000223F3" w:rsidRDefault="000223F3" w:rsidP="00BC181F">
      <w:pPr>
        <w:pStyle w:val="Heading1"/>
        <w:rPr>
          <w:sz w:val="44"/>
          <w:szCs w:val="44"/>
        </w:rPr>
      </w:pPr>
    </w:p>
    <w:p w14:paraId="276B8752" w14:textId="71758DBC" w:rsidR="00CF721E" w:rsidRDefault="00BE359C" w:rsidP="00BC181F">
      <w:pPr>
        <w:pStyle w:val="Heading1"/>
        <w:rPr>
          <w:sz w:val="44"/>
          <w:szCs w:val="44"/>
        </w:rPr>
      </w:pPr>
      <w:bookmarkStart w:id="87" w:name="_Toc220912780"/>
      <w:r w:rsidRPr="00267B5F">
        <w:rPr>
          <w:sz w:val="44"/>
          <w:szCs w:val="44"/>
        </w:rPr>
        <w:t>Appendix B: Summary of the NASW Code of Ethics</w:t>
      </w:r>
      <w:bookmarkEnd w:id="87"/>
    </w:p>
    <w:p w14:paraId="396BB9DF" w14:textId="047E46E7" w:rsidR="00C24337" w:rsidRPr="00267B5F" w:rsidRDefault="00C24337" w:rsidP="00BC181F">
      <w:pPr>
        <w:pStyle w:val="Heading1"/>
        <w:rPr>
          <w:sz w:val="44"/>
          <w:szCs w:val="44"/>
        </w:rPr>
      </w:pPr>
    </w:p>
    <w:p w14:paraId="29902FD6" w14:textId="3DAE8043" w:rsidR="00CF721E" w:rsidRDefault="00C24337">
      <w:pPr>
        <w:rPr>
          <w:b/>
          <w:bCs/>
          <w:sz w:val="28"/>
          <w:szCs w:val="28"/>
        </w:rPr>
      </w:pPr>
      <w:r>
        <w:rPr>
          <w:noProof/>
        </w:rPr>
        <w:drawing>
          <wp:anchor distT="0" distB="0" distL="114300" distR="114300" simplePos="0" relativeHeight="251761151" behindDoc="0" locked="0" layoutInCell="1" allowOverlap="1" wp14:anchorId="58F41D8E" wp14:editId="759E5DD6">
            <wp:simplePos x="0" y="0"/>
            <wp:positionH relativeFrom="margin">
              <wp:align>right</wp:align>
            </wp:positionH>
            <wp:positionV relativeFrom="margin">
              <wp:posOffset>3822700</wp:posOffset>
            </wp:positionV>
            <wp:extent cx="7067550" cy="2181225"/>
            <wp:effectExtent l="0" t="0" r="0" b="9525"/>
            <wp:wrapSquare wrapText="bothSides"/>
            <wp:docPr id="320659099" name="Picture 42" descr="NASW&#10;National Association of Social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59099" name="Picture 42" descr="NASW&#10;National Association of Social Workers"/>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706755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721E">
        <w:br w:type="page"/>
      </w:r>
    </w:p>
    <w:p w14:paraId="5F593CA9" w14:textId="77777777" w:rsidR="00BF794E" w:rsidRDefault="00BF794E" w:rsidP="00BC181F">
      <w:pPr>
        <w:pStyle w:val="Heading1"/>
      </w:pPr>
    </w:p>
    <w:p w14:paraId="1D5A6B90" w14:textId="75BAEF91" w:rsidR="003238FC" w:rsidRDefault="003238FC">
      <w:pPr>
        <w:rPr>
          <w:b/>
          <w:sz w:val="24"/>
        </w:rPr>
      </w:pPr>
    </w:p>
    <w:p w14:paraId="63332808" w14:textId="5E48F053" w:rsidR="00BF794E" w:rsidRDefault="00BE359C">
      <w:pPr>
        <w:spacing w:before="268"/>
        <w:ind w:left="700"/>
        <w:rPr>
          <w:sz w:val="14"/>
        </w:rPr>
      </w:pPr>
      <w:r>
        <w:rPr>
          <w:b/>
          <w:sz w:val="24"/>
        </w:rPr>
        <w:t>Summary of Ethical Principles</w:t>
      </w:r>
      <w:r>
        <w:rPr>
          <w:position w:val="9"/>
          <w:sz w:val="14"/>
        </w:rPr>
        <w:t>1</w:t>
      </w:r>
    </w:p>
    <w:p w14:paraId="3C93B38B" w14:textId="77777777" w:rsidR="00BF794E" w:rsidRDefault="00BF794E">
      <w:pPr>
        <w:pStyle w:val="BodyText"/>
      </w:pPr>
    </w:p>
    <w:p w14:paraId="095B9FE9" w14:textId="77777777" w:rsidR="00BF794E" w:rsidRDefault="00BE359C">
      <w:pPr>
        <w:ind w:left="700"/>
        <w:rPr>
          <w:i/>
          <w:sz w:val="24"/>
        </w:rPr>
      </w:pPr>
      <w:r>
        <w:rPr>
          <w:i/>
          <w:sz w:val="24"/>
        </w:rPr>
        <w:t>Value: Service</w:t>
      </w:r>
    </w:p>
    <w:p w14:paraId="1B125AE7" w14:textId="77777777" w:rsidR="00BF794E" w:rsidRDefault="00BE359C">
      <w:pPr>
        <w:pStyle w:val="BodyText"/>
        <w:spacing w:before="2"/>
        <w:ind w:left="700" w:right="1991"/>
      </w:pPr>
      <w:r>
        <w:t>Ethical Principle: Social Workers' primary goal is to help people in need and to address social problems.</w:t>
      </w:r>
    </w:p>
    <w:p w14:paraId="2A361EAB" w14:textId="77777777" w:rsidR="00BF794E" w:rsidRDefault="00BF794E">
      <w:pPr>
        <w:pStyle w:val="BodyText"/>
        <w:spacing w:before="10"/>
        <w:rPr>
          <w:sz w:val="23"/>
        </w:rPr>
      </w:pPr>
    </w:p>
    <w:p w14:paraId="79435C49" w14:textId="77777777" w:rsidR="00BF794E" w:rsidRDefault="00BE359C">
      <w:pPr>
        <w:ind w:left="700"/>
        <w:rPr>
          <w:i/>
          <w:sz w:val="24"/>
        </w:rPr>
      </w:pPr>
      <w:r>
        <w:rPr>
          <w:i/>
          <w:sz w:val="24"/>
        </w:rPr>
        <w:t>Value</w:t>
      </w:r>
      <w:r>
        <w:rPr>
          <w:sz w:val="24"/>
        </w:rPr>
        <w:t xml:space="preserve">: </w:t>
      </w:r>
      <w:r>
        <w:rPr>
          <w:i/>
          <w:sz w:val="24"/>
        </w:rPr>
        <w:t>Social Justice</w:t>
      </w:r>
    </w:p>
    <w:p w14:paraId="28385861" w14:textId="77777777" w:rsidR="00BF794E" w:rsidRDefault="00BE359C">
      <w:pPr>
        <w:pStyle w:val="BodyText"/>
        <w:spacing w:before="1"/>
        <w:ind w:left="700"/>
      </w:pPr>
      <w:r>
        <w:t>Ethical Principle: Social Workers challenge social injustice.</w:t>
      </w:r>
    </w:p>
    <w:p w14:paraId="14A33E75" w14:textId="77777777" w:rsidR="00BF794E" w:rsidRDefault="00BF794E">
      <w:pPr>
        <w:pStyle w:val="BodyText"/>
        <w:spacing w:before="5"/>
        <w:rPr>
          <w:sz w:val="34"/>
        </w:rPr>
      </w:pPr>
    </w:p>
    <w:p w14:paraId="559FD157" w14:textId="77777777" w:rsidR="00BF794E" w:rsidRDefault="00BE359C">
      <w:pPr>
        <w:ind w:left="700"/>
        <w:rPr>
          <w:i/>
          <w:sz w:val="24"/>
        </w:rPr>
      </w:pPr>
      <w:r>
        <w:rPr>
          <w:i/>
          <w:sz w:val="24"/>
        </w:rPr>
        <w:t>Value: Dignity and Worth of the Person</w:t>
      </w:r>
    </w:p>
    <w:p w14:paraId="6F2ED157" w14:textId="77777777" w:rsidR="00BF794E" w:rsidRDefault="00BE359C">
      <w:pPr>
        <w:pStyle w:val="BodyText"/>
        <w:spacing w:before="1"/>
        <w:ind w:left="700"/>
      </w:pPr>
      <w:r>
        <w:t>Ethical Principle: Social Workers respect the inherent dignity and worth of the person.</w:t>
      </w:r>
    </w:p>
    <w:p w14:paraId="7221F588" w14:textId="77777777" w:rsidR="00BF794E" w:rsidRDefault="00BF794E">
      <w:pPr>
        <w:pStyle w:val="BodyText"/>
        <w:spacing w:before="1"/>
      </w:pPr>
    </w:p>
    <w:p w14:paraId="1BD55739" w14:textId="77777777" w:rsidR="00BF794E" w:rsidRDefault="00BE359C">
      <w:pPr>
        <w:ind w:left="700"/>
        <w:rPr>
          <w:i/>
          <w:sz w:val="24"/>
        </w:rPr>
      </w:pPr>
      <w:r>
        <w:rPr>
          <w:i/>
          <w:sz w:val="24"/>
        </w:rPr>
        <w:t>Value: Importance of Human Relationship</w:t>
      </w:r>
    </w:p>
    <w:p w14:paraId="627FE013" w14:textId="77777777" w:rsidR="00BF794E" w:rsidRDefault="00BE359C">
      <w:pPr>
        <w:pStyle w:val="BodyText"/>
        <w:spacing w:before="1"/>
        <w:ind w:left="700"/>
      </w:pPr>
      <w:r>
        <w:t>Ethical Principle: Social Workers recognize the central importance of human relationships.</w:t>
      </w:r>
    </w:p>
    <w:p w14:paraId="5EC425D9" w14:textId="77777777" w:rsidR="00BF794E" w:rsidRDefault="00BF794E">
      <w:pPr>
        <w:pStyle w:val="BodyText"/>
        <w:spacing w:before="9"/>
        <w:rPr>
          <w:sz w:val="23"/>
        </w:rPr>
      </w:pPr>
    </w:p>
    <w:p w14:paraId="25ECD3B8" w14:textId="77777777" w:rsidR="00BF794E" w:rsidRDefault="00BE359C">
      <w:pPr>
        <w:tabs>
          <w:tab w:val="left" w:pos="1480"/>
        </w:tabs>
        <w:ind w:left="700"/>
        <w:rPr>
          <w:i/>
          <w:sz w:val="24"/>
        </w:rPr>
      </w:pPr>
      <w:r>
        <w:rPr>
          <w:i/>
          <w:sz w:val="24"/>
        </w:rPr>
        <w:t>Value:</w:t>
      </w:r>
      <w:r>
        <w:rPr>
          <w:i/>
          <w:sz w:val="24"/>
        </w:rPr>
        <w:tab/>
        <w:t>Integrity</w:t>
      </w:r>
    </w:p>
    <w:p w14:paraId="0983042D" w14:textId="77777777" w:rsidR="00BF794E" w:rsidRDefault="00BE359C">
      <w:pPr>
        <w:pStyle w:val="BodyText"/>
        <w:spacing w:before="1"/>
        <w:ind w:left="700"/>
      </w:pPr>
      <w:r>
        <w:t>Ethical Principle: Social Workers behave in a trustworthy manner.</w:t>
      </w:r>
    </w:p>
    <w:p w14:paraId="0243ED05" w14:textId="77777777" w:rsidR="00BF794E" w:rsidRDefault="00BF794E">
      <w:pPr>
        <w:pStyle w:val="BodyText"/>
      </w:pPr>
    </w:p>
    <w:p w14:paraId="02E894EA" w14:textId="77777777" w:rsidR="00BF794E" w:rsidRDefault="00BE359C">
      <w:pPr>
        <w:ind w:left="700"/>
        <w:rPr>
          <w:i/>
          <w:sz w:val="24"/>
        </w:rPr>
      </w:pPr>
      <w:r>
        <w:rPr>
          <w:i/>
          <w:sz w:val="24"/>
        </w:rPr>
        <w:t>Value: Competence</w:t>
      </w:r>
    </w:p>
    <w:p w14:paraId="2FA57C0D" w14:textId="77777777" w:rsidR="00BF794E" w:rsidRDefault="00BE359C">
      <w:pPr>
        <w:pStyle w:val="BodyText"/>
        <w:spacing w:before="1"/>
        <w:ind w:left="700" w:right="2280"/>
      </w:pPr>
      <w:r>
        <w:t xml:space="preserve">Ethical Principle: Social Workers practice within their areas of </w:t>
      </w:r>
      <w:r w:rsidR="00010512">
        <w:t>competence and</w:t>
      </w:r>
      <w:r>
        <w:t xml:space="preserve"> develop and enhance their professional expertise.</w:t>
      </w:r>
    </w:p>
    <w:p w14:paraId="7A94BB2F" w14:textId="77777777" w:rsidR="00BF794E" w:rsidRDefault="00BF794E">
      <w:pPr>
        <w:pStyle w:val="BodyText"/>
        <w:rPr>
          <w:sz w:val="26"/>
        </w:rPr>
      </w:pPr>
    </w:p>
    <w:p w14:paraId="36DDE2AD" w14:textId="77777777" w:rsidR="00BF794E" w:rsidRDefault="00BF794E">
      <w:pPr>
        <w:pStyle w:val="BodyText"/>
        <w:rPr>
          <w:sz w:val="26"/>
        </w:rPr>
      </w:pPr>
    </w:p>
    <w:p w14:paraId="794DD033" w14:textId="77777777" w:rsidR="00BF794E" w:rsidRDefault="00BF794E">
      <w:pPr>
        <w:pStyle w:val="BodyText"/>
        <w:rPr>
          <w:sz w:val="26"/>
        </w:rPr>
      </w:pPr>
    </w:p>
    <w:p w14:paraId="39392E10" w14:textId="77777777" w:rsidR="00BF794E" w:rsidRDefault="00BF794E">
      <w:pPr>
        <w:pStyle w:val="BodyText"/>
        <w:rPr>
          <w:sz w:val="26"/>
        </w:rPr>
      </w:pPr>
    </w:p>
    <w:p w14:paraId="61A8E743" w14:textId="77777777" w:rsidR="00BF794E" w:rsidRDefault="00BF794E">
      <w:pPr>
        <w:pStyle w:val="BodyText"/>
        <w:rPr>
          <w:sz w:val="26"/>
        </w:rPr>
      </w:pPr>
    </w:p>
    <w:p w14:paraId="27BCF22C" w14:textId="77777777" w:rsidR="00BF794E" w:rsidRDefault="00BF794E">
      <w:pPr>
        <w:pStyle w:val="BodyText"/>
        <w:rPr>
          <w:sz w:val="26"/>
        </w:rPr>
      </w:pPr>
    </w:p>
    <w:p w14:paraId="16A34CFE" w14:textId="77777777" w:rsidR="00BF794E" w:rsidRDefault="00BF794E">
      <w:pPr>
        <w:pStyle w:val="BodyText"/>
        <w:rPr>
          <w:sz w:val="26"/>
        </w:rPr>
      </w:pPr>
    </w:p>
    <w:p w14:paraId="11CD58EF" w14:textId="77777777" w:rsidR="00BF794E" w:rsidRDefault="00BF794E">
      <w:pPr>
        <w:pStyle w:val="BodyText"/>
        <w:rPr>
          <w:sz w:val="26"/>
        </w:rPr>
      </w:pPr>
    </w:p>
    <w:p w14:paraId="0DD98632" w14:textId="77777777" w:rsidR="00BF794E" w:rsidRDefault="00BF794E">
      <w:pPr>
        <w:pStyle w:val="BodyText"/>
        <w:rPr>
          <w:sz w:val="26"/>
        </w:rPr>
      </w:pPr>
    </w:p>
    <w:p w14:paraId="6CFDD692" w14:textId="77777777" w:rsidR="00BF794E" w:rsidRDefault="00BF794E">
      <w:pPr>
        <w:pStyle w:val="BodyText"/>
        <w:rPr>
          <w:sz w:val="26"/>
        </w:rPr>
      </w:pPr>
    </w:p>
    <w:p w14:paraId="611D97E6" w14:textId="77777777" w:rsidR="00BF794E" w:rsidRDefault="00BF794E">
      <w:pPr>
        <w:pStyle w:val="BodyText"/>
        <w:rPr>
          <w:sz w:val="26"/>
        </w:rPr>
      </w:pPr>
    </w:p>
    <w:p w14:paraId="47592BF2" w14:textId="77777777" w:rsidR="00BF794E" w:rsidRDefault="00BF794E">
      <w:pPr>
        <w:pStyle w:val="BodyText"/>
        <w:rPr>
          <w:sz w:val="26"/>
        </w:rPr>
      </w:pPr>
    </w:p>
    <w:p w14:paraId="42F7B124" w14:textId="77777777" w:rsidR="00BF794E" w:rsidRDefault="00BF794E">
      <w:pPr>
        <w:pStyle w:val="BodyText"/>
        <w:rPr>
          <w:sz w:val="26"/>
        </w:rPr>
      </w:pPr>
    </w:p>
    <w:p w14:paraId="33537DD5" w14:textId="77777777" w:rsidR="00BF794E" w:rsidRDefault="00BF794E">
      <w:pPr>
        <w:pStyle w:val="BodyText"/>
        <w:rPr>
          <w:sz w:val="26"/>
        </w:rPr>
      </w:pPr>
    </w:p>
    <w:p w14:paraId="250F205C" w14:textId="77777777" w:rsidR="00BF794E" w:rsidRDefault="00BF794E">
      <w:pPr>
        <w:pStyle w:val="BodyText"/>
        <w:rPr>
          <w:sz w:val="26"/>
        </w:rPr>
      </w:pPr>
    </w:p>
    <w:p w14:paraId="505923F1" w14:textId="77777777" w:rsidR="00BF794E" w:rsidRDefault="00BF794E">
      <w:pPr>
        <w:pStyle w:val="BodyText"/>
        <w:rPr>
          <w:sz w:val="26"/>
        </w:rPr>
      </w:pPr>
    </w:p>
    <w:p w14:paraId="06C4A913" w14:textId="77777777" w:rsidR="00BF794E" w:rsidRDefault="00BF794E">
      <w:pPr>
        <w:pStyle w:val="BodyText"/>
        <w:rPr>
          <w:sz w:val="26"/>
        </w:rPr>
      </w:pPr>
    </w:p>
    <w:p w14:paraId="4196ED2F" w14:textId="77777777" w:rsidR="00BF794E" w:rsidRDefault="00BF794E">
      <w:pPr>
        <w:pStyle w:val="BodyText"/>
        <w:rPr>
          <w:sz w:val="26"/>
        </w:rPr>
      </w:pPr>
    </w:p>
    <w:p w14:paraId="5615EF27" w14:textId="77777777" w:rsidR="00BF794E" w:rsidRDefault="00BF794E">
      <w:pPr>
        <w:pStyle w:val="BodyText"/>
        <w:rPr>
          <w:sz w:val="26"/>
        </w:rPr>
      </w:pPr>
    </w:p>
    <w:p w14:paraId="22848529" w14:textId="77777777" w:rsidR="00BF794E" w:rsidRDefault="00BE359C">
      <w:pPr>
        <w:spacing w:before="215"/>
        <w:ind w:left="700"/>
        <w:rPr>
          <w:sz w:val="16"/>
        </w:rPr>
      </w:pPr>
      <w:r>
        <w:rPr>
          <w:sz w:val="16"/>
        </w:rPr>
        <w:t>100100</w:t>
      </w:r>
    </w:p>
    <w:p w14:paraId="50F52F24" w14:textId="07EF75AF" w:rsidR="00BF794E" w:rsidRDefault="00303C54">
      <w:pPr>
        <w:pStyle w:val="BodyText"/>
        <w:spacing w:before="9"/>
        <w:rPr>
          <w:sz w:val="10"/>
        </w:rPr>
      </w:pPr>
      <w:r>
        <w:rPr>
          <w:noProof/>
        </w:rPr>
        <mc:AlternateContent>
          <mc:Choice Requires="wps">
            <w:drawing>
              <wp:anchor distT="0" distB="0" distL="0" distR="0" simplePos="0" relativeHeight="251669504" behindDoc="1" locked="0" layoutInCell="1" allowOverlap="1" wp14:anchorId="0BE165D0" wp14:editId="547F55A0">
                <wp:simplePos x="0" y="0"/>
                <wp:positionH relativeFrom="page">
                  <wp:posOffset>914400</wp:posOffset>
                </wp:positionH>
                <wp:positionV relativeFrom="paragraph">
                  <wp:posOffset>106680</wp:posOffset>
                </wp:positionV>
                <wp:extent cx="1828800" cy="1270"/>
                <wp:effectExtent l="0" t="0" r="0" b="0"/>
                <wp:wrapTopAndBottom/>
                <wp:docPr id="1259514651" name="Freeform: Shap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440 1440"/>
                            <a:gd name="T1" fmla="*/ T0 w 2880"/>
                            <a:gd name="T2" fmla="+- 0 4320 1440"/>
                            <a:gd name="T3" fmla="*/ T2 w 2880"/>
                          </a:gdLst>
                          <a:ahLst/>
                          <a:cxnLst>
                            <a:cxn ang="0">
                              <a:pos x="T1" y="0"/>
                            </a:cxn>
                            <a:cxn ang="0">
                              <a:pos x="T3" y="0"/>
                            </a:cxn>
                          </a:cxnLst>
                          <a:rect l="0" t="0" r="r" b="b"/>
                          <a:pathLst>
                            <a:path w="2880">
                              <a:moveTo>
                                <a:pt x="0" y="0"/>
                              </a:moveTo>
                              <a:lnTo>
                                <a:pt x="2880" y="0"/>
                              </a:lnTo>
                            </a:path>
                          </a:pathLst>
                        </a:custGeom>
                        <a:noFill/>
                        <a:ln w="889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dec="http://schemas.microsoft.com/office/drawing/2017/decorative" xmlns:a14="http://schemas.microsoft.com/office/drawing/2010/main" xmlns:pic="http://schemas.openxmlformats.org/drawingml/2006/picture" xmlns:a="http://schemas.openxmlformats.org/drawingml/2006/main">
            <w:pict w14:anchorId="00C3C75E">
              <v:shape id="Freeform: Shape 13" style="position:absolute;margin-left:1in;margin-top:8.4pt;width:2in;height:.1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alt="&quot;&quot;" coordsize="2880,1270" o:spid="_x0000_s1026" filled="f" strokeweight=".7pt" path="m,l288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" w14:anchorId="371250E0">
                <v:path arrowok="t" o:connecttype="custom" o:connectlocs="0,0;1828800,0" o:connectangles="0,0"/>
                <w10:wrap type="topAndBottom" anchorx="page"/>
              </v:shape>
            </w:pict>
          </mc:Fallback>
        </mc:AlternateContent>
      </w:r>
    </w:p>
    <w:p w14:paraId="691E4939" w14:textId="77777777" w:rsidR="00BF794E" w:rsidRDefault="00BE359C">
      <w:pPr>
        <w:spacing w:before="64"/>
        <w:ind w:left="700"/>
        <w:rPr>
          <w:i/>
          <w:sz w:val="16"/>
        </w:rPr>
      </w:pPr>
      <w:r>
        <w:rPr>
          <w:rFonts w:ascii="Times New Roman"/>
          <w:position w:val="7"/>
          <w:sz w:val="13"/>
        </w:rPr>
        <w:t xml:space="preserve">1 </w:t>
      </w:r>
      <w:r>
        <w:rPr>
          <w:i/>
          <w:sz w:val="16"/>
        </w:rPr>
        <w:t xml:space="preserve">A complete copy of the NASW Code of Ethics is available online at: </w:t>
      </w:r>
      <w:r>
        <w:rPr>
          <w:i/>
          <w:sz w:val="16"/>
          <w:u w:val="single"/>
        </w:rPr>
        <w:t>https://</w:t>
      </w:r>
      <w:hyperlink r:id="rId188">
        <w:r>
          <w:rPr>
            <w:i/>
            <w:sz w:val="16"/>
            <w:u w:val="single"/>
          </w:rPr>
          <w:t>www.socialworkers.org/pubs/code/default.asp</w:t>
        </w:r>
      </w:hyperlink>
    </w:p>
    <w:p w14:paraId="49EC050B" w14:textId="77777777" w:rsidR="00BF794E" w:rsidRDefault="00BF794E">
      <w:pPr>
        <w:rPr>
          <w:sz w:val="16"/>
        </w:rPr>
        <w:sectPr w:rsidR="00BF794E" w:rsidSect="00D31781">
          <w:pgSz w:w="12240" w:h="15840"/>
          <w:pgMar w:top="1360" w:right="260" w:bottom="620" w:left="740" w:header="0" w:footer="427" w:gutter="0"/>
          <w:cols w:space="720"/>
        </w:sectPr>
      </w:pPr>
    </w:p>
    <w:p w14:paraId="5F203982" w14:textId="77777777" w:rsidR="00DC1B5A" w:rsidRDefault="00DC1B5A">
      <w:pPr>
        <w:spacing w:before="76"/>
        <w:ind w:left="2118" w:right="2607"/>
        <w:jc w:val="center"/>
        <w:rPr>
          <w:b/>
          <w:sz w:val="44"/>
          <w:szCs w:val="44"/>
        </w:rPr>
      </w:pPr>
    </w:p>
    <w:p w14:paraId="48A7C7FB" w14:textId="77777777" w:rsidR="00DC1B5A" w:rsidRDefault="00DC1B5A">
      <w:pPr>
        <w:spacing w:before="76"/>
        <w:ind w:left="2118" w:right="2607"/>
        <w:jc w:val="center"/>
        <w:rPr>
          <w:b/>
          <w:sz w:val="44"/>
          <w:szCs w:val="44"/>
        </w:rPr>
      </w:pPr>
    </w:p>
    <w:p w14:paraId="5A51CD44" w14:textId="77777777" w:rsidR="00DC1B5A" w:rsidRDefault="00DC1B5A">
      <w:pPr>
        <w:spacing w:before="76"/>
        <w:ind w:left="2118" w:right="2607"/>
        <w:jc w:val="center"/>
        <w:rPr>
          <w:b/>
          <w:sz w:val="44"/>
          <w:szCs w:val="44"/>
        </w:rPr>
      </w:pPr>
    </w:p>
    <w:p w14:paraId="23F04ABC" w14:textId="77777777" w:rsidR="00DC1B5A" w:rsidRDefault="00DC1B5A">
      <w:pPr>
        <w:spacing w:before="76"/>
        <w:ind w:left="2118" w:right="2607"/>
        <w:jc w:val="center"/>
        <w:rPr>
          <w:b/>
          <w:sz w:val="44"/>
          <w:szCs w:val="44"/>
        </w:rPr>
      </w:pPr>
    </w:p>
    <w:p w14:paraId="5EF39464" w14:textId="77777777" w:rsidR="00DC1B5A" w:rsidRDefault="00DC1B5A">
      <w:pPr>
        <w:spacing w:before="76"/>
        <w:ind w:left="2118" w:right="2607"/>
        <w:jc w:val="center"/>
        <w:rPr>
          <w:b/>
          <w:sz w:val="44"/>
          <w:szCs w:val="44"/>
        </w:rPr>
      </w:pPr>
    </w:p>
    <w:p w14:paraId="683FBE33" w14:textId="77777777" w:rsidR="00DC1B5A" w:rsidRDefault="00DC1B5A">
      <w:pPr>
        <w:spacing w:before="76"/>
        <w:ind w:left="2118" w:right="2607"/>
        <w:jc w:val="center"/>
        <w:rPr>
          <w:b/>
          <w:sz w:val="44"/>
          <w:szCs w:val="44"/>
        </w:rPr>
      </w:pPr>
    </w:p>
    <w:p w14:paraId="1DE115AC" w14:textId="731036AA" w:rsidR="00BF794E" w:rsidRDefault="00BE359C" w:rsidP="0022702B">
      <w:pPr>
        <w:spacing w:before="76"/>
        <w:ind w:left="2118" w:right="2607"/>
        <w:jc w:val="center"/>
        <w:rPr>
          <w:b/>
          <w:sz w:val="30"/>
        </w:rPr>
      </w:pPr>
      <w:bookmarkStart w:id="88" w:name="_Hlk209191137"/>
      <w:r w:rsidRPr="00DC1B5A">
        <w:rPr>
          <w:b/>
          <w:sz w:val="44"/>
          <w:szCs w:val="44"/>
        </w:rPr>
        <w:t xml:space="preserve">Appendix C: </w:t>
      </w:r>
      <w:r w:rsidR="0022702B">
        <w:rPr>
          <w:b/>
          <w:sz w:val="44"/>
          <w:szCs w:val="44"/>
        </w:rPr>
        <w:t>Capstone Creed</w:t>
      </w:r>
    </w:p>
    <w:p w14:paraId="7D04DFE6" w14:textId="77777777" w:rsidR="00884F2B" w:rsidRDefault="00884F2B">
      <w:pPr>
        <w:pStyle w:val="BodyText"/>
        <w:ind w:left="599"/>
      </w:pPr>
    </w:p>
    <w:bookmarkEnd w:id="88"/>
    <w:p w14:paraId="26C5160A" w14:textId="77777777" w:rsidR="00884F2B" w:rsidRDefault="00884F2B">
      <w:pPr>
        <w:pStyle w:val="BodyText"/>
        <w:ind w:left="599"/>
      </w:pPr>
    </w:p>
    <w:p w14:paraId="6A348966" w14:textId="77777777" w:rsidR="00884F2B" w:rsidRDefault="00884F2B">
      <w:pPr>
        <w:pStyle w:val="BodyText"/>
        <w:ind w:left="599"/>
      </w:pPr>
    </w:p>
    <w:p w14:paraId="06257EDE" w14:textId="77777777" w:rsidR="00884F2B" w:rsidRDefault="00884F2B">
      <w:pPr>
        <w:pStyle w:val="BodyText"/>
        <w:ind w:left="599"/>
      </w:pPr>
    </w:p>
    <w:p w14:paraId="4E58C256" w14:textId="77777777" w:rsidR="00884F2B" w:rsidRDefault="00884F2B">
      <w:pPr>
        <w:pStyle w:val="BodyText"/>
        <w:ind w:left="599"/>
      </w:pPr>
    </w:p>
    <w:p w14:paraId="0D0EC191" w14:textId="77777777" w:rsidR="00884F2B" w:rsidRDefault="00884F2B">
      <w:pPr>
        <w:pStyle w:val="BodyText"/>
        <w:ind w:left="599"/>
      </w:pPr>
    </w:p>
    <w:p w14:paraId="350CBF16" w14:textId="77777777" w:rsidR="00884F2B" w:rsidRDefault="00884F2B">
      <w:pPr>
        <w:pStyle w:val="BodyText"/>
        <w:ind w:left="599"/>
      </w:pPr>
    </w:p>
    <w:p w14:paraId="6379887C" w14:textId="77777777" w:rsidR="00884F2B" w:rsidRDefault="00884F2B">
      <w:pPr>
        <w:pStyle w:val="BodyText"/>
        <w:ind w:left="599"/>
      </w:pPr>
    </w:p>
    <w:p w14:paraId="6E2E7833" w14:textId="77777777" w:rsidR="00884F2B" w:rsidRDefault="00884F2B">
      <w:pPr>
        <w:pStyle w:val="BodyText"/>
        <w:ind w:left="599"/>
      </w:pPr>
    </w:p>
    <w:p w14:paraId="59D871E8" w14:textId="77777777" w:rsidR="00884F2B" w:rsidRDefault="00884F2B">
      <w:pPr>
        <w:pStyle w:val="BodyText"/>
        <w:ind w:left="599"/>
      </w:pPr>
    </w:p>
    <w:p w14:paraId="321B76D7" w14:textId="77777777" w:rsidR="00884F2B" w:rsidRDefault="00884F2B">
      <w:pPr>
        <w:pStyle w:val="BodyText"/>
        <w:ind w:left="599"/>
      </w:pPr>
    </w:p>
    <w:p w14:paraId="514599C9" w14:textId="77777777" w:rsidR="00884F2B" w:rsidRDefault="00884F2B">
      <w:pPr>
        <w:pStyle w:val="BodyText"/>
        <w:ind w:left="599"/>
      </w:pPr>
    </w:p>
    <w:p w14:paraId="34C9505C" w14:textId="77777777" w:rsidR="00884F2B" w:rsidRDefault="00884F2B">
      <w:pPr>
        <w:pStyle w:val="BodyText"/>
        <w:ind w:left="599"/>
      </w:pPr>
    </w:p>
    <w:p w14:paraId="292FED5C" w14:textId="77777777" w:rsidR="00884F2B" w:rsidRDefault="00884F2B">
      <w:pPr>
        <w:pStyle w:val="BodyText"/>
        <w:ind w:left="599"/>
      </w:pPr>
    </w:p>
    <w:p w14:paraId="712903AF" w14:textId="77777777" w:rsidR="00884F2B" w:rsidRDefault="00884F2B">
      <w:pPr>
        <w:pStyle w:val="BodyText"/>
        <w:ind w:left="599"/>
      </w:pPr>
    </w:p>
    <w:p w14:paraId="28283598" w14:textId="77777777" w:rsidR="00884F2B" w:rsidRDefault="00884F2B">
      <w:pPr>
        <w:pStyle w:val="BodyText"/>
        <w:ind w:left="599"/>
      </w:pPr>
    </w:p>
    <w:p w14:paraId="7F7CEEF1" w14:textId="77777777" w:rsidR="00884F2B" w:rsidRDefault="00884F2B">
      <w:pPr>
        <w:pStyle w:val="BodyText"/>
        <w:ind w:left="599"/>
      </w:pPr>
    </w:p>
    <w:p w14:paraId="2BA395BA" w14:textId="77777777" w:rsidR="00884F2B" w:rsidRDefault="00884F2B">
      <w:pPr>
        <w:pStyle w:val="BodyText"/>
        <w:ind w:left="599"/>
      </w:pPr>
    </w:p>
    <w:p w14:paraId="382ABBAE" w14:textId="77777777" w:rsidR="00884F2B" w:rsidRDefault="00884F2B">
      <w:pPr>
        <w:pStyle w:val="BodyText"/>
        <w:ind w:left="599"/>
      </w:pPr>
    </w:p>
    <w:p w14:paraId="67678E23" w14:textId="77777777" w:rsidR="00884F2B" w:rsidRDefault="00884F2B">
      <w:pPr>
        <w:pStyle w:val="BodyText"/>
        <w:ind w:left="599"/>
      </w:pPr>
    </w:p>
    <w:p w14:paraId="3A68A138" w14:textId="77777777" w:rsidR="00884F2B" w:rsidRDefault="00884F2B">
      <w:pPr>
        <w:pStyle w:val="BodyText"/>
        <w:ind w:left="599"/>
      </w:pPr>
    </w:p>
    <w:p w14:paraId="518D1C8F" w14:textId="77777777" w:rsidR="00884F2B" w:rsidRDefault="00884F2B">
      <w:pPr>
        <w:pStyle w:val="BodyText"/>
        <w:ind w:left="599"/>
      </w:pPr>
    </w:p>
    <w:p w14:paraId="265AE129" w14:textId="77777777" w:rsidR="00884F2B" w:rsidRDefault="00884F2B">
      <w:pPr>
        <w:pStyle w:val="BodyText"/>
        <w:ind w:left="599"/>
      </w:pPr>
    </w:p>
    <w:p w14:paraId="54BCC9AE" w14:textId="77777777" w:rsidR="00884F2B" w:rsidRDefault="00884F2B">
      <w:pPr>
        <w:pStyle w:val="BodyText"/>
        <w:ind w:left="599"/>
      </w:pPr>
    </w:p>
    <w:p w14:paraId="1E0E3943" w14:textId="77777777" w:rsidR="00884F2B" w:rsidRDefault="00884F2B">
      <w:pPr>
        <w:pStyle w:val="BodyText"/>
        <w:ind w:left="599"/>
      </w:pPr>
    </w:p>
    <w:p w14:paraId="72CDCCD2" w14:textId="77777777" w:rsidR="00884F2B" w:rsidRDefault="00884F2B">
      <w:pPr>
        <w:pStyle w:val="BodyText"/>
        <w:ind w:left="599"/>
      </w:pPr>
    </w:p>
    <w:p w14:paraId="5782A2F9" w14:textId="77777777" w:rsidR="00884F2B" w:rsidRDefault="00884F2B">
      <w:pPr>
        <w:pStyle w:val="BodyText"/>
        <w:ind w:left="599"/>
      </w:pPr>
    </w:p>
    <w:p w14:paraId="753CB7D2" w14:textId="77777777" w:rsidR="00884F2B" w:rsidRDefault="00884F2B">
      <w:pPr>
        <w:pStyle w:val="BodyText"/>
        <w:ind w:left="599"/>
      </w:pPr>
    </w:p>
    <w:p w14:paraId="79E9FC74" w14:textId="77777777" w:rsidR="00884F2B" w:rsidRDefault="00884F2B">
      <w:pPr>
        <w:pStyle w:val="BodyText"/>
        <w:ind w:left="599"/>
      </w:pPr>
    </w:p>
    <w:p w14:paraId="74D407E1" w14:textId="77777777" w:rsidR="00884F2B" w:rsidRDefault="00884F2B">
      <w:pPr>
        <w:pStyle w:val="BodyText"/>
        <w:ind w:left="599"/>
      </w:pPr>
    </w:p>
    <w:p w14:paraId="67C40030" w14:textId="77777777" w:rsidR="00884F2B" w:rsidRDefault="00884F2B">
      <w:pPr>
        <w:pStyle w:val="BodyText"/>
        <w:ind w:left="599"/>
      </w:pPr>
    </w:p>
    <w:p w14:paraId="1C0FE47D" w14:textId="77777777" w:rsidR="00884F2B" w:rsidRDefault="00884F2B">
      <w:pPr>
        <w:pStyle w:val="BodyText"/>
        <w:ind w:left="599"/>
      </w:pPr>
    </w:p>
    <w:p w14:paraId="00822738" w14:textId="77777777" w:rsidR="00884F2B" w:rsidRDefault="00884F2B">
      <w:pPr>
        <w:pStyle w:val="BodyText"/>
        <w:ind w:left="599"/>
      </w:pPr>
    </w:p>
    <w:p w14:paraId="07B78EAD" w14:textId="77777777" w:rsidR="00BF794E" w:rsidRDefault="00BF794E">
      <w:pPr>
        <w:sectPr w:rsidR="00BF794E" w:rsidSect="00D31781">
          <w:pgSz w:w="12240" w:h="15840"/>
          <w:pgMar w:top="1440" w:right="260" w:bottom="620" w:left="740" w:header="0" w:footer="427" w:gutter="0"/>
          <w:cols w:space="720"/>
        </w:sectPr>
      </w:pPr>
    </w:p>
    <w:p w14:paraId="7652B7FC" w14:textId="77777777" w:rsidR="00BF794E" w:rsidRDefault="00BE359C" w:rsidP="00DD53A9">
      <w:pPr>
        <w:pStyle w:val="BodyText"/>
        <w:spacing w:before="1" w:line="276" w:lineRule="auto"/>
        <w:ind w:left="720" w:right="1160"/>
      </w:pPr>
      <w:r>
        <w:rPr>
          <w:color w:val="212121"/>
        </w:rPr>
        <w:lastRenderedPageBreak/>
        <w:t>The Capstone Creed is a statement of UA student values developed by the Student Leadership Council. The Capstone Creed is the pledge made at convocation by each incoming freshman class at the start of the academic year.</w:t>
      </w:r>
    </w:p>
    <w:p w14:paraId="5E693A2D" w14:textId="77777777" w:rsidR="00BF794E" w:rsidRDefault="00BE359C">
      <w:pPr>
        <w:pStyle w:val="BodyText"/>
        <w:spacing w:before="2"/>
        <w:rPr>
          <w:sz w:val="14"/>
        </w:rPr>
      </w:pPr>
      <w:r>
        <w:rPr>
          <w:noProof/>
        </w:rPr>
        <w:drawing>
          <wp:anchor distT="0" distB="0" distL="0" distR="0" simplePos="0" relativeHeight="50" behindDoc="0" locked="0" layoutInCell="1" allowOverlap="1" wp14:anchorId="23FE6766" wp14:editId="09628006">
            <wp:simplePos x="0" y="0"/>
            <wp:positionH relativeFrom="page">
              <wp:posOffset>3248025</wp:posOffset>
            </wp:positionH>
            <wp:positionV relativeFrom="paragraph">
              <wp:posOffset>126396</wp:posOffset>
            </wp:positionV>
            <wp:extent cx="1270000" cy="2857500"/>
            <wp:effectExtent l="0" t="0" r="0" b="0"/>
            <wp:wrapTopAndBottom/>
            <wp:docPr id="5" name="image5.png" descr="Denny Ch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png" descr="Denny Chimes"/>
                    <pic:cNvPicPr/>
                  </pic:nvPicPr>
                  <pic:blipFill>
                    <a:blip r:embed="rId189" cstate="print"/>
                    <a:stretch>
                      <a:fillRect/>
                    </a:stretch>
                  </pic:blipFill>
                  <pic:spPr>
                    <a:xfrm>
                      <a:off x="0" y="0"/>
                      <a:ext cx="1270000" cy="2857500"/>
                    </a:xfrm>
                    <a:prstGeom prst="rect">
                      <a:avLst/>
                    </a:prstGeom>
                  </pic:spPr>
                </pic:pic>
              </a:graphicData>
            </a:graphic>
          </wp:anchor>
        </w:drawing>
      </w:r>
    </w:p>
    <w:p w14:paraId="05E9C577" w14:textId="77777777" w:rsidR="00BF794E" w:rsidRDefault="00BE359C">
      <w:pPr>
        <w:pStyle w:val="BodyText"/>
        <w:spacing w:before="216"/>
        <w:ind w:left="2133" w:right="2607"/>
        <w:jc w:val="center"/>
      </w:pPr>
      <w:r>
        <w:rPr>
          <w:color w:val="212121"/>
        </w:rPr>
        <w:t>Denny Chimes</w:t>
      </w:r>
    </w:p>
    <w:p w14:paraId="74491608" w14:textId="77777777" w:rsidR="00BF794E" w:rsidRDefault="00BF794E">
      <w:pPr>
        <w:pStyle w:val="BodyText"/>
        <w:rPr>
          <w:sz w:val="26"/>
        </w:rPr>
      </w:pPr>
    </w:p>
    <w:p w14:paraId="32DF2CC4" w14:textId="77777777" w:rsidR="00BF794E" w:rsidRDefault="00BF794E">
      <w:pPr>
        <w:pStyle w:val="BodyText"/>
        <w:rPr>
          <w:sz w:val="26"/>
        </w:rPr>
      </w:pPr>
    </w:p>
    <w:p w14:paraId="36C5186C" w14:textId="77777777" w:rsidR="00BF794E" w:rsidRDefault="00BF794E">
      <w:pPr>
        <w:pStyle w:val="BodyText"/>
        <w:rPr>
          <w:sz w:val="26"/>
        </w:rPr>
      </w:pPr>
    </w:p>
    <w:p w14:paraId="4246AA12" w14:textId="77777777" w:rsidR="00BF794E" w:rsidRDefault="00BE359C">
      <w:pPr>
        <w:pStyle w:val="BodyText"/>
        <w:spacing w:before="211" w:line="276" w:lineRule="auto"/>
        <w:ind w:left="616" w:right="1093" w:hanging="6"/>
        <w:jc w:val="center"/>
        <w:rPr>
          <w:rFonts w:ascii="Calibri" w:hAnsi="Calibri"/>
          <w:sz w:val="22"/>
        </w:rPr>
      </w:pPr>
      <w:r>
        <w:rPr>
          <w:rFonts w:ascii="Calibri" w:hAnsi="Calibri"/>
          <w:sz w:val="22"/>
        </w:rPr>
        <w:t>“</w:t>
      </w:r>
      <w:r>
        <w:rPr>
          <w:color w:val="212121"/>
        </w:rPr>
        <w:t>As a member of The University of Alabama community, I will pursue knowledge, act with fairness, integrity and respect; promote equity and inclusion; foster individual and civic responsibility; and strive for excellence in all I do</w:t>
      </w:r>
      <w:r>
        <w:rPr>
          <w:rFonts w:ascii="Calibri" w:hAnsi="Calibri"/>
          <w:sz w:val="22"/>
        </w:rPr>
        <w:t>.”</w:t>
      </w:r>
    </w:p>
    <w:p w14:paraId="75834A79" w14:textId="77777777" w:rsidR="00BF794E" w:rsidRDefault="00BF794E">
      <w:pPr>
        <w:spacing w:line="276" w:lineRule="auto"/>
        <w:jc w:val="center"/>
        <w:rPr>
          <w:rFonts w:ascii="Calibri" w:hAnsi="Calibri"/>
        </w:rPr>
        <w:sectPr w:rsidR="00BF794E" w:rsidSect="00D31781">
          <w:pgSz w:w="12240" w:h="15840"/>
          <w:pgMar w:top="1360" w:right="260" w:bottom="620" w:left="740" w:header="0" w:footer="427" w:gutter="0"/>
          <w:cols w:space="720"/>
        </w:sectPr>
      </w:pPr>
    </w:p>
    <w:p w14:paraId="500CC86E" w14:textId="77777777" w:rsidR="0022702B" w:rsidRDefault="0022702B">
      <w:pPr>
        <w:spacing w:before="82"/>
        <w:ind w:left="2752"/>
        <w:rPr>
          <w:sz w:val="32"/>
          <w:u w:val="single"/>
        </w:rPr>
      </w:pPr>
    </w:p>
    <w:p w14:paraId="50423D3B" w14:textId="77777777" w:rsidR="0022702B" w:rsidRDefault="0022702B">
      <w:pPr>
        <w:spacing w:before="82"/>
        <w:ind w:left="2752"/>
        <w:rPr>
          <w:sz w:val="32"/>
          <w:u w:val="single"/>
        </w:rPr>
      </w:pPr>
    </w:p>
    <w:p w14:paraId="1A65E8CA" w14:textId="77777777" w:rsidR="0022702B" w:rsidRDefault="0022702B">
      <w:pPr>
        <w:spacing w:before="82"/>
        <w:ind w:left="2752"/>
        <w:rPr>
          <w:sz w:val="32"/>
          <w:u w:val="single"/>
        </w:rPr>
      </w:pPr>
    </w:p>
    <w:p w14:paraId="6D741516" w14:textId="77777777" w:rsidR="0022702B" w:rsidRDefault="0022702B">
      <w:pPr>
        <w:spacing w:before="82"/>
        <w:ind w:left="2752"/>
        <w:rPr>
          <w:sz w:val="32"/>
          <w:u w:val="single"/>
        </w:rPr>
      </w:pPr>
    </w:p>
    <w:p w14:paraId="2655924C" w14:textId="77777777" w:rsidR="0022702B" w:rsidRDefault="0022702B">
      <w:pPr>
        <w:spacing w:before="82"/>
        <w:ind w:left="2752"/>
        <w:rPr>
          <w:sz w:val="32"/>
          <w:u w:val="single"/>
        </w:rPr>
      </w:pPr>
    </w:p>
    <w:p w14:paraId="3D561695" w14:textId="77777777" w:rsidR="0022702B" w:rsidRDefault="0022702B">
      <w:pPr>
        <w:spacing w:before="82"/>
        <w:ind w:left="2752"/>
        <w:rPr>
          <w:sz w:val="32"/>
          <w:u w:val="single"/>
        </w:rPr>
      </w:pPr>
    </w:p>
    <w:p w14:paraId="5096799A" w14:textId="77777777" w:rsidR="0022702B" w:rsidRDefault="0022702B">
      <w:pPr>
        <w:spacing w:before="82"/>
        <w:ind w:left="2752"/>
        <w:rPr>
          <w:sz w:val="32"/>
          <w:u w:val="single"/>
        </w:rPr>
      </w:pPr>
    </w:p>
    <w:p w14:paraId="70FFA944" w14:textId="77777777" w:rsidR="0022702B" w:rsidRDefault="0022702B">
      <w:pPr>
        <w:spacing w:before="82"/>
        <w:ind w:left="2752"/>
        <w:rPr>
          <w:sz w:val="32"/>
          <w:u w:val="single"/>
        </w:rPr>
      </w:pPr>
    </w:p>
    <w:p w14:paraId="66E30DFE" w14:textId="2A6652F7" w:rsidR="0022702B" w:rsidRDefault="0022702B" w:rsidP="0022702B">
      <w:pPr>
        <w:spacing w:before="76"/>
        <w:ind w:left="2118" w:right="2607"/>
        <w:jc w:val="center"/>
        <w:rPr>
          <w:b/>
          <w:sz w:val="44"/>
          <w:szCs w:val="44"/>
        </w:rPr>
      </w:pPr>
      <w:r w:rsidRPr="00DC1B5A">
        <w:rPr>
          <w:b/>
          <w:sz w:val="44"/>
          <w:szCs w:val="44"/>
        </w:rPr>
        <w:t xml:space="preserve">Appendix </w:t>
      </w:r>
      <w:r>
        <w:rPr>
          <w:b/>
          <w:sz w:val="44"/>
          <w:szCs w:val="44"/>
        </w:rPr>
        <w:t>D</w:t>
      </w:r>
      <w:r w:rsidRPr="00DC1B5A">
        <w:rPr>
          <w:b/>
          <w:sz w:val="44"/>
          <w:szCs w:val="44"/>
        </w:rPr>
        <w:t xml:space="preserve">: </w:t>
      </w:r>
    </w:p>
    <w:p w14:paraId="154E5F0A" w14:textId="4A1FCEB0" w:rsidR="0022702B" w:rsidRDefault="0022702B" w:rsidP="0022702B">
      <w:pPr>
        <w:spacing w:before="76"/>
        <w:ind w:left="2118" w:right="2607"/>
        <w:jc w:val="center"/>
      </w:pPr>
      <w:r>
        <w:rPr>
          <w:b/>
          <w:sz w:val="44"/>
          <w:szCs w:val="44"/>
        </w:rPr>
        <w:t xml:space="preserve">Ambassador Application </w:t>
      </w:r>
    </w:p>
    <w:p w14:paraId="722023C1" w14:textId="77777777" w:rsidR="0022702B" w:rsidRDefault="0022702B">
      <w:pPr>
        <w:spacing w:before="82"/>
        <w:ind w:left="2752"/>
        <w:rPr>
          <w:sz w:val="32"/>
          <w:u w:val="single"/>
        </w:rPr>
      </w:pPr>
    </w:p>
    <w:p w14:paraId="22436536" w14:textId="77777777" w:rsidR="0022702B" w:rsidRDefault="0022702B">
      <w:pPr>
        <w:spacing w:before="82"/>
        <w:ind w:left="2752"/>
        <w:rPr>
          <w:sz w:val="32"/>
          <w:u w:val="single"/>
        </w:rPr>
      </w:pPr>
    </w:p>
    <w:p w14:paraId="0BB710D5" w14:textId="77777777" w:rsidR="0022702B" w:rsidRDefault="0022702B">
      <w:pPr>
        <w:spacing w:before="82"/>
        <w:ind w:left="2752"/>
        <w:rPr>
          <w:sz w:val="32"/>
          <w:u w:val="single"/>
        </w:rPr>
      </w:pPr>
    </w:p>
    <w:p w14:paraId="6581E0C9" w14:textId="77777777" w:rsidR="0022702B" w:rsidRDefault="0022702B">
      <w:pPr>
        <w:spacing w:before="82"/>
        <w:ind w:left="2752"/>
        <w:rPr>
          <w:sz w:val="32"/>
          <w:u w:val="single"/>
        </w:rPr>
      </w:pPr>
    </w:p>
    <w:p w14:paraId="13E3B434" w14:textId="77777777" w:rsidR="0022702B" w:rsidRDefault="0022702B">
      <w:pPr>
        <w:spacing w:before="82"/>
        <w:ind w:left="2752"/>
        <w:rPr>
          <w:sz w:val="32"/>
          <w:u w:val="single"/>
        </w:rPr>
      </w:pPr>
    </w:p>
    <w:p w14:paraId="038DCF12" w14:textId="77777777" w:rsidR="0022702B" w:rsidRDefault="0022702B">
      <w:pPr>
        <w:spacing w:before="82"/>
        <w:ind w:left="2752"/>
        <w:rPr>
          <w:sz w:val="32"/>
          <w:u w:val="single"/>
        </w:rPr>
      </w:pPr>
    </w:p>
    <w:p w14:paraId="285284D7" w14:textId="77777777" w:rsidR="0022702B" w:rsidRDefault="0022702B">
      <w:pPr>
        <w:spacing w:before="82"/>
        <w:ind w:left="2752"/>
        <w:rPr>
          <w:sz w:val="32"/>
          <w:u w:val="single"/>
        </w:rPr>
      </w:pPr>
    </w:p>
    <w:p w14:paraId="37715355" w14:textId="77777777" w:rsidR="0022702B" w:rsidRDefault="0022702B">
      <w:pPr>
        <w:spacing w:before="82"/>
        <w:ind w:left="2752"/>
        <w:rPr>
          <w:sz w:val="32"/>
          <w:u w:val="single"/>
        </w:rPr>
      </w:pPr>
    </w:p>
    <w:p w14:paraId="5FDF0EA2" w14:textId="77777777" w:rsidR="0022702B" w:rsidRDefault="0022702B">
      <w:pPr>
        <w:spacing w:before="82"/>
        <w:ind w:left="2752"/>
        <w:rPr>
          <w:sz w:val="32"/>
          <w:u w:val="single"/>
        </w:rPr>
      </w:pPr>
    </w:p>
    <w:p w14:paraId="60ED09AF" w14:textId="77777777" w:rsidR="0022702B" w:rsidRDefault="0022702B">
      <w:pPr>
        <w:spacing w:before="82"/>
        <w:ind w:left="2752"/>
        <w:rPr>
          <w:sz w:val="32"/>
          <w:u w:val="single"/>
        </w:rPr>
      </w:pPr>
    </w:p>
    <w:p w14:paraId="1A625853" w14:textId="77777777" w:rsidR="0022702B" w:rsidRDefault="0022702B">
      <w:pPr>
        <w:spacing w:before="82"/>
        <w:ind w:left="2752"/>
        <w:rPr>
          <w:sz w:val="32"/>
          <w:u w:val="single"/>
        </w:rPr>
      </w:pPr>
    </w:p>
    <w:p w14:paraId="2826727C" w14:textId="77777777" w:rsidR="0022702B" w:rsidRDefault="0022702B">
      <w:pPr>
        <w:spacing w:before="82"/>
        <w:ind w:left="2752"/>
        <w:rPr>
          <w:sz w:val="32"/>
          <w:u w:val="single"/>
        </w:rPr>
      </w:pPr>
    </w:p>
    <w:p w14:paraId="11B562C7" w14:textId="77777777" w:rsidR="0022702B" w:rsidRDefault="0022702B">
      <w:pPr>
        <w:spacing w:before="82"/>
        <w:ind w:left="2752"/>
        <w:rPr>
          <w:sz w:val="32"/>
          <w:u w:val="single"/>
        </w:rPr>
      </w:pPr>
    </w:p>
    <w:p w14:paraId="36724D82" w14:textId="77777777" w:rsidR="0022702B" w:rsidRDefault="0022702B">
      <w:pPr>
        <w:spacing w:before="82"/>
        <w:ind w:left="2752"/>
        <w:rPr>
          <w:sz w:val="32"/>
          <w:u w:val="single"/>
        </w:rPr>
      </w:pPr>
    </w:p>
    <w:p w14:paraId="57FDF41B" w14:textId="77777777" w:rsidR="0022702B" w:rsidRDefault="0022702B">
      <w:pPr>
        <w:spacing w:before="82"/>
        <w:ind w:left="2752"/>
        <w:rPr>
          <w:sz w:val="32"/>
          <w:u w:val="single"/>
        </w:rPr>
      </w:pPr>
    </w:p>
    <w:p w14:paraId="12FA6988" w14:textId="77777777" w:rsidR="0022702B" w:rsidRDefault="0022702B">
      <w:pPr>
        <w:spacing w:before="82"/>
        <w:ind w:left="2752"/>
        <w:rPr>
          <w:sz w:val="32"/>
          <w:u w:val="single"/>
        </w:rPr>
      </w:pPr>
    </w:p>
    <w:p w14:paraId="7B3E30ED" w14:textId="77777777" w:rsidR="0022702B" w:rsidRDefault="0022702B">
      <w:pPr>
        <w:spacing w:before="82"/>
        <w:ind w:left="2752"/>
        <w:rPr>
          <w:sz w:val="32"/>
          <w:u w:val="single"/>
        </w:rPr>
      </w:pPr>
    </w:p>
    <w:p w14:paraId="2D127A08" w14:textId="77777777" w:rsidR="0022702B" w:rsidRDefault="0022702B">
      <w:pPr>
        <w:spacing w:before="82"/>
        <w:ind w:left="2752"/>
        <w:rPr>
          <w:sz w:val="32"/>
          <w:u w:val="single"/>
        </w:rPr>
      </w:pPr>
    </w:p>
    <w:p w14:paraId="0F6C5BEB" w14:textId="77777777" w:rsidR="0022702B" w:rsidRDefault="0022702B">
      <w:pPr>
        <w:spacing w:before="82"/>
        <w:ind w:left="2752"/>
        <w:rPr>
          <w:sz w:val="32"/>
          <w:u w:val="single"/>
        </w:rPr>
      </w:pPr>
    </w:p>
    <w:p w14:paraId="1C0C038B" w14:textId="77777777" w:rsidR="0022702B" w:rsidRDefault="0022702B">
      <w:pPr>
        <w:spacing w:before="82"/>
        <w:ind w:left="2752"/>
        <w:rPr>
          <w:sz w:val="32"/>
          <w:u w:val="single"/>
        </w:rPr>
      </w:pPr>
    </w:p>
    <w:p w14:paraId="48CD0C1A" w14:textId="23A1D450" w:rsidR="00BF794E" w:rsidRDefault="00BE359C">
      <w:pPr>
        <w:spacing w:before="82"/>
        <w:ind w:left="2752"/>
        <w:rPr>
          <w:sz w:val="32"/>
        </w:rPr>
      </w:pPr>
      <w:r>
        <w:rPr>
          <w:sz w:val="32"/>
          <w:u w:val="single"/>
        </w:rPr>
        <w:lastRenderedPageBreak/>
        <w:t>AMBASSADOR APPLICATION</w:t>
      </w:r>
    </w:p>
    <w:p w14:paraId="7D561CEE" w14:textId="77777777" w:rsidR="00BF794E" w:rsidRDefault="00BF794E">
      <w:pPr>
        <w:pStyle w:val="BodyText"/>
        <w:rPr>
          <w:sz w:val="20"/>
        </w:rPr>
      </w:pPr>
    </w:p>
    <w:p w14:paraId="6BA0CE58" w14:textId="77777777" w:rsidR="00BF794E" w:rsidRDefault="00BF794E">
      <w:pPr>
        <w:pStyle w:val="BodyText"/>
        <w:spacing w:before="1"/>
        <w:rPr>
          <w:sz w:val="19"/>
        </w:rPr>
      </w:pPr>
    </w:p>
    <w:p w14:paraId="1318F7CA" w14:textId="77777777" w:rsidR="00BF794E" w:rsidRDefault="00BE359C">
      <w:pPr>
        <w:pStyle w:val="BodyText"/>
        <w:tabs>
          <w:tab w:val="left" w:pos="5574"/>
          <w:tab w:val="left" w:pos="9473"/>
        </w:tabs>
        <w:spacing w:before="100"/>
        <w:ind w:left="700"/>
      </w:pPr>
      <w:r>
        <w:t>Name</w:t>
      </w:r>
      <w:proofErr w:type="gramStart"/>
      <w:r>
        <w:t>:</w:t>
      </w:r>
      <w:r>
        <w:rPr>
          <w:u w:val="single"/>
        </w:rPr>
        <w:t xml:space="preserve"> </w:t>
      </w:r>
      <w:r>
        <w:rPr>
          <w:u w:val="single"/>
        </w:rPr>
        <w:tab/>
      </w:r>
      <w:r>
        <w:t>CWID#</w:t>
      </w:r>
      <w:proofErr w:type="gramEnd"/>
      <w:r>
        <w:t xml:space="preserve">: </w:t>
      </w:r>
      <w:r>
        <w:rPr>
          <w:u w:val="single"/>
        </w:rPr>
        <w:t xml:space="preserve"> </w:t>
      </w:r>
      <w:r>
        <w:rPr>
          <w:u w:val="single"/>
        </w:rPr>
        <w:tab/>
      </w:r>
    </w:p>
    <w:p w14:paraId="3FE6B090" w14:textId="77777777" w:rsidR="00BF794E" w:rsidRDefault="00BF794E">
      <w:pPr>
        <w:pStyle w:val="BodyText"/>
        <w:rPr>
          <w:sz w:val="20"/>
        </w:rPr>
      </w:pPr>
    </w:p>
    <w:p w14:paraId="1010564A" w14:textId="77777777" w:rsidR="00BF794E" w:rsidRDefault="00BF794E">
      <w:pPr>
        <w:pStyle w:val="BodyText"/>
        <w:spacing w:before="7"/>
        <w:rPr>
          <w:sz w:val="18"/>
        </w:rPr>
      </w:pPr>
    </w:p>
    <w:p w14:paraId="5DCAFD6B" w14:textId="77777777" w:rsidR="00BF794E" w:rsidRDefault="00BE359C">
      <w:pPr>
        <w:pStyle w:val="BodyText"/>
        <w:tabs>
          <w:tab w:val="left" w:pos="5515"/>
          <w:tab w:val="left" w:pos="5721"/>
          <w:tab w:val="left" w:pos="9418"/>
        </w:tabs>
        <w:spacing w:before="100"/>
        <w:ind w:left="700"/>
      </w:pPr>
      <w:r>
        <w:t># of SW credit</w:t>
      </w:r>
      <w:r>
        <w:rPr>
          <w:spacing w:val="-14"/>
        </w:rPr>
        <w:t xml:space="preserve"> </w:t>
      </w:r>
      <w:r>
        <w:t>hours</w:t>
      </w:r>
      <w:r>
        <w:rPr>
          <w:spacing w:val="-4"/>
        </w:rPr>
        <w:t xml:space="preserve"> </w:t>
      </w:r>
      <w:r>
        <w:t>completed:</w:t>
      </w:r>
      <w:r>
        <w:rPr>
          <w:u w:val="single"/>
        </w:rPr>
        <w:t xml:space="preserve"> </w:t>
      </w:r>
      <w:r>
        <w:rPr>
          <w:u w:val="single"/>
        </w:rPr>
        <w:tab/>
      </w:r>
      <w:r>
        <w:tab/>
        <w:t>Semesters at</w:t>
      </w:r>
      <w:r>
        <w:rPr>
          <w:spacing w:val="-10"/>
        </w:rPr>
        <w:t xml:space="preserve"> </w:t>
      </w:r>
      <w:r>
        <w:t xml:space="preserve">UA: </w:t>
      </w:r>
      <w:r>
        <w:rPr>
          <w:u w:val="single"/>
        </w:rPr>
        <w:t xml:space="preserve"> </w:t>
      </w:r>
      <w:r>
        <w:rPr>
          <w:u w:val="single"/>
        </w:rPr>
        <w:tab/>
      </w:r>
    </w:p>
    <w:p w14:paraId="4F68D5FA" w14:textId="77777777" w:rsidR="00BF794E" w:rsidRDefault="00BF794E">
      <w:pPr>
        <w:pStyle w:val="BodyText"/>
        <w:rPr>
          <w:sz w:val="20"/>
        </w:rPr>
      </w:pPr>
    </w:p>
    <w:p w14:paraId="03E5A513" w14:textId="77777777" w:rsidR="00BF794E" w:rsidRDefault="00BF794E">
      <w:pPr>
        <w:pStyle w:val="BodyText"/>
        <w:spacing w:before="4"/>
        <w:rPr>
          <w:sz w:val="18"/>
        </w:rPr>
      </w:pPr>
    </w:p>
    <w:p w14:paraId="1BFA87CC" w14:textId="77777777" w:rsidR="00BF794E" w:rsidRDefault="00BE359C">
      <w:pPr>
        <w:pStyle w:val="BodyText"/>
        <w:tabs>
          <w:tab w:val="left" w:pos="5474"/>
          <w:tab w:val="left" w:pos="5721"/>
          <w:tab w:val="left" w:pos="9418"/>
        </w:tabs>
        <w:spacing w:before="100"/>
        <w:ind w:left="700"/>
      </w:pPr>
      <w:r>
        <w:t>SW</w:t>
      </w:r>
      <w:r>
        <w:rPr>
          <w:spacing w:val="-1"/>
        </w:rPr>
        <w:t xml:space="preserve"> </w:t>
      </w:r>
      <w:r>
        <w:t>GPA:</w:t>
      </w:r>
      <w:r>
        <w:rPr>
          <w:u w:val="single"/>
        </w:rPr>
        <w:t xml:space="preserve"> </w:t>
      </w:r>
      <w:r>
        <w:rPr>
          <w:u w:val="single"/>
        </w:rPr>
        <w:tab/>
      </w:r>
      <w:r>
        <w:tab/>
        <w:t>UA</w:t>
      </w:r>
      <w:r>
        <w:rPr>
          <w:spacing w:val="-3"/>
        </w:rPr>
        <w:t xml:space="preserve"> </w:t>
      </w:r>
      <w:r>
        <w:t xml:space="preserve">GPA: </w:t>
      </w:r>
      <w:r>
        <w:rPr>
          <w:u w:val="single"/>
        </w:rPr>
        <w:t xml:space="preserve"> </w:t>
      </w:r>
      <w:r>
        <w:rPr>
          <w:u w:val="single"/>
        </w:rPr>
        <w:tab/>
      </w:r>
    </w:p>
    <w:p w14:paraId="753851EE" w14:textId="77777777" w:rsidR="00BF794E" w:rsidRDefault="00BF794E">
      <w:pPr>
        <w:pStyle w:val="BodyText"/>
        <w:rPr>
          <w:sz w:val="20"/>
        </w:rPr>
      </w:pPr>
    </w:p>
    <w:p w14:paraId="0CAC19D7" w14:textId="77777777" w:rsidR="00BF794E" w:rsidRDefault="00BF794E">
      <w:pPr>
        <w:pStyle w:val="BodyText"/>
        <w:spacing w:before="6"/>
        <w:rPr>
          <w:sz w:val="18"/>
        </w:rPr>
      </w:pPr>
    </w:p>
    <w:p w14:paraId="416802AE" w14:textId="77777777" w:rsidR="00BF794E" w:rsidRDefault="00BE359C">
      <w:pPr>
        <w:pStyle w:val="BodyText"/>
        <w:spacing w:before="100"/>
        <w:ind w:left="700"/>
      </w:pPr>
      <w:r>
        <w:t xml:space="preserve">List of individuals who will provide letters of </w:t>
      </w:r>
      <w:proofErr w:type="gramStart"/>
      <w:r>
        <w:t>recommendations</w:t>
      </w:r>
      <w:proofErr w:type="gramEnd"/>
      <w:r>
        <w:t>:</w:t>
      </w:r>
    </w:p>
    <w:p w14:paraId="4E3BA22E" w14:textId="77777777" w:rsidR="00BF794E" w:rsidRDefault="00BF794E">
      <w:pPr>
        <w:pStyle w:val="BodyText"/>
        <w:spacing w:before="7"/>
        <w:rPr>
          <w:sz w:val="23"/>
        </w:rPr>
      </w:pPr>
    </w:p>
    <w:p w14:paraId="60C997CD" w14:textId="7148931E" w:rsidR="00BF794E" w:rsidRDefault="00303C54">
      <w:pPr>
        <w:pStyle w:val="BodyText"/>
        <w:tabs>
          <w:tab w:val="left" w:pos="8064"/>
        </w:tabs>
        <w:ind w:left="1420"/>
      </w:pPr>
      <w:r>
        <w:rPr>
          <w:noProof/>
        </w:rPr>
        <mc:AlternateContent>
          <mc:Choice Requires="wps">
            <w:drawing>
              <wp:anchor distT="0" distB="0" distL="114300" distR="114300" simplePos="0" relativeHeight="251721728" behindDoc="0" locked="0" layoutInCell="1" allowOverlap="1" wp14:anchorId="0E761A6A" wp14:editId="3E12C627">
                <wp:simplePos x="0" y="0"/>
                <wp:positionH relativeFrom="page">
                  <wp:posOffset>1016000</wp:posOffset>
                </wp:positionH>
                <wp:positionV relativeFrom="paragraph">
                  <wp:posOffset>0</wp:posOffset>
                </wp:positionV>
                <wp:extent cx="359410" cy="1200150"/>
                <wp:effectExtent l="0" t="0" r="0" b="0"/>
                <wp:wrapNone/>
                <wp:docPr id="106875136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1200150"/>
                        </a:xfrm>
                        <a:prstGeom prst="rect">
                          <a:avLst/>
                        </a:prstGeom>
                        <a:noFill/>
                        <a:ln>
                          <a:noFill/>
                        </a:ln>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566"/>
                            </w:tblGrid>
                            <w:tr w:rsidR="00BD1034" w14:paraId="2315D918" w14:textId="77777777">
                              <w:trPr>
                                <w:trHeight w:val="405"/>
                              </w:trPr>
                              <w:tc>
                                <w:tcPr>
                                  <w:tcW w:w="566" w:type="dxa"/>
                                </w:tcPr>
                                <w:p w14:paraId="0D341BA9" w14:textId="77777777" w:rsidR="00BD1034" w:rsidRDefault="00BD1034">
                                  <w:pPr>
                                    <w:pStyle w:val="TableParagraph"/>
                                    <w:ind w:right="198"/>
                                    <w:jc w:val="right"/>
                                    <w:rPr>
                                      <w:sz w:val="24"/>
                                    </w:rPr>
                                  </w:pPr>
                                  <w:r>
                                    <w:rPr>
                                      <w:sz w:val="24"/>
                                    </w:rPr>
                                    <w:t>1.</w:t>
                                  </w:r>
                                </w:p>
                              </w:tc>
                            </w:tr>
                            <w:tr w:rsidR="00BD1034" w14:paraId="7313E542" w14:textId="77777777">
                              <w:trPr>
                                <w:trHeight w:val="540"/>
                              </w:trPr>
                              <w:tc>
                                <w:tcPr>
                                  <w:tcW w:w="566" w:type="dxa"/>
                                </w:tcPr>
                                <w:p w14:paraId="18363820" w14:textId="77777777" w:rsidR="00BD1034" w:rsidRDefault="00BD1034">
                                  <w:pPr>
                                    <w:pStyle w:val="TableParagraph"/>
                                    <w:spacing w:before="135"/>
                                    <w:ind w:right="198"/>
                                    <w:jc w:val="right"/>
                                    <w:rPr>
                                      <w:sz w:val="24"/>
                                    </w:rPr>
                                  </w:pPr>
                                  <w:r>
                                    <w:rPr>
                                      <w:sz w:val="24"/>
                                    </w:rPr>
                                    <w:t>2.</w:t>
                                  </w:r>
                                </w:p>
                              </w:tc>
                            </w:tr>
                            <w:tr w:rsidR="00BD1034" w14:paraId="3E98CFB3" w14:textId="77777777">
                              <w:trPr>
                                <w:trHeight w:val="540"/>
                              </w:trPr>
                              <w:tc>
                                <w:tcPr>
                                  <w:tcW w:w="566" w:type="dxa"/>
                                </w:tcPr>
                                <w:p w14:paraId="5D4F19AC" w14:textId="77777777" w:rsidR="00BD1034" w:rsidRDefault="00BD1034">
                                  <w:pPr>
                                    <w:pStyle w:val="TableParagraph"/>
                                    <w:spacing w:before="135"/>
                                    <w:ind w:right="198"/>
                                    <w:jc w:val="right"/>
                                    <w:rPr>
                                      <w:sz w:val="24"/>
                                    </w:rPr>
                                  </w:pPr>
                                  <w:r>
                                    <w:rPr>
                                      <w:sz w:val="24"/>
                                    </w:rPr>
                                    <w:t>3.</w:t>
                                  </w:r>
                                </w:p>
                              </w:tc>
                            </w:tr>
                            <w:tr w:rsidR="00BD1034" w14:paraId="4257CB8E" w14:textId="77777777">
                              <w:trPr>
                                <w:trHeight w:val="405"/>
                              </w:trPr>
                              <w:tc>
                                <w:tcPr>
                                  <w:tcW w:w="566" w:type="dxa"/>
                                </w:tcPr>
                                <w:p w14:paraId="0764D54E" w14:textId="77777777" w:rsidR="00BD1034" w:rsidRDefault="00BD1034">
                                  <w:pPr>
                                    <w:pStyle w:val="TableParagraph"/>
                                    <w:spacing w:before="135" w:line="250" w:lineRule="exact"/>
                                    <w:ind w:right="198"/>
                                    <w:jc w:val="right"/>
                                    <w:rPr>
                                      <w:sz w:val="24"/>
                                    </w:rPr>
                                  </w:pPr>
                                  <w:r>
                                    <w:rPr>
                                      <w:sz w:val="24"/>
                                    </w:rPr>
                                    <w:t>4.</w:t>
                                  </w:r>
                                </w:p>
                              </w:tc>
                            </w:tr>
                          </w:tbl>
                          <w:p w14:paraId="3D28E598" w14:textId="77777777" w:rsidR="00BD1034" w:rsidRDefault="00BD1034">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761A6A" id="_x0000_t202" coordsize="21600,21600" o:spt="202" path="m,l,21600r21600,l21600,xe">
                <v:stroke joinstyle="miter"/>
                <v:path gradientshapeok="t" o:connecttype="rect"/>
              </v:shapetype>
              <v:shape id="Text Box 8" o:spid="_x0000_s1026" type="#_x0000_t202" style="position:absolute;left:0;text-align:left;margin-left:80pt;margin-top:0;width:28.3pt;height:94.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66"/>
                      </w:tblGrid>
                      <w:tr w:rsidR="00BD1034" w14:paraId="2315D918" w14:textId="77777777">
                        <w:trPr>
                          <w:trHeight w:val="405"/>
                        </w:trPr>
                        <w:tc>
                          <w:tcPr>
                            <w:tcW w:w="566" w:type="dxa"/>
                          </w:tcPr>
                          <w:p w14:paraId="0D341BA9" w14:textId="77777777" w:rsidR="00BD1034" w:rsidRDefault="00BD1034">
                            <w:pPr>
                              <w:pStyle w:val="TableParagraph"/>
                              <w:ind w:right="198"/>
                              <w:jc w:val="right"/>
                              <w:rPr>
                                <w:sz w:val="24"/>
                              </w:rPr>
                            </w:pPr>
                            <w:r>
                              <w:rPr>
                                <w:sz w:val="24"/>
                              </w:rPr>
                              <w:t>1.</w:t>
                            </w:r>
                          </w:p>
                        </w:tc>
                      </w:tr>
                      <w:tr w:rsidR="00BD1034" w14:paraId="7313E542" w14:textId="77777777">
                        <w:trPr>
                          <w:trHeight w:val="540"/>
                        </w:trPr>
                        <w:tc>
                          <w:tcPr>
                            <w:tcW w:w="566" w:type="dxa"/>
                          </w:tcPr>
                          <w:p w14:paraId="18363820" w14:textId="77777777" w:rsidR="00BD1034" w:rsidRDefault="00BD1034">
                            <w:pPr>
                              <w:pStyle w:val="TableParagraph"/>
                              <w:spacing w:before="135"/>
                              <w:ind w:right="198"/>
                              <w:jc w:val="right"/>
                              <w:rPr>
                                <w:sz w:val="24"/>
                              </w:rPr>
                            </w:pPr>
                            <w:r>
                              <w:rPr>
                                <w:sz w:val="24"/>
                              </w:rPr>
                              <w:t>2.</w:t>
                            </w:r>
                          </w:p>
                        </w:tc>
                      </w:tr>
                      <w:tr w:rsidR="00BD1034" w14:paraId="3E98CFB3" w14:textId="77777777">
                        <w:trPr>
                          <w:trHeight w:val="540"/>
                        </w:trPr>
                        <w:tc>
                          <w:tcPr>
                            <w:tcW w:w="566" w:type="dxa"/>
                          </w:tcPr>
                          <w:p w14:paraId="5D4F19AC" w14:textId="77777777" w:rsidR="00BD1034" w:rsidRDefault="00BD1034">
                            <w:pPr>
                              <w:pStyle w:val="TableParagraph"/>
                              <w:spacing w:before="135"/>
                              <w:ind w:right="198"/>
                              <w:jc w:val="right"/>
                              <w:rPr>
                                <w:sz w:val="24"/>
                              </w:rPr>
                            </w:pPr>
                            <w:r>
                              <w:rPr>
                                <w:sz w:val="24"/>
                              </w:rPr>
                              <w:t>3.</w:t>
                            </w:r>
                          </w:p>
                        </w:tc>
                      </w:tr>
                      <w:tr w:rsidR="00BD1034" w14:paraId="4257CB8E" w14:textId="77777777">
                        <w:trPr>
                          <w:trHeight w:val="405"/>
                        </w:trPr>
                        <w:tc>
                          <w:tcPr>
                            <w:tcW w:w="566" w:type="dxa"/>
                          </w:tcPr>
                          <w:p w14:paraId="0764D54E" w14:textId="77777777" w:rsidR="00BD1034" w:rsidRDefault="00BD1034">
                            <w:pPr>
                              <w:pStyle w:val="TableParagraph"/>
                              <w:spacing w:before="135" w:line="250" w:lineRule="exact"/>
                              <w:ind w:right="198"/>
                              <w:jc w:val="right"/>
                              <w:rPr>
                                <w:sz w:val="24"/>
                              </w:rPr>
                            </w:pPr>
                            <w:r>
                              <w:rPr>
                                <w:sz w:val="24"/>
                              </w:rPr>
                              <w:t>4.</w:t>
                            </w:r>
                          </w:p>
                        </w:tc>
                      </w:tr>
                    </w:tbl>
                    <w:p w14:paraId="3D28E598" w14:textId="77777777" w:rsidR="00BD1034" w:rsidRDefault="00BD1034">
                      <w:pPr>
                        <w:pStyle w:val="BodyText"/>
                      </w:pPr>
                    </w:p>
                  </w:txbxContent>
                </v:textbox>
                <w10:wrap anchorx="page"/>
              </v:shape>
            </w:pict>
          </mc:Fallback>
        </mc:AlternateContent>
      </w:r>
      <w:r w:rsidR="00BE359C">
        <w:rPr>
          <w:u w:val="single"/>
        </w:rPr>
        <w:t xml:space="preserve"> </w:t>
      </w:r>
      <w:r w:rsidR="00BE359C">
        <w:rPr>
          <w:u w:val="single"/>
        </w:rPr>
        <w:tab/>
      </w:r>
    </w:p>
    <w:p w14:paraId="30D16C30" w14:textId="77777777" w:rsidR="00BF794E" w:rsidRDefault="00BF794E">
      <w:pPr>
        <w:pStyle w:val="BodyText"/>
      </w:pPr>
    </w:p>
    <w:p w14:paraId="6D3049AC" w14:textId="77777777" w:rsidR="00BF794E" w:rsidRDefault="00BE359C">
      <w:pPr>
        <w:pStyle w:val="BodyText"/>
        <w:tabs>
          <w:tab w:val="left" w:pos="8064"/>
        </w:tabs>
        <w:ind w:left="1420"/>
      </w:pPr>
      <w:r>
        <w:rPr>
          <w:u w:val="single"/>
        </w:rPr>
        <w:t xml:space="preserve"> </w:t>
      </w:r>
      <w:r>
        <w:rPr>
          <w:u w:val="single"/>
        </w:rPr>
        <w:tab/>
      </w:r>
    </w:p>
    <w:p w14:paraId="70873C53" w14:textId="77777777" w:rsidR="00BF794E" w:rsidRDefault="00BF794E">
      <w:pPr>
        <w:pStyle w:val="BodyText"/>
      </w:pPr>
    </w:p>
    <w:p w14:paraId="0F222B46" w14:textId="77777777" w:rsidR="00BF794E" w:rsidRDefault="00BE359C">
      <w:pPr>
        <w:pStyle w:val="BodyText"/>
        <w:tabs>
          <w:tab w:val="left" w:pos="8064"/>
        </w:tabs>
        <w:ind w:left="1420"/>
      </w:pPr>
      <w:r>
        <w:rPr>
          <w:u w:val="single"/>
        </w:rPr>
        <w:t xml:space="preserve"> </w:t>
      </w:r>
      <w:r>
        <w:rPr>
          <w:u w:val="single"/>
        </w:rPr>
        <w:tab/>
      </w:r>
    </w:p>
    <w:p w14:paraId="2CE2DE4B" w14:textId="77777777" w:rsidR="00BF794E" w:rsidRDefault="00BF794E">
      <w:pPr>
        <w:pStyle w:val="BodyText"/>
      </w:pPr>
    </w:p>
    <w:p w14:paraId="1676B020" w14:textId="77777777" w:rsidR="00BF794E" w:rsidRDefault="00BE359C">
      <w:pPr>
        <w:pStyle w:val="BodyText"/>
        <w:tabs>
          <w:tab w:val="left" w:pos="8064"/>
        </w:tabs>
        <w:ind w:left="1420"/>
      </w:pPr>
      <w:r>
        <w:rPr>
          <w:u w:val="single"/>
        </w:rPr>
        <w:t xml:space="preserve"> </w:t>
      </w:r>
      <w:r>
        <w:rPr>
          <w:u w:val="single"/>
        </w:rPr>
        <w:tab/>
      </w:r>
    </w:p>
    <w:p w14:paraId="624F7D09" w14:textId="77777777" w:rsidR="00BF794E" w:rsidRDefault="00BF794E">
      <w:pPr>
        <w:pStyle w:val="BodyText"/>
        <w:rPr>
          <w:sz w:val="20"/>
        </w:rPr>
      </w:pPr>
    </w:p>
    <w:p w14:paraId="1E7CB211" w14:textId="77777777" w:rsidR="00BF794E" w:rsidRDefault="00BF794E">
      <w:pPr>
        <w:pStyle w:val="BodyText"/>
        <w:spacing w:before="8"/>
        <w:rPr>
          <w:sz w:val="19"/>
        </w:rPr>
      </w:pPr>
    </w:p>
    <w:p w14:paraId="30C7E9F4" w14:textId="77777777" w:rsidR="00BF794E" w:rsidRDefault="00BE359C">
      <w:pPr>
        <w:pStyle w:val="BodyText"/>
        <w:spacing w:before="100"/>
        <w:ind w:left="1060"/>
      </w:pPr>
      <w:r>
        <w:t>STATEMENT OF INTEREST IN THE AMBASSADOR PROGRAM</w:t>
      </w:r>
    </w:p>
    <w:p w14:paraId="0066FCD4" w14:textId="77777777" w:rsidR="00BF794E" w:rsidRDefault="00BF794E">
      <w:pPr>
        <w:pStyle w:val="BodyText"/>
        <w:rPr>
          <w:sz w:val="20"/>
        </w:rPr>
      </w:pPr>
    </w:p>
    <w:p w14:paraId="09FDF390" w14:textId="77777777" w:rsidR="00BF794E" w:rsidRDefault="00BF794E">
      <w:pPr>
        <w:pStyle w:val="BodyText"/>
        <w:rPr>
          <w:sz w:val="20"/>
        </w:rPr>
      </w:pPr>
    </w:p>
    <w:p w14:paraId="6E7584AC" w14:textId="77777777" w:rsidR="00BF794E" w:rsidRDefault="00BF794E">
      <w:pPr>
        <w:pStyle w:val="BodyText"/>
        <w:rPr>
          <w:sz w:val="20"/>
        </w:rPr>
      </w:pPr>
    </w:p>
    <w:p w14:paraId="2D6FACE4" w14:textId="77777777" w:rsidR="00BF794E" w:rsidRDefault="00BF794E">
      <w:pPr>
        <w:pStyle w:val="BodyText"/>
        <w:rPr>
          <w:sz w:val="20"/>
        </w:rPr>
      </w:pPr>
    </w:p>
    <w:p w14:paraId="30487F78" w14:textId="77777777" w:rsidR="00BF794E" w:rsidRDefault="00BF794E">
      <w:pPr>
        <w:pStyle w:val="BodyText"/>
        <w:rPr>
          <w:sz w:val="20"/>
        </w:rPr>
      </w:pPr>
    </w:p>
    <w:p w14:paraId="684EF3DC" w14:textId="77777777" w:rsidR="00BF794E" w:rsidRDefault="00BF794E">
      <w:pPr>
        <w:pStyle w:val="BodyText"/>
        <w:rPr>
          <w:sz w:val="20"/>
        </w:rPr>
      </w:pPr>
    </w:p>
    <w:p w14:paraId="37EE33E3" w14:textId="77777777" w:rsidR="00BF794E" w:rsidRDefault="00BF794E">
      <w:pPr>
        <w:pStyle w:val="BodyText"/>
        <w:rPr>
          <w:sz w:val="20"/>
        </w:rPr>
      </w:pPr>
    </w:p>
    <w:p w14:paraId="484953B2" w14:textId="77777777" w:rsidR="00BF794E" w:rsidRDefault="00BF794E">
      <w:pPr>
        <w:pStyle w:val="BodyText"/>
        <w:rPr>
          <w:sz w:val="20"/>
        </w:rPr>
      </w:pPr>
    </w:p>
    <w:p w14:paraId="401CB166" w14:textId="77777777" w:rsidR="00BF794E" w:rsidRDefault="00BF794E">
      <w:pPr>
        <w:pStyle w:val="BodyText"/>
        <w:rPr>
          <w:sz w:val="20"/>
        </w:rPr>
      </w:pPr>
    </w:p>
    <w:p w14:paraId="27CE78D0" w14:textId="77777777" w:rsidR="00BF794E" w:rsidRDefault="00BF794E">
      <w:pPr>
        <w:pStyle w:val="BodyText"/>
        <w:rPr>
          <w:sz w:val="20"/>
        </w:rPr>
      </w:pPr>
    </w:p>
    <w:p w14:paraId="36FD8679" w14:textId="77777777" w:rsidR="00BF794E" w:rsidRDefault="00BF794E">
      <w:pPr>
        <w:pStyle w:val="BodyText"/>
        <w:rPr>
          <w:sz w:val="20"/>
        </w:rPr>
      </w:pPr>
    </w:p>
    <w:p w14:paraId="371CB1AA" w14:textId="77777777" w:rsidR="00BF794E" w:rsidRDefault="00BF794E">
      <w:pPr>
        <w:pStyle w:val="BodyText"/>
        <w:rPr>
          <w:sz w:val="20"/>
        </w:rPr>
      </w:pPr>
    </w:p>
    <w:p w14:paraId="62D89B33" w14:textId="77777777" w:rsidR="00BF794E" w:rsidRDefault="00BF794E">
      <w:pPr>
        <w:pStyle w:val="BodyText"/>
        <w:rPr>
          <w:sz w:val="20"/>
        </w:rPr>
      </w:pPr>
    </w:p>
    <w:p w14:paraId="2AC6E891" w14:textId="77777777" w:rsidR="00BF794E" w:rsidRDefault="00BF794E">
      <w:pPr>
        <w:pStyle w:val="BodyText"/>
        <w:rPr>
          <w:sz w:val="20"/>
        </w:rPr>
      </w:pPr>
    </w:p>
    <w:p w14:paraId="2BD4D1E0" w14:textId="77777777" w:rsidR="00BF794E" w:rsidRDefault="00BF794E">
      <w:pPr>
        <w:pStyle w:val="BodyText"/>
        <w:rPr>
          <w:sz w:val="20"/>
        </w:rPr>
      </w:pPr>
    </w:p>
    <w:p w14:paraId="1E8457FE" w14:textId="77777777" w:rsidR="00BF794E" w:rsidRDefault="00BF794E">
      <w:pPr>
        <w:pStyle w:val="BodyText"/>
        <w:rPr>
          <w:sz w:val="20"/>
        </w:rPr>
      </w:pPr>
    </w:p>
    <w:p w14:paraId="5630680A" w14:textId="77777777" w:rsidR="00BF794E" w:rsidRDefault="00BF794E">
      <w:pPr>
        <w:pStyle w:val="BodyText"/>
        <w:rPr>
          <w:sz w:val="20"/>
        </w:rPr>
      </w:pPr>
    </w:p>
    <w:p w14:paraId="1A142D63" w14:textId="77777777" w:rsidR="00BF794E" w:rsidRDefault="00BF794E">
      <w:pPr>
        <w:pStyle w:val="BodyText"/>
        <w:rPr>
          <w:sz w:val="20"/>
        </w:rPr>
      </w:pPr>
    </w:p>
    <w:p w14:paraId="131DFC12" w14:textId="77777777" w:rsidR="00BF794E" w:rsidRDefault="00BF794E">
      <w:pPr>
        <w:pStyle w:val="BodyText"/>
        <w:rPr>
          <w:sz w:val="20"/>
        </w:rPr>
      </w:pPr>
    </w:p>
    <w:p w14:paraId="005BEE7F" w14:textId="77777777" w:rsidR="00BF794E" w:rsidRDefault="00BF794E">
      <w:pPr>
        <w:pStyle w:val="BodyText"/>
        <w:rPr>
          <w:sz w:val="20"/>
        </w:rPr>
      </w:pPr>
    </w:p>
    <w:p w14:paraId="61D93B34" w14:textId="65A2A51A" w:rsidR="00BF794E" w:rsidRDefault="00303C54">
      <w:pPr>
        <w:pStyle w:val="BodyText"/>
        <w:rPr>
          <w:sz w:val="16"/>
        </w:rPr>
      </w:pPr>
      <w:r>
        <w:rPr>
          <w:noProof/>
        </w:rPr>
        <mc:AlternateContent>
          <mc:Choice Requires="wps">
            <w:drawing>
              <wp:anchor distT="0" distB="0" distL="0" distR="0" simplePos="0" relativeHeight="251719680" behindDoc="1" locked="0" layoutInCell="1" allowOverlap="1" wp14:anchorId="79C9872F" wp14:editId="22D613D0">
                <wp:simplePos x="0" y="0"/>
                <wp:positionH relativeFrom="page">
                  <wp:posOffset>1143000</wp:posOffset>
                </wp:positionH>
                <wp:positionV relativeFrom="paragraph">
                  <wp:posOffset>142875</wp:posOffset>
                </wp:positionV>
                <wp:extent cx="3048000" cy="1270"/>
                <wp:effectExtent l="0" t="0" r="0" b="0"/>
                <wp:wrapTopAndBottom/>
                <wp:docPr id="277016608" name="Freeform: Shap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0" cy="1270"/>
                        </a:xfrm>
                        <a:custGeom>
                          <a:avLst/>
                          <a:gdLst>
                            <a:gd name="T0" fmla="+- 0 1800 1800"/>
                            <a:gd name="T1" fmla="*/ T0 w 4800"/>
                            <a:gd name="T2" fmla="+- 0 6600 1800"/>
                            <a:gd name="T3" fmla="*/ T2 w 4800"/>
                          </a:gdLst>
                          <a:ahLst/>
                          <a:cxnLst>
                            <a:cxn ang="0">
                              <a:pos x="T1" y="0"/>
                            </a:cxn>
                            <a:cxn ang="0">
                              <a:pos x="T3" y="0"/>
                            </a:cxn>
                          </a:cxnLst>
                          <a:rect l="0" t="0" r="r" b="b"/>
                          <a:pathLst>
                            <a:path w="4800">
                              <a:moveTo>
                                <a:pt x="0" y="0"/>
                              </a:moveTo>
                              <a:lnTo>
                                <a:pt x="480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dec="http://schemas.microsoft.com/office/drawing/2017/decorative" xmlns:a14="http://schemas.microsoft.com/office/drawing/2010/main" xmlns:pic="http://schemas.openxmlformats.org/drawingml/2006/picture" xmlns:a="http://schemas.openxmlformats.org/drawingml/2006/main">
            <w:pict w14:anchorId="57D775F3">
              <v:shape id="Freeform: Shape 7" style="position:absolute;margin-left:90pt;margin-top:11.25pt;width:240pt;height:.1pt;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alt="&quot;&quot;" coordsize="4800,1270" o:spid="_x0000_s1026" filled="f" strokeweight=".6pt" path="m,l48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" w14:anchorId="3B8961C0">
                <v:path arrowok="t" o:connecttype="custom" o:connectlocs="0,0;3048000,0" o:connectangles="0,0"/>
                <w10:wrap type="topAndBottom" anchorx="page"/>
              </v:shape>
            </w:pict>
          </mc:Fallback>
        </mc:AlternateContent>
      </w:r>
      <w:r>
        <w:rPr>
          <w:noProof/>
        </w:rPr>
        <mc:AlternateContent>
          <mc:Choice Requires="wps">
            <w:drawing>
              <wp:anchor distT="0" distB="0" distL="0" distR="0" simplePos="0" relativeHeight="251720704" behindDoc="1" locked="0" layoutInCell="1" allowOverlap="1" wp14:anchorId="742AAD62" wp14:editId="09C2DDCB">
                <wp:simplePos x="0" y="0"/>
                <wp:positionH relativeFrom="page">
                  <wp:posOffset>4343400</wp:posOffset>
                </wp:positionH>
                <wp:positionV relativeFrom="paragraph">
                  <wp:posOffset>142875</wp:posOffset>
                </wp:positionV>
                <wp:extent cx="1828800" cy="1270"/>
                <wp:effectExtent l="0" t="0" r="0" b="0"/>
                <wp:wrapTopAndBottom/>
                <wp:docPr id="289080073" name="Freeform: Shap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6840 6840"/>
                            <a:gd name="T1" fmla="*/ T0 w 2880"/>
                            <a:gd name="T2" fmla="+- 0 9720 6840"/>
                            <a:gd name="T3" fmla="*/ T2 w 2880"/>
                          </a:gdLst>
                          <a:ahLst/>
                          <a:cxnLst>
                            <a:cxn ang="0">
                              <a:pos x="T1" y="0"/>
                            </a:cxn>
                            <a:cxn ang="0">
                              <a:pos x="T3" y="0"/>
                            </a:cxn>
                          </a:cxnLst>
                          <a:rect l="0" t="0" r="r" b="b"/>
                          <a:pathLst>
                            <a:path w="2880">
                              <a:moveTo>
                                <a:pt x="0" y="0"/>
                              </a:moveTo>
                              <a:lnTo>
                                <a:pt x="288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dec="http://schemas.microsoft.com/office/drawing/2017/decorative" xmlns:a14="http://schemas.microsoft.com/office/drawing/2010/main" xmlns:pic="http://schemas.openxmlformats.org/drawingml/2006/picture" xmlns:a="http://schemas.openxmlformats.org/drawingml/2006/main">
            <w:pict w14:anchorId="7754B422">
              <v:shape id="Freeform: Shape 6" style="position:absolute;margin-left:342pt;margin-top:11.25pt;width:2in;height:.1pt;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alt="&quot;&quot;" coordsize="2880,1270" o:spid="_x0000_s1026" filled="f" strokeweight=".6pt" path="m,l288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" w14:anchorId="7AC606C0">
                <v:path arrowok="t" o:connecttype="custom" o:connectlocs="0,0;1828800,0" o:connectangles="0,0"/>
                <w10:wrap type="topAndBottom" anchorx="page"/>
              </v:shape>
            </w:pict>
          </mc:Fallback>
        </mc:AlternateContent>
      </w:r>
    </w:p>
    <w:p w14:paraId="65C11527" w14:textId="77777777" w:rsidR="00BF794E" w:rsidRDefault="00BE359C">
      <w:pPr>
        <w:pStyle w:val="BodyText"/>
        <w:tabs>
          <w:tab w:val="left" w:pos="8141"/>
        </w:tabs>
        <w:spacing w:before="6"/>
        <w:ind w:left="1060"/>
      </w:pPr>
      <w:r>
        <w:t>Signature</w:t>
      </w:r>
      <w:r>
        <w:tab/>
        <w:t>Date</w:t>
      </w:r>
    </w:p>
    <w:p w14:paraId="3B556A89" w14:textId="77777777" w:rsidR="00BF794E" w:rsidRDefault="00BF794E">
      <w:pPr>
        <w:sectPr w:rsidR="00BF794E" w:rsidSect="00D31781">
          <w:pgSz w:w="12240" w:h="15840"/>
          <w:pgMar w:top="1360" w:right="260" w:bottom="620" w:left="740" w:header="0" w:footer="427" w:gutter="0"/>
          <w:cols w:space="720"/>
        </w:sectPr>
      </w:pPr>
    </w:p>
    <w:p w14:paraId="1544A424" w14:textId="77777777" w:rsidR="003A0653" w:rsidRDefault="003A0653">
      <w:pPr>
        <w:spacing w:before="76"/>
        <w:ind w:left="2247" w:right="2607"/>
        <w:jc w:val="center"/>
        <w:rPr>
          <w:b/>
          <w:sz w:val="28"/>
        </w:rPr>
      </w:pPr>
    </w:p>
    <w:p w14:paraId="5C0137F9" w14:textId="77777777" w:rsidR="003A0653" w:rsidRDefault="003A0653">
      <w:pPr>
        <w:spacing w:before="76"/>
        <w:ind w:left="2247" w:right="2607"/>
        <w:jc w:val="center"/>
        <w:rPr>
          <w:b/>
          <w:sz w:val="28"/>
        </w:rPr>
      </w:pPr>
    </w:p>
    <w:p w14:paraId="1B83F61E" w14:textId="77777777" w:rsidR="003A0653" w:rsidRDefault="003A0653">
      <w:pPr>
        <w:spacing w:before="76"/>
        <w:ind w:left="2247" w:right="2607"/>
        <w:jc w:val="center"/>
        <w:rPr>
          <w:b/>
          <w:sz w:val="28"/>
        </w:rPr>
      </w:pPr>
    </w:p>
    <w:p w14:paraId="12397F6F" w14:textId="77777777" w:rsidR="003A0653" w:rsidRDefault="003A0653">
      <w:pPr>
        <w:spacing w:before="76"/>
        <w:ind w:left="2247" w:right="2607"/>
        <w:jc w:val="center"/>
        <w:rPr>
          <w:b/>
          <w:sz w:val="28"/>
        </w:rPr>
      </w:pPr>
    </w:p>
    <w:p w14:paraId="2D5A8919" w14:textId="77777777" w:rsidR="00DC60A2" w:rsidRDefault="00DC60A2">
      <w:pPr>
        <w:spacing w:before="76"/>
        <w:ind w:left="2247" w:right="2607"/>
        <w:jc w:val="center"/>
        <w:rPr>
          <w:b/>
          <w:sz w:val="44"/>
          <w:szCs w:val="44"/>
        </w:rPr>
      </w:pPr>
    </w:p>
    <w:p w14:paraId="0D75A147" w14:textId="77777777" w:rsidR="00DC60A2" w:rsidRDefault="00DC60A2">
      <w:pPr>
        <w:spacing w:before="76"/>
        <w:ind w:left="2247" w:right="2607"/>
        <w:jc w:val="center"/>
        <w:rPr>
          <w:b/>
          <w:sz w:val="44"/>
          <w:szCs w:val="44"/>
        </w:rPr>
      </w:pPr>
    </w:p>
    <w:p w14:paraId="71527122" w14:textId="77777777" w:rsidR="00DC60A2" w:rsidRDefault="00DC60A2">
      <w:pPr>
        <w:spacing w:before="76"/>
        <w:ind w:left="2247" w:right="2607"/>
        <w:jc w:val="center"/>
        <w:rPr>
          <w:b/>
          <w:sz w:val="44"/>
          <w:szCs w:val="44"/>
        </w:rPr>
      </w:pPr>
    </w:p>
    <w:p w14:paraId="445BA221" w14:textId="77777777" w:rsidR="00DC60A2" w:rsidRDefault="00DC60A2">
      <w:pPr>
        <w:spacing w:before="76"/>
        <w:ind w:left="2247" w:right="2607"/>
        <w:jc w:val="center"/>
        <w:rPr>
          <w:b/>
          <w:sz w:val="44"/>
          <w:szCs w:val="44"/>
        </w:rPr>
      </w:pPr>
    </w:p>
    <w:p w14:paraId="44F2C2F5" w14:textId="77777777" w:rsidR="00DC60A2" w:rsidRDefault="00DC60A2">
      <w:pPr>
        <w:spacing w:before="76"/>
        <w:ind w:left="2247" w:right="2607"/>
        <w:jc w:val="center"/>
        <w:rPr>
          <w:b/>
          <w:sz w:val="44"/>
          <w:szCs w:val="44"/>
        </w:rPr>
      </w:pPr>
    </w:p>
    <w:p w14:paraId="7317BE7B" w14:textId="77777777" w:rsidR="00DC60A2" w:rsidRDefault="00DC60A2">
      <w:pPr>
        <w:spacing w:before="76"/>
        <w:ind w:left="2247" w:right="2607"/>
        <w:jc w:val="center"/>
        <w:rPr>
          <w:b/>
          <w:sz w:val="44"/>
          <w:szCs w:val="44"/>
        </w:rPr>
      </w:pPr>
    </w:p>
    <w:p w14:paraId="56E4DCCA" w14:textId="07A51CF6" w:rsidR="003A0653" w:rsidRPr="004948E3" w:rsidRDefault="00BE359C" w:rsidP="004948E3">
      <w:pPr>
        <w:pStyle w:val="Heading1"/>
        <w:ind w:left="720" w:right="1160"/>
        <w:rPr>
          <w:sz w:val="44"/>
          <w:szCs w:val="44"/>
        </w:rPr>
      </w:pPr>
      <w:bookmarkStart w:id="89" w:name="_Toc220912781"/>
      <w:r w:rsidRPr="004948E3">
        <w:rPr>
          <w:sz w:val="44"/>
          <w:szCs w:val="44"/>
        </w:rPr>
        <w:t xml:space="preserve">Appendix </w:t>
      </w:r>
      <w:r w:rsidR="007F02EC">
        <w:rPr>
          <w:sz w:val="44"/>
          <w:szCs w:val="44"/>
        </w:rPr>
        <w:t>E</w:t>
      </w:r>
      <w:r w:rsidRPr="004948E3">
        <w:rPr>
          <w:sz w:val="44"/>
          <w:szCs w:val="44"/>
        </w:rPr>
        <w:t>: Academic Bankruptcy</w:t>
      </w:r>
      <w:bookmarkEnd w:id="89"/>
    </w:p>
    <w:p w14:paraId="0756CE8F" w14:textId="77777777" w:rsidR="003A0653" w:rsidRDefault="003A0653">
      <w:pPr>
        <w:rPr>
          <w:b/>
          <w:sz w:val="28"/>
        </w:rPr>
      </w:pPr>
      <w:r>
        <w:rPr>
          <w:b/>
          <w:sz w:val="28"/>
        </w:rPr>
        <w:br w:type="page"/>
      </w:r>
    </w:p>
    <w:p w14:paraId="35F1CA4F" w14:textId="77777777" w:rsidR="00BF794E" w:rsidRDefault="00BE359C">
      <w:pPr>
        <w:pStyle w:val="BodyText"/>
        <w:ind w:left="801"/>
      </w:pPr>
      <w:r>
        <w:lastRenderedPageBreak/>
        <w:t>The following specific guidelines apply to any petition for Academic Bankruptcy:</w:t>
      </w:r>
    </w:p>
    <w:p w14:paraId="17EB0B33" w14:textId="77777777" w:rsidR="00BF794E" w:rsidRDefault="00BF794E">
      <w:pPr>
        <w:pStyle w:val="BodyText"/>
        <w:spacing w:before="2"/>
        <w:rPr>
          <w:sz w:val="21"/>
        </w:rPr>
      </w:pPr>
    </w:p>
    <w:p w14:paraId="2F19567B" w14:textId="77777777" w:rsidR="00BF794E" w:rsidRDefault="00BE359C" w:rsidP="00D84094">
      <w:pPr>
        <w:pStyle w:val="ListParagraph"/>
        <w:numPr>
          <w:ilvl w:val="0"/>
          <w:numId w:val="10"/>
        </w:numPr>
        <w:tabs>
          <w:tab w:val="left" w:pos="1091"/>
          <w:tab w:val="left" w:pos="1092"/>
        </w:tabs>
        <w:spacing w:before="1"/>
        <w:ind w:right="2182"/>
        <w:rPr>
          <w:sz w:val="24"/>
        </w:rPr>
      </w:pPr>
      <w:r>
        <w:rPr>
          <w:sz w:val="24"/>
        </w:rPr>
        <w:t>Academic</w:t>
      </w:r>
      <w:r>
        <w:rPr>
          <w:spacing w:val="-6"/>
          <w:sz w:val="24"/>
        </w:rPr>
        <w:t xml:space="preserve"> </w:t>
      </w:r>
      <w:r>
        <w:rPr>
          <w:sz w:val="24"/>
        </w:rPr>
        <w:t>Bankruptcy</w:t>
      </w:r>
      <w:r>
        <w:rPr>
          <w:spacing w:val="-6"/>
          <w:sz w:val="24"/>
        </w:rPr>
        <w:t xml:space="preserve"> </w:t>
      </w:r>
      <w:r>
        <w:rPr>
          <w:sz w:val="24"/>
        </w:rPr>
        <w:t>is</w:t>
      </w:r>
      <w:r>
        <w:rPr>
          <w:spacing w:val="-6"/>
          <w:sz w:val="24"/>
        </w:rPr>
        <w:t xml:space="preserve"> </w:t>
      </w:r>
      <w:r>
        <w:rPr>
          <w:sz w:val="24"/>
        </w:rPr>
        <w:t>never</w:t>
      </w:r>
      <w:r>
        <w:rPr>
          <w:spacing w:val="-5"/>
          <w:sz w:val="24"/>
        </w:rPr>
        <w:t xml:space="preserve"> </w:t>
      </w:r>
      <w:r>
        <w:rPr>
          <w:sz w:val="24"/>
        </w:rPr>
        <w:t>granted</w:t>
      </w:r>
      <w:r>
        <w:rPr>
          <w:spacing w:val="-4"/>
          <w:sz w:val="24"/>
        </w:rPr>
        <w:t xml:space="preserve"> </w:t>
      </w:r>
      <w:r>
        <w:rPr>
          <w:sz w:val="24"/>
        </w:rPr>
        <w:t>for</w:t>
      </w:r>
      <w:r>
        <w:rPr>
          <w:spacing w:val="-6"/>
          <w:sz w:val="24"/>
        </w:rPr>
        <w:t xml:space="preserve"> </w:t>
      </w:r>
      <w:r>
        <w:rPr>
          <w:sz w:val="24"/>
        </w:rPr>
        <w:t>a</w:t>
      </w:r>
      <w:r>
        <w:rPr>
          <w:spacing w:val="-5"/>
          <w:sz w:val="24"/>
        </w:rPr>
        <w:t xml:space="preserve"> </w:t>
      </w:r>
      <w:r>
        <w:rPr>
          <w:sz w:val="24"/>
        </w:rPr>
        <w:t>semester</w:t>
      </w:r>
      <w:r>
        <w:rPr>
          <w:spacing w:val="-6"/>
          <w:sz w:val="24"/>
        </w:rPr>
        <w:t xml:space="preserve"> </w:t>
      </w:r>
      <w:r>
        <w:rPr>
          <w:sz w:val="24"/>
        </w:rPr>
        <w:t>in</w:t>
      </w:r>
      <w:r>
        <w:rPr>
          <w:spacing w:val="-6"/>
          <w:sz w:val="24"/>
        </w:rPr>
        <w:t xml:space="preserve"> </w:t>
      </w:r>
      <w:r>
        <w:rPr>
          <w:sz w:val="24"/>
        </w:rPr>
        <w:t>which</w:t>
      </w:r>
      <w:r>
        <w:rPr>
          <w:spacing w:val="-5"/>
          <w:sz w:val="24"/>
        </w:rPr>
        <w:t xml:space="preserve"> </w:t>
      </w:r>
      <w:r>
        <w:rPr>
          <w:sz w:val="24"/>
        </w:rPr>
        <w:t>the</w:t>
      </w:r>
      <w:r>
        <w:rPr>
          <w:spacing w:val="-5"/>
          <w:sz w:val="24"/>
        </w:rPr>
        <w:t xml:space="preserve"> </w:t>
      </w:r>
      <w:r>
        <w:rPr>
          <w:sz w:val="24"/>
        </w:rPr>
        <w:t>student</w:t>
      </w:r>
      <w:r>
        <w:rPr>
          <w:spacing w:val="-5"/>
          <w:sz w:val="24"/>
        </w:rPr>
        <w:t xml:space="preserve"> </w:t>
      </w:r>
      <w:r>
        <w:rPr>
          <w:sz w:val="24"/>
        </w:rPr>
        <w:t>is</w:t>
      </w:r>
      <w:r>
        <w:rPr>
          <w:spacing w:val="-6"/>
          <w:sz w:val="24"/>
        </w:rPr>
        <w:t xml:space="preserve"> </w:t>
      </w:r>
      <w:r>
        <w:rPr>
          <w:sz w:val="24"/>
        </w:rPr>
        <w:t>currently enrolled or has just</w:t>
      </w:r>
      <w:r>
        <w:rPr>
          <w:spacing w:val="-5"/>
          <w:sz w:val="24"/>
        </w:rPr>
        <w:t xml:space="preserve"> </w:t>
      </w:r>
      <w:r>
        <w:rPr>
          <w:sz w:val="24"/>
        </w:rPr>
        <w:t>completed.</w:t>
      </w:r>
    </w:p>
    <w:p w14:paraId="7A1773F0" w14:textId="77777777" w:rsidR="00BF794E" w:rsidRDefault="00BE359C" w:rsidP="00D84094">
      <w:pPr>
        <w:pStyle w:val="ListParagraph"/>
        <w:numPr>
          <w:ilvl w:val="0"/>
          <w:numId w:val="10"/>
        </w:numPr>
        <w:tabs>
          <w:tab w:val="left" w:pos="1096"/>
          <w:tab w:val="left" w:pos="1097"/>
        </w:tabs>
        <w:spacing w:line="269" w:lineRule="exact"/>
        <w:ind w:left="1096" w:hanging="397"/>
        <w:rPr>
          <w:sz w:val="24"/>
        </w:rPr>
      </w:pPr>
      <w:r>
        <w:rPr>
          <w:sz w:val="24"/>
        </w:rPr>
        <w:t>Petitions must be filed prior to</w:t>
      </w:r>
      <w:r>
        <w:rPr>
          <w:spacing w:val="-7"/>
          <w:sz w:val="24"/>
        </w:rPr>
        <w:t xml:space="preserve"> </w:t>
      </w:r>
      <w:r>
        <w:rPr>
          <w:sz w:val="24"/>
        </w:rPr>
        <w:t>graduation.</w:t>
      </w:r>
    </w:p>
    <w:p w14:paraId="70C7B46C" w14:textId="77777777" w:rsidR="00BF794E" w:rsidRDefault="00BE359C" w:rsidP="00D84094">
      <w:pPr>
        <w:pStyle w:val="ListParagraph"/>
        <w:numPr>
          <w:ilvl w:val="0"/>
          <w:numId w:val="10"/>
        </w:numPr>
        <w:tabs>
          <w:tab w:val="left" w:pos="1093"/>
          <w:tab w:val="left" w:pos="1095"/>
        </w:tabs>
        <w:ind w:left="1094" w:right="2341" w:hanging="394"/>
        <w:rPr>
          <w:sz w:val="24"/>
        </w:rPr>
      </w:pPr>
      <w:r>
        <w:rPr>
          <w:sz w:val="24"/>
        </w:rPr>
        <w:t>Only</w:t>
      </w:r>
      <w:r>
        <w:rPr>
          <w:spacing w:val="-5"/>
          <w:sz w:val="24"/>
        </w:rPr>
        <w:t xml:space="preserve"> </w:t>
      </w:r>
      <w:r>
        <w:rPr>
          <w:sz w:val="24"/>
        </w:rPr>
        <w:t>one</w:t>
      </w:r>
      <w:r>
        <w:rPr>
          <w:spacing w:val="-4"/>
          <w:sz w:val="24"/>
        </w:rPr>
        <w:t xml:space="preserve"> </w:t>
      </w:r>
      <w:r>
        <w:rPr>
          <w:sz w:val="24"/>
        </w:rPr>
        <w:t>(1)</w:t>
      </w:r>
      <w:r>
        <w:rPr>
          <w:spacing w:val="-8"/>
          <w:sz w:val="24"/>
        </w:rPr>
        <w:t xml:space="preserve"> </w:t>
      </w:r>
      <w:r>
        <w:rPr>
          <w:sz w:val="24"/>
        </w:rPr>
        <w:t>petition</w:t>
      </w:r>
      <w:r>
        <w:rPr>
          <w:spacing w:val="-5"/>
          <w:sz w:val="24"/>
        </w:rPr>
        <w:t xml:space="preserve"> </w:t>
      </w:r>
      <w:r>
        <w:rPr>
          <w:sz w:val="24"/>
        </w:rPr>
        <w:t>for</w:t>
      </w:r>
      <w:r>
        <w:rPr>
          <w:spacing w:val="-3"/>
          <w:sz w:val="24"/>
        </w:rPr>
        <w:t xml:space="preserve"> </w:t>
      </w:r>
      <w:r>
        <w:rPr>
          <w:sz w:val="24"/>
        </w:rPr>
        <w:t>Academic</w:t>
      </w:r>
      <w:r>
        <w:rPr>
          <w:spacing w:val="-7"/>
          <w:sz w:val="24"/>
        </w:rPr>
        <w:t xml:space="preserve"> </w:t>
      </w:r>
      <w:r>
        <w:rPr>
          <w:sz w:val="24"/>
        </w:rPr>
        <w:t>Bankruptcy</w:t>
      </w:r>
      <w:r>
        <w:rPr>
          <w:spacing w:val="-4"/>
          <w:sz w:val="24"/>
        </w:rPr>
        <w:t xml:space="preserve"> </w:t>
      </w:r>
      <w:r>
        <w:rPr>
          <w:sz w:val="24"/>
        </w:rPr>
        <w:t>shall</w:t>
      </w:r>
      <w:r>
        <w:rPr>
          <w:spacing w:val="-4"/>
          <w:sz w:val="24"/>
        </w:rPr>
        <w:t xml:space="preserve"> </w:t>
      </w:r>
      <w:r>
        <w:rPr>
          <w:sz w:val="24"/>
        </w:rPr>
        <w:t>be</w:t>
      </w:r>
      <w:r>
        <w:rPr>
          <w:spacing w:val="-5"/>
          <w:sz w:val="24"/>
        </w:rPr>
        <w:t xml:space="preserve"> </w:t>
      </w:r>
      <w:r>
        <w:rPr>
          <w:sz w:val="24"/>
        </w:rPr>
        <w:t>granted</w:t>
      </w:r>
      <w:r>
        <w:rPr>
          <w:spacing w:val="-4"/>
          <w:sz w:val="24"/>
        </w:rPr>
        <w:t xml:space="preserve"> </w:t>
      </w:r>
      <w:r>
        <w:rPr>
          <w:sz w:val="24"/>
        </w:rPr>
        <w:t>during</w:t>
      </w:r>
      <w:r>
        <w:rPr>
          <w:spacing w:val="-6"/>
          <w:sz w:val="24"/>
        </w:rPr>
        <w:t xml:space="preserve"> </w:t>
      </w:r>
      <w:r>
        <w:rPr>
          <w:sz w:val="24"/>
        </w:rPr>
        <w:t>the</w:t>
      </w:r>
      <w:r>
        <w:rPr>
          <w:spacing w:val="-6"/>
          <w:sz w:val="24"/>
        </w:rPr>
        <w:t xml:space="preserve"> </w:t>
      </w:r>
      <w:r>
        <w:rPr>
          <w:sz w:val="24"/>
        </w:rPr>
        <w:t>student’s academic program, and relief shall be limited to one semester’s</w:t>
      </w:r>
      <w:r>
        <w:rPr>
          <w:spacing w:val="-29"/>
          <w:sz w:val="24"/>
        </w:rPr>
        <w:t xml:space="preserve"> </w:t>
      </w:r>
      <w:r>
        <w:rPr>
          <w:sz w:val="24"/>
        </w:rPr>
        <w:t>work.</w:t>
      </w:r>
    </w:p>
    <w:p w14:paraId="3861855A" w14:textId="77777777" w:rsidR="00BF794E" w:rsidRDefault="00BE359C" w:rsidP="00D84094">
      <w:pPr>
        <w:pStyle w:val="ListParagraph"/>
        <w:numPr>
          <w:ilvl w:val="0"/>
          <w:numId w:val="10"/>
        </w:numPr>
        <w:tabs>
          <w:tab w:val="left" w:pos="1093"/>
          <w:tab w:val="left" w:pos="1095"/>
        </w:tabs>
        <w:ind w:left="1094" w:right="1317" w:hanging="394"/>
        <w:rPr>
          <w:sz w:val="24"/>
        </w:rPr>
      </w:pPr>
      <w:r>
        <w:rPr>
          <w:sz w:val="24"/>
        </w:rPr>
        <w:t>If</w:t>
      </w:r>
      <w:r>
        <w:rPr>
          <w:spacing w:val="-3"/>
          <w:sz w:val="24"/>
        </w:rPr>
        <w:t xml:space="preserve"> </w:t>
      </w:r>
      <w:r>
        <w:rPr>
          <w:sz w:val="24"/>
        </w:rPr>
        <w:t>the</w:t>
      </w:r>
      <w:r>
        <w:rPr>
          <w:spacing w:val="-3"/>
          <w:sz w:val="24"/>
        </w:rPr>
        <w:t xml:space="preserve"> </w:t>
      </w:r>
      <w:r>
        <w:rPr>
          <w:sz w:val="24"/>
        </w:rPr>
        <w:t>petition</w:t>
      </w:r>
      <w:r>
        <w:rPr>
          <w:spacing w:val="-6"/>
          <w:sz w:val="24"/>
        </w:rPr>
        <w:t xml:space="preserve"> </w:t>
      </w:r>
      <w:r>
        <w:rPr>
          <w:sz w:val="24"/>
        </w:rPr>
        <w:t>is</w:t>
      </w:r>
      <w:r>
        <w:rPr>
          <w:spacing w:val="-5"/>
          <w:sz w:val="24"/>
        </w:rPr>
        <w:t xml:space="preserve"> </w:t>
      </w:r>
      <w:r>
        <w:rPr>
          <w:sz w:val="24"/>
        </w:rPr>
        <w:t>approved,</w:t>
      </w:r>
      <w:r>
        <w:rPr>
          <w:spacing w:val="-3"/>
          <w:sz w:val="24"/>
        </w:rPr>
        <w:t xml:space="preserve"> </w:t>
      </w:r>
      <w:r>
        <w:rPr>
          <w:sz w:val="24"/>
        </w:rPr>
        <w:t>the</w:t>
      </w:r>
      <w:r>
        <w:rPr>
          <w:spacing w:val="-3"/>
          <w:sz w:val="24"/>
        </w:rPr>
        <w:t xml:space="preserve"> </w:t>
      </w:r>
      <w:r>
        <w:rPr>
          <w:sz w:val="24"/>
        </w:rPr>
        <w:t>grades</w:t>
      </w:r>
      <w:r>
        <w:rPr>
          <w:spacing w:val="-6"/>
          <w:sz w:val="24"/>
        </w:rPr>
        <w:t xml:space="preserve"> </w:t>
      </w:r>
      <w:r>
        <w:rPr>
          <w:sz w:val="24"/>
        </w:rPr>
        <w:t>for</w:t>
      </w:r>
      <w:r>
        <w:rPr>
          <w:spacing w:val="-2"/>
          <w:sz w:val="24"/>
        </w:rPr>
        <w:t xml:space="preserve"> </w:t>
      </w:r>
      <w:r>
        <w:rPr>
          <w:sz w:val="24"/>
        </w:rPr>
        <w:t>all</w:t>
      </w:r>
      <w:r>
        <w:rPr>
          <w:spacing w:val="-3"/>
          <w:sz w:val="24"/>
        </w:rPr>
        <w:t xml:space="preserve"> </w:t>
      </w:r>
      <w:r>
        <w:rPr>
          <w:sz w:val="24"/>
        </w:rPr>
        <w:t>courses</w:t>
      </w:r>
      <w:r>
        <w:rPr>
          <w:spacing w:val="-4"/>
          <w:sz w:val="24"/>
        </w:rPr>
        <w:t xml:space="preserve"> </w:t>
      </w:r>
      <w:r>
        <w:rPr>
          <w:sz w:val="24"/>
        </w:rPr>
        <w:t>taken</w:t>
      </w:r>
      <w:r>
        <w:rPr>
          <w:spacing w:val="-4"/>
          <w:sz w:val="24"/>
        </w:rPr>
        <w:t xml:space="preserve"> </w:t>
      </w:r>
      <w:r>
        <w:rPr>
          <w:sz w:val="24"/>
        </w:rPr>
        <w:t>during</w:t>
      </w:r>
      <w:r>
        <w:rPr>
          <w:spacing w:val="-5"/>
          <w:sz w:val="24"/>
        </w:rPr>
        <w:t xml:space="preserve"> </w:t>
      </w:r>
      <w:r>
        <w:rPr>
          <w:sz w:val="24"/>
        </w:rPr>
        <w:t>the</w:t>
      </w:r>
      <w:r>
        <w:rPr>
          <w:spacing w:val="-4"/>
          <w:sz w:val="24"/>
        </w:rPr>
        <w:t xml:space="preserve"> </w:t>
      </w:r>
      <w:r>
        <w:rPr>
          <w:sz w:val="24"/>
        </w:rPr>
        <w:t>semester</w:t>
      </w:r>
      <w:r>
        <w:rPr>
          <w:spacing w:val="-4"/>
          <w:sz w:val="24"/>
        </w:rPr>
        <w:t xml:space="preserve"> </w:t>
      </w:r>
      <w:r>
        <w:rPr>
          <w:sz w:val="24"/>
        </w:rPr>
        <w:t>will</w:t>
      </w:r>
      <w:r>
        <w:rPr>
          <w:spacing w:val="-6"/>
          <w:sz w:val="24"/>
        </w:rPr>
        <w:t xml:space="preserve"> </w:t>
      </w:r>
      <w:r>
        <w:rPr>
          <w:sz w:val="24"/>
        </w:rPr>
        <w:t>be</w:t>
      </w:r>
      <w:r>
        <w:rPr>
          <w:spacing w:val="-3"/>
          <w:sz w:val="24"/>
        </w:rPr>
        <w:t xml:space="preserve"> </w:t>
      </w:r>
      <w:r>
        <w:rPr>
          <w:sz w:val="24"/>
        </w:rPr>
        <w:t>recorded as “W”</w:t>
      </w:r>
      <w:r>
        <w:rPr>
          <w:spacing w:val="-3"/>
          <w:sz w:val="24"/>
        </w:rPr>
        <w:t xml:space="preserve"> </w:t>
      </w:r>
      <w:r>
        <w:rPr>
          <w:sz w:val="24"/>
        </w:rPr>
        <w:t>(withdrawn).</w:t>
      </w:r>
    </w:p>
    <w:p w14:paraId="104599C0" w14:textId="77777777" w:rsidR="00BF794E" w:rsidRDefault="00BE359C">
      <w:pPr>
        <w:pStyle w:val="BodyText"/>
        <w:spacing w:before="232"/>
        <w:ind w:left="801"/>
      </w:pPr>
      <w:r>
        <w:t>The procedure followed is:</w:t>
      </w:r>
    </w:p>
    <w:p w14:paraId="59281C3C" w14:textId="77777777" w:rsidR="00BF794E" w:rsidRDefault="00BE359C" w:rsidP="00D84094">
      <w:pPr>
        <w:pStyle w:val="ListParagraph"/>
        <w:numPr>
          <w:ilvl w:val="1"/>
          <w:numId w:val="10"/>
        </w:numPr>
        <w:tabs>
          <w:tab w:val="left" w:pos="1421"/>
        </w:tabs>
        <w:spacing w:before="213"/>
        <w:ind w:hanging="270"/>
        <w:rPr>
          <w:sz w:val="24"/>
        </w:rPr>
      </w:pPr>
      <w:r>
        <w:rPr>
          <w:sz w:val="24"/>
        </w:rPr>
        <w:t xml:space="preserve">The student </w:t>
      </w:r>
      <w:r w:rsidR="00CD5C58">
        <w:rPr>
          <w:sz w:val="24"/>
        </w:rPr>
        <w:t>writes</w:t>
      </w:r>
      <w:r>
        <w:rPr>
          <w:sz w:val="24"/>
        </w:rPr>
        <w:t xml:space="preserve"> a petition containing the following</w:t>
      </w:r>
      <w:r>
        <w:rPr>
          <w:spacing w:val="-6"/>
          <w:sz w:val="24"/>
        </w:rPr>
        <w:t xml:space="preserve"> </w:t>
      </w:r>
      <w:r>
        <w:rPr>
          <w:sz w:val="24"/>
        </w:rPr>
        <w:t>documents:</w:t>
      </w:r>
    </w:p>
    <w:p w14:paraId="357DE3F8" w14:textId="77777777" w:rsidR="00BF794E" w:rsidRDefault="00BE359C" w:rsidP="00D84094">
      <w:pPr>
        <w:pStyle w:val="ListParagraph"/>
        <w:numPr>
          <w:ilvl w:val="2"/>
          <w:numId w:val="10"/>
        </w:numPr>
        <w:tabs>
          <w:tab w:val="left" w:pos="1882"/>
        </w:tabs>
        <w:spacing w:before="1"/>
        <w:ind w:right="1906"/>
        <w:rPr>
          <w:sz w:val="24"/>
        </w:rPr>
      </w:pPr>
      <w:r>
        <w:rPr>
          <w:sz w:val="24"/>
        </w:rPr>
        <w:t xml:space="preserve">A statement of the circumstances which were responsible for the poor academic </w:t>
      </w:r>
      <w:proofErr w:type="gramStart"/>
      <w:r>
        <w:rPr>
          <w:sz w:val="24"/>
        </w:rPr>
        <w:t>performance;</w:t>
      </w:r>
      <w:proofErr w:type="gramEnd"/>
    </w:p>
    <w:p w14:paraId="399F68A7" w14:textId="77777777" w:rsidR="00BF794E" w:rsidRDefault="00BE359C" w:rsidP="00D84094">
      <w:pPr>
        <w:pStyle w:val="ListParagraph"/>
        <w:numPr>
          <w:ilvl w:val="2"/>
          <w:numId w:val="10"/>
        </w:numPr>
        <w:tabs>
          <w:tab w:val="left" w:pos="1881"/>
          <w:tab w:val="left" w:pos="1882"/>
        </w:tabs>
        <w:ind w:right="1285"/>
        <w:rPr>
          <w:sz w:val="24"/>
        </w:rPr>
      </w:pPr>
      <w:r>
        <w:rPr>
          <w:sz w:val="24"/>
        </w:rPr>
        <w:t>Supporting evidence outlining the dates and places the problem began to develop,</w:t>
      </w:r>
      <w:r>
        <w:rPr>
          <w:spacing w:val="-34"/>
          <w:sz w:val="24"/>
        </w:rPr>
        <w:t xml:space="preserve"> </w:t>
      </w:r>
      <w:r>
        <w:rPr>
          <w:sz w:val="24"/>
        </w:rPr>
        <w:t>how problems affected academic performance, the help that was sought and received, and how the problems were resolved;</w:t>
      </w:r>
      <w:r>
        <w:rPr>
          <w:spacing w:val="-4"/>
          <w:sz w:val="24"/>
        </w:rPr>
        <w:t xml:space="preserve"> </w:t>
      </w:r>
      <w:r>
        <w:rPr>
          <w:sz w:val="24"/>
        </w:rPr>
        <w:t>and</w:t>
      </w:r>
    </w:p>
    <w:p w14:paraId="337E940D" w14:textId="77777777" w:rsidR="00BF794E" w:rsidRDefault="00BE359C" w:rsidP="00D84094">
      <w:pPr>
        <w:pStyle w:val="ListParagraph"/>
        <w:numPr>
          <w:ilvl w:val="2"/>
          <w:numId w:val="10"/>
        </w:numPr>
        <w:tabs>
          <w:tab w:val="left" w:pos="1882"/>
        </w:tabs>
        <w:spacing w:line="269" w:lineRule="exact"/>
        <w:ind w:hanging="361"/>
        <w:rPr>
          <w:sz w:val="24"/>
        </w:rPr>
      </w:pPr>
      <w:r>
        <w:rPr>
          <w:sz w:val="24"/>
        </w:rPr>
        <w:t xml:space="preserve">Evidence </w:t>
      </w:r>
      <w:proofErr w:type="gramStart"/>
      <w:r>
        <w:rPr>
          <w:sz w:val="24"/>
        </w:rPr>
        <w:t>supportive</w:t>
      </w:r>
      <w:proofErr w:type="gramEnd"/>
      <w:r>
        <w:rPr>
          <w:sz w:val="24"/>
        </w:rPr>
        <w:t xml:space="preserve"> of all claims made in the</w:t>
      </w:r>
      <w:r>
        <w:rPr>
          <w:spacing w:val="-3"/>
          <w:sz w:val="24"/>
        </w:rPr>
        <w:t xml:space="preserve"> </w:t>
      </w:r>
      <w:r>
        <w:rPr>
          <w:sz w:val="24"/>
        </w:rPr>
        <w:t>petition.</w:t>
      </w:r>
    </w:p>
    <w:p w14:paraId="1A029835" w14:textId="77777777" w:rsidR="00BF794E" w:rsidRDefault="00BF794E">
      <w:pPr>
        <w:pStyle w:val="BodyText"/>
        <w:spacing w:before="8"/>
        <w:rPr>
          <w:sz w:val="22"/>
        </w:rPr>
      </w:pPr>
    </w:p>
    <w:p w14:paraId="7095E8CA" w14:textId="77777777" w:rsidR="00BF794E" w:rsidRDefault="00BE359C" w:rsidP="00D84094">
      <w:pPr>
        <w:pStyle w:val="ListParagraph"/>
        <w:numPr>
          <w:ilvl w:val="1"/>
          <w:numId w:val="10"/>
        </w:numPr>
        <w:tabs>
          <w:tab w:val="left" w:pos="1421"/>
        </w:tabs>
        <w:ind w:hanging="270"/>
        <w:rPr>
          <w:sz w:val="24"/>
        </w:rPr>
      </w:pPr>
      <w:r>
        <w:rPr>
          <w:sz w:val="24"/>
        </w:rPr>
        <w:t>The student submits the petition to his/her</w:t>
      </w:r>
      <w:r>
        <w:rPr>
          <w:spacing w:val="-3"/>
          <w:sz w:val="24"/>
        </w:rPr>
        <w:t xml:space="preserve"> </w:t>
      </w:r>
      <w:r>
        <w:rPr>
          <w:sz w:val="24"/>
        </w:rPr>
        <w:t>advisor.</w:t>
      </w:r>
    </w:p>
    <w:p w14:paraId="42108EC9" w14:textId="0FE303A5" w:rsidR="00BF794E" w:rsidRDefault="00BE359C" w:rsidP="00D84094">
      <w:pPr>
        <w:pStyle w:val="ListParagraph"/>
        <w:numPr>
          <w:ilvl w:val="1"/>
          <w:numId w:val="10"/>
        </w:numPr>
        <w:tabs>
          <w:tab w:val="left" w:pos="1421"/>
        </w:tabs>
        <w:spacing w:before="227"/>
        <w:ind w:right="1314" w:hanging="274"/>
        <w:rPr>
          <w:sz w:val="24"/>
        </w:rPr>
      </w:pPr>
      <w:r>
        <w:rPr>
          <w:sz w:val="24"/>
        </w:rPr>
        <w:t xml:space="preserve">The advisor renders an initial decision on the </w:t>
      </w:r>
      <w:proofErr w:type="gramStart"/>
      <w:r>
        <w:rPr>
          <w:sz w:val="24"/>
        </w:rPr>
        <w:t>petition, and</w:t>
      </w:r>
      <w:proofErr w:type="gramEnd"/>
      <w:r>
        <w:rPr>
          <w:sz w:val="24"/>
        </w:rPr>
        <w:t xml:space="preserve"> then forwards the petition with his/her signature to the </w:t>
      </w:r>
      <w:r w:rsidR="009B2982">
        <w:rPr>
          <w:sz w:val="24"/>
        </w:rPr>
        <w:t>P</w:t>
      </w:r>
      <w:r>
        <w:rPr>
          <w:sz w:val="24"/>
        </w:rPr>
        <w:t xml:space="preserve">rogram </w:t>
      </w:r>
      <w:r w:rsidR="009B2982">
        <w:rPr>
          <w:sz w:val="24"/>
        </w:rPr>
        <w:t>D</w:t>
      </w:r>
      <w:r>
        <w:rPr>
          <w:sz w:val="24"/>
        </w:rPr>
        <w:t xml:space="preserve">irector for recommendation to the </w:t>
      </w:r>
      <w:r w:rsidR="009B2982">
        <w:rPr>
          <w:sz w:val="24"/>
        </w:rPr>
        <w:t>D</w:t>
      </w:r>
      <w:r>
        <w:rPr>
          <w:sz w:val="24"/>
        </w:rPr>
        <w:t xml:space="preserve">ean. If </w:t>
      </w:r>
      <w:r w:rsidR="000710F1">
        <w:rPr>
          <w:sz w:val="24"/>
        </w:rPr>
        <w:t>A</w:t>
      </w:r>
      <w:r>
        <w:rPr>
          <w:sz w:val="24"/>
        </w:rPr>
        <w:t xml:space="preserve">cademic </w:t>
      </w:r>
      <w:r w:rsidR="000710F1">
        <w:rPr>
          <w:sz w:val="24"/>
        </w:rPr>
        <w:t>B</w:t>
      </w:r>
      <w:r>
        <w:rPr>
          <w:sz w:val="24"/>
        </w:rPr>
        <w:t>ankruptcy</w:t>
      </w:r>
      <w:r>
        <w:rPr>
          <w:spacing w:val="-2"/>
          <w:sz w:val="24"/>
        </w:rPr>
        <w:t xml:space="preserve"> </w:t>
      </w:r>
      <w:r>
        <w:rPr>
          <w:sz w:val="24"/>
        </w:rPr>
        <w:t>is</w:t>
      </w:r>
      <w:r>
        <w:rPr>
          <w:spacing w:val="-3"/>
          <w:sz w:val="24"/>
        </w:rPr>
        <w:t xml:space="preserve"> </w:t>
      </w:r>
      <w:r>
        <w:rPr>
          <w:sz w:val="24"/>
        </w:rPr>
        <w:t>granted,</w:t>
      </w:r>
      <w:r>
        <w:rPr>
          <w:spacing w:val="-3"/>
          <w:sz w:val="24"/>
        </w:rPr>
        <w:t xml:space="preserve"> </w:t>
      </w:r>
      <w:r>
        <w:rPr>
          <w:sz w:val="24"/>
        </w:rPr>
        <w:t>the</w:t>
      </w:r>
      <w:r>
        <w:rPr>
          <w:spacing w:val="-4"/>
          <w:sz w:val="24"/>
        </w:rPr>
        <w:t xml:space="preserve"> </w:t>
      </w:r>
      <w:r>
        <w:rPr>
          <w:sz w:val="24"/>
        </w:rPr>
        <w:t>Office</w:t>
      </w:r>
      <w:r>
        <w:rPr>
          <w:spacing w:val="-3"/>
          <w:sz w:val="24"/>
        </w:rPr>
        <w:t xml:space="preserve"> </w:t>
      </w:r>
      <w:r>
        <w:rPr>
          <w:sz w:val="24"/>
        </w:rPr>
        <w:t>of</w:t>
      </w:r>
      <w:r>
        <w:rPr>
          <w:spacing w:val="-3"/>
          <w:sz w:val="24"/>
        </w:rPr>
        <w:t xml:space="preserve"> </w:t>
      </w:r>
      <w:r>
        <w:rPr>
          <w:sz w:val="24"/>
        </w:rPr>
        <w:t>Student</w:t>
      </w:r>
      <w:r>
        <w:rPr>
          <w:spacing w:val="-2"/>
          <w:sz w:val="24"/>
        </w:rPr>
        <w:t xml:space="preserve"> </w:t>
      </w:r>
      <w:r>
        <w:rPr>
          <w:sz w:val="24"/>
        </w:rPr>
        <w:t>Services</w:t>
      </w:r>
      <w:r>
        <w:rPr>
          <w:spacing w:val="-4"/>
          <w:sz w:val="24"/>
        </w:rPr>
        <w:t xml:space="preserve"> </w:t>
      </w:r>
      <w:r>
        <w:rPr>
          <w:sz w:val="24"/>
        </w:rPr>
        <w:t>will</w:t>
      </w:r>
      <w:r>
        <w:rPr>
          <w:spacing w:val="-2"/>
          <w:sz w:val="24"/>
        </w:rPr>
        <w:t xml:space="preserve"> </w:t>
      </w:r>
      <w:r>
        <w:rPr>
          <w:sz w:val="24"/>
        </w:rPr>
        <w:t>see</w:t>
      </w:r>
      <w:r>
        <w:rPr>
          <w:spacing w:val="-3"/>
          <w:sz w:val="24"/>
        </w:rPr>
        <w:t xml:space="preserve"> </w:t>
      </w:r>
      <w:r>
        <w:rPr>
          <w:sz w:val="24"/>
        </w:rPr>
        <w:t>that</w:t>
      </w:r>
      <w:r>
        <w:rPr>
          <w:spacing w:val="-2"/>
          <w:sz w:val="24"/>
        </w:rPr>
        <w:t xml:space="preserve"> </w:t>
      </w:r>
      <w:r>
        <w:rPr>
          <w:sz w:val="24"/>
        </w:rPr>
        <w:t>all</w:t>
      </w:r>
      <w:r>
        <w:rPr>
          <w:spacing w:val="-2"/>
          <w:sz w:val="24"/>
        </w:rPr>
        <w:t xml:space="preserve"> </w:t>
      </w:r>
      <w:r>
        <w:rPr>
          <w:sz w:val="24"/>
        </w:rPr>
        <w:t>grades</w:t>
      </w:r>
      <w:r>
        <w:rPr>
          <w:spacing w:val="-2"/>
          <w:sz w:val="24"/>
        </w:rPr>
        <w:t xml:space="preserve"> </w:t>
      </w:r>
      <w:r>
        <w:rPr>
          <w:sz w:val="24"/>
        </w:rPr>
        <w:t>for</w:t>
      </w:r>
      <w:r>
        <w:rPr>
          <w:spacing w:val="-3"/>
          <w:sz w:val="24"/>
        </w:rPr>
        <w:t xml:space="preserve"> </w:t>
      </w:r>
      <w:r>
        <w:rPr>
          <w:sz w:val="24"/>
        </w:rPr>
        <w:t>the</w:t>
      </w:r>
      <w:r>
        <w:rPr>
          <w:spacing w:val="-4"/>
          <w:sz w:val="24"/>
        </w:rPr>
        <w:t xml:space="preserve"> </w:t>
      </w:r>
      <w:r>
        <w:rPr>
          <w:sz w:val="24"/>
        </w:rPr>
        <w:t>term</w:t>
      </w:r>
      <w:r>
        <w:rPr>
          <w:spacing w:val="-4"/>
          <w:sz w:val="24"/>
        </w:rPr>
        <w:t xml:space="preserve"> </w:t>
      </w:r>
      <w:r>
        <w:rPr>
          <w:sz w:val="24"/>
        </w:rPr>
        <w:t>are changed to “W” and the student’s record carries the notation “retroactive withdrawal granted.”</w:t>
      </w:r>
    </w:p>
    <w:p w14:paraId="1042832C" w14:textId="77777777" w:rsidR="00BF794E" w:rsidRDefault="00BF794E">
      <w:pPr>
        <w:pStyle w:val="BodyText"/>
        <w:spacing w:before="9"/>
        <w:rPr>
          <w:sz w:val="36"/>
        </w:rPr>
      </w:pPr>
    </w:p>
    <w:p w14:paraId="62AEF3C4" w14:textId="77777777" w:rsidR="00BF794E" w:rsidRDefault="00BE359C">
      <w:pPr>
        <w:pStyle w:val="BodyText"/>
        <w:ind w:left="801" w:right="1760"/>
      </w:pPr>
      <w:r>
        <w:t>Petitions for Academic Bankruptcy are held in strictest confidence. Petitions should be as specific and detailed as possible.</w:t>
      </w:r>
    </w:p>
    <w:p w14:paraId="6CCA9CAA" w14:textId="77777777" w:rsidR="00BF794E" w:rsidRDefault="00BF794E">
      <w:pPr>
        <w:sectPr w:rsidR="00BF794E" w:rsidSect="00D31781">
          <w:pgSz w:w="12240" w:h="15840"/>
          <w:pgMar w:top="1440" w:right="260" w:bottom="620" w:left="740" w:header="0" w:footer="427" w:gutter="0"/>
          <w:cols w:space="720"/>
        </w:sectPr>
      </w:pPr>
    </w:p>
    <w:p w14:paraId="200520C8" w14:textId="77777777" w:rsidR="00112E52" w:rsidRDefault="00112E52" w:rsidP="008B3B4E">
      <w:pPr>
        <w:spacing w:before="78"/>
        <w:ind w:left="2872" w:right="2865" w:firstLine="84"/>
        <w:jc w:val="center"/>
        <w:rPr>
          <w:b/>
          <w:sz w:val="28"/>
        </w:rPr>
      </w:pPr>
    </w:p>
    <w:p w14:paraId="1C479FF3" w14:textId="77777777" w:rsidR="00112E52" w:rsidRDefault="00112E52" w:rsidP="008B3B4E">
      <w:pPr>
        <w:spacing w:before="78"/>
        <w:ind w:left="2872" w:right="2865" w:firstLine="84"/>
        <w:jc w:val="center"/>
        <w:rPr>
          <w:b/>
          <w:sz w:val="28"/>
        </w:rPr>
      </w:pPr>
    </w:p>
    <w:p w14:paraId="7B97E1A9" w14:textId="77777777" w:rsidR="00112E52" w:rsidRDefault="00112E52" w:rsidP="008B3B4E">
      <w:pPr>
        <w:spacing w:before="78"/>
        <w:ind w:left="2872" w:right="2865" w:firstLine="84"/>
        <w:jc w:val="center"/>
        <w:rPr>
          <w:b/>
          <w:sz w:val="28"/>
        </w:rPr>
      </w:pPr>
    </w:p>
    <w:p w14:paraId="33F5184A" w14:textId="77777777" w:rsidR="00112E52" w:rsidRDefault="00112E52" w:rsidP="008B3B4E">
      <w:pPr>
        <w:spacing w:before="78"/>
        <w:ind w:left="2872" w:right="2865" w:firstLine="84"/>
        <w:jc w:val="center"/>
        <w:rPr>
          <w:b/>
          <w:sz w:val="28"/>
        </w:rPr>
      </w:pPr>
    </w:p>
    <w:p w14:paraId="277FE8EC" w14:textId="77777777" w:rsidR="00112E52" w:rsidRDefault="00112E52" w:rsidP="008B3B4E">
      <w:pPr>
        <w:spacing w:before="78"/>
        <w:ind w:left="2872" w:right="2865" w:firstLine="84"/>
        <w:jc w:val="center"/>
        <w:rPr>
          <w:b/>
          <w:sz w:val="28"/>
        </w:rPr>
      </w:pPr>
    </w:p>
    <w:p w14:paraId="2BE52ED4" w14:textId="77777777" w:rsidR="00112E52" w:rsidRDefault="00112E52" w:rsidP="008B3B4E">
      <w:pPr>
        <w:spacing w:before="78"/>
        <w:ind w:left="2872" w:right="2865" w:firstLine="84"/>
        <w:jc w:val="center"/>
        <w:rPr>
          <w:b/>
          <w:sz w:val="28"/>
        </w:rPr>
      </w:pPr>
    </w:p>
    <w:p w14:paraId="134003F2" w14:textId="77777777" w:rsidR="00112E52" w:rsidRDefault="00112E52" w:rsidP="008B3B4E">
      <w:pPr>
        <w:spacing w:before="78"/>
        <w:ind w:left="2872" w:right="2865" w:firstLine="84"/>
        <w:jc w:val="center"/>
        <w:rPr>
          <w:b/>
          <w:sz w:val="28"/>
        </w:rPr>
      </w:pPr>
    </w:p>
    <w:p w14:paraId="2FC4C6BF" w14:textId="77777777" w:rsidR="004948E3" w:rsidRDefault="004948E3" w:rsidP="008B3B4E">
      <w:pPr>
        <w:spacing w:before="78"/>
        <w:ind w:left="2872" w:right="2865" w:firstLine="84"/>
        <w:jc w:val="center"/>
        <w:rPr>
          <w:b/>
          <w:sz w:val="28"/>
        </w:rPr>
      </w:pPr>
    </w:p>
    <w:p w14:paraId="2009AD6E" w14:textId="77777777" w:rsidR="004948E3" w:rsidRDefault="004948E3" w:rsidP="008B3B4E">
      <w:pPr>
        <w:spacing w:before="78"/>
        <w:ind w:left="2872" w:right="2865" w:firstLine="84"/>
        <w:jc w:val="center"/>
        <w:rPr>
          <w:b/>
          <w:sz w:val="28"/>
        </w:rPr>
      </w:pPr>
    </w:p>
    <w:p w14:paraId="33E90644" w14:textId="2430815F" w:rsidR="00D80CB4" w:rsidRPr="00DC60A2" w:rsidRDefault="00BE359C" w:rsidP="004948E3">
      <w:pPr>
        <w:spacing w:before="78"/>
        <w:ind w:left="630" w:right="340"/>
        <w:jc w:val="center"/>
        <w:rPr>
          <w:b/>
          <w:sz w:val="44"/>
          <w:szCs w:val="44"/>
        </w:rPr>
      </w:pPr>
      <w:r w:rsidRPr="00DC60A2">
        <w:rPr>
          <w:b/>
          <w:sz w:val="44"/>
          <w:szCs w:val="44"/>
        </w:rPr>
        <w:t xml:space="preserve">Appendix </w:t>
      </w:r>
      <w:r w:rsidR="007F02EC">
        <w:rPr>
          <w:b/>
          <w:sz w:val="44"/>
          <w:szCs w:val="44"/>
        </w:rPr>
        <w:t>F</w:t>
      </w:r>
      <w:r w:rsidRPr="00DC60A2">
        <w:rPr>
          <w:b/>
          <w:sz w:val="44"/>
          <w:szCs w:val="44"/>
        </w:rPr>
        <w:t>: The University of Alabama Academic Misconduct Disciplinary Policy</w:t>
      </w:r>
    </w:p>
    <w:p w14:paraId="440E5BB5" w14:textId="77777777" w:rsidR="00D80CB4" w:rsidRDefault="00D80CB4" w:rsidP="004948E3">
      <w:pPr>
        <w:ind w:left="630" w:right="340"/>
        <w:rPr>
          <w:b/>
          <w:sz w:val="28"/>
        </w:rPr>
      </w:pPr>
      <w:r>
        <w:rPr>
          <w:b/>
          <w:sz w:val="28"/>
        </w:rPr>
        <w:br w:type="page"/>
      </w:r>
    </w:p>
    <w:p w14:paraId="0DA236BF" w14:textId="462B6D8F" w:rsidR="00BF794E" w:rsidRDefault="00BE359C" w:rsidP="00DD53A9">
      <w:pPr>
        <w:pStyle w:val="BodyText"/>
        <w:tabs>
          <w:tab w:val="left" w:pos="450"/>
        </w:tabs>
        <w:spacing w:before="252"/>
        <w:ind w:left="720"/>
        <w:rPr>
          <w:u w:val="single"/>
        </w:rPr>
      </w:pPr>
      <w:r>
        <w:lastRenderedPageBreak/>
        <w:t xml:space="preserve">This policy was revised and became effective in </w:t>
      </w:r>
      <w:r w:rsidR="00303593">
        <w:t>November 2021</w:t>
      </w:r>
      <w:r>
        <w:t xml:space="preserve">. It is available online: </w:t>
      </w:r>
      <w:r w:rsidR="00A9669D">
        <w:rPr>
          <w:u w:val="single"/>
        </w:rPr>
        <w:t xml:space="preserve"> </w:t>
      </w:r>
      <w:r w:rsidR="00A9669D" w:rsidRPr="00A9669D">
        <w:rPr>
          <w:u w:val="single"/>
        </w:rPr>
        <w:t>https://catalog.ua.edu/undergraduate/about/academic-regulations/student-expectations/academic-misconduct-policy/</w:t>
      </w:r>
    </w:p>
    <w:p w14:paraId="5AB67B8A" w14:textId="77777777" w:rsidR="008B3B4E" w:rsidRDefault="008B3B4E" w:rsidP="008B3B4E">
      <w:pPr>
        <w:spacing w:line="237" w:lineRule="auto"/>
        <w:rPr>
          <w:rFonts w:eastAsia="Times New Roman" w:cs="Times New Roman"/>
          <w:color w:val="5C5F68"/>
          <w:sz w:val="24"/>
          <w:szCs w:val="24"/>
          <w:lang w:bidi="ar-SA"/>
        </w:rPr>
      </w:pPr>
    </w:p>
    <w:p w14:paraId="4D836B0E" w14:textId="77777777" w:rsidR="0014693A" w:rsidRDefault="0014693A" w:rsidP="0014693A">
      <w:pPr>
        <w:spacing w:line="237" w:lineRule="auto"/>
      </w:pPr>
    </w:p>
    <w:p w14:paraId="54BA55F1" w14:textId="77777777" w:rsidR="00B66083" w:rsidRPr="009C0C92" w:rsidRDefault="00B66083" w:rsidP="00D84094">
      <w:pPr>
        <w:widowControl/>
        <w:numPr>
          <w:ilvl w:val="0"/>
          <w:numId w:val="21"/>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General Policy</w:t>
      </w:r>
    </w:p>
    <w:p w14:paraId="0B7FF04C" w14:textId="77777777" w:rsidR="00B66083" w:rsidRPr="009C0C92" w:rsidRDefault="00B66083" w:rsidP="00DD53A9">
      <w:pPr>
        <w:widowControl/>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All students in attendance at The University of Alabama are expected to abide by The Capstone Creed, in which students pledge, among other things, to pursue knowledge, act with fairness, integrity and respect, foster individual and civic responsibility, and strive for excellence in all that they do. All students are also required to adhere to the Academic Honor Pledge, and shall not, at any time, be involved with acts of academic misconduct, such as cheating, plagiarism, fabrication, or misrepresentation. Students are absolutely prohibited from engaging in academic misconduct as defined herein.</w:t>
      </w:r>
    </w:p>
    <w:p w14:paraId="46323CBF" w14:textId="77777777" w:rsidR="00B66083" w:rsidRPr="009C0C92" w:rsidRDefault="00B66083" w:rsidP="00B66083">
      <w:pPr>
        <w:widowControl/>
        <w:autoSpaceDE/>
        <w:autoSpaceDN/>
        <w:spacing w:line="259" w:lineRule="auto"/>
        <w:ind w:left="1080"/>
        <w:rPr>
          <w:rFonts w:eastAsia="Calibri" w:cs="Times New Roman"/>
          <w:kern w:val="2"/>
          <w:sz w:val="24"/>
          <w:szCs w:val="24"/>
          <w:lang w:bidi="ar-SA"/>
        </w:rPr>
      </w:pPr>
      <w:r w:rsidRPr="009C0C92">
        <w:rPr>
          <w:rFonts w:eastAsia="Calibri" w:cs="Times New Roman"/>
          <w:kern w:val="2"/>
          <w:sz w:val="24"/>
          <w:szCs w:val="24"/>
          <w:lang w:bidi="ar-SA"/>
        </w:rPr>
        <w:t>Academic Honor Code</w:t>
      </w:r>
    </w:p>
    <w:p w14:paraId="10513A84" w14:textId="77777777" w:rsidR="00B66083" w:rsidRPr="009C0C92" w:rsidRDefault="00B66083" w:rsidP="00D84094">
      <w:pPr>
        <w:widowControl/>
        <w:numPr>
          <w:ilvl w:val="0"/>
          <w:numId w:val="22"/>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All students in attendance at The University of Alabama are expected to be honorable and observe standards of conduct appropriate to a community of scholars. The University of Alabama expects from its students a higher standard of conduct than the minimum required to avoid discipline. When enrolled at The University of Alabama, students are expected to abide by the Academic Honor pledge. Additionally, at the discretion of the course instructor, each student will be expected to sign an Honor Pledge.</w:t>
      </w:r>
    </w:p>
    <w:p w14:paraId="173E863D" w14:textId="77777777" w:rsidR="00B66083" w:rsidRPr="009C0C92" w:rsidRDefault="00B66083" w:rsidP="00D84094">
      <w:pPr>
        <w:widowControl/>
        <w:numPr>
          <w:ilvl w:val="0"/>
          <w:numId w:val="22"/>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The Academic Honor Pledge reads as follows: “I promise or affirm that I will not at any time be involved with cheating, plagiarism, fabrication, or misrepresentation while enrolled as a student at The University of Alabama. I have read the Academic Honor Code, and I understand that violation of this code will subject me to charges under the Academic Misconduct Policy and result in penalties as severe as suspension or up to expulsion from the University.</w:t>
      </w:r>
    </w:p>
    <w:p w14:paraId="54B0930C"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The University is committed to providing its </w:t>
      </w:r>
      <w:proofErr w:type="gramStart"/>
      <w:r w:rsidRPr="009C0C92">
        <w:rPr>
          <w:rFonts w:eastAsia="Calibri" w:cs="Times New Roman"/>
          <w:kern w:val="2"/>
          <w:sz w:val="24"/>
          <w:szCs w:val="24"/>
          <w:lang w:bidi="ar-SA"/>
        </w:rPr>
        <w:t>students</w:t>
      </w:r>
      <w:proofErr w:type="gramEnd"/>
      <w:r w:rsidRPr="009C0C92">
        <w:rPr>
          <w:rFonts w:eastAsia="Calibri" w:cs="Times New Roman"/>
          <w:kern w:val="2"/>
          <w:sz w:val="24"/>
          <w:szCs w:val="24"/>
          <w:lang w:bidi="ar-SA"/>
        </w:rPr>
        <w:t xml:space="preserve"> notice of academic misconduct charges and an opportunity to be heard prior to finding a </w:t>
      </w:r>
      <w:proofErr w:type="gramStart"/>
      <w:r w:rsidRPr="009C0C92">
        <w:rPr>
          <w:rFonts w:eastAsia="Calibri" w:cs="Times New Roman"/>
          <w:kern w:val="2"/>
          <w:sz w:val="24"/>
          <w:szCs w:val="24"/>
          <w:lang w:bidi="ar-SA"/>
        </w:rPr>
        <w:t>student responsible</w:t>
      </w:r>
      <w:proofErr w:type="gramEnd"/>
      <w:r w:rsidRPr="009C0C92">
        <w:rPr>
          <w:rFonts w:eastAsia="Calibri" w:cs="Times New Roman"/>
          <w:kern w:val="2"/>
          <w:sz w:val="24"/>
          <w:szCs w:val="24"/>
          <w:lang w:bidi="ar-SA"/>
        </w:rPr>
        <w:t xml:space="preserve"> and imposing a fair and equitable penalty. This Policy identifies types of academic misconduct and possible penalties and sets forth the process that will be followed when addressing accusations of academic misconduct. Except in divisions that have an alternate academic misconduct policy that has been approved by the </w:t>
      </w:r>
      <w:proofErr w:type="gramStart"/>
      <w:r w:rsidRPr="009C0C92">
        <w:rPr>
          <w:rFonts w:eastAsia="Calibri" w:cs="Times New Roman"/>
          <w:kern w:val="2"/>
          <w:sz w:val="24"/>
          <w:szCs w:val="24"/>
          <w:lang w:bidi="ar-SA"/>
        </w:rPr>
        <w:t>Provost</w:t>
      </w:r>
      <w:proofErr w:type="gramEnd"/>
      <w:r w:rsidRPr="009C0C92">
        <w:rPr>
          <w:rFonts w:eastAsia="Calibri" w:cs="Times New Roman"/>
          <w:kern w:val="2"/>
          <w:sz w:val="24"/>
          <w:szCs w:val="24"/>
          <w:lang w:bidi="ar-SA"/>
        </w:rPr>
        <w:t xml:space="preserve"> or except in instances in which a college is dealing with multiple students accused of academic misconduct in a course and the </w:t>
      </w:r>
      <w:proofErr w:type="gramStart"/>
      <w:r w:rsidRPr="009C0C92">
        <w:rPr>
          <w:rFonts w:eastAsia="Calibri" w:cs="Times New Roman"/>
          <w:kern w:val="2"/>
          <w:sz w:val="24"/>
          <w:szCs w:val="24"/>
          <w:lang w:bidi="ar-SA"/>
        </w:rPr>
        <w:t>Provost</w:t>
      </w:r>
      <w:proofErr w:type="gramEnd"/>
      <w:r w:rsidRPr="009C0C92">
        <w:rPr>
          <w:rFonts w:eastAsia="Calibri" w:cs="Times New Roman"/>
          <w:kern w:val="2"/>
          <w:sz w:val="24"/>
          <w:szCs w:val="24"/>
          <w:lang w:bidi="ar-SA"/>
        </w:rPr>
        <w:t xml:space="preserve"> has approved alternate procedures, academic misconduct cases shall be resolved as set forth below.</w:t>
      </w:r>
    </w:p>
    <w:p w14:paraId="150618BE"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25EFDB49" w14:textId="77777777" w:rsidR="00B66083" w:rsidRPr="009C0C92" w:rsidRDefault="00B66083" w:rsidP="00D84094">
      <w:pPr>
        <w:widowControl/>
        <w:numPr>
          <w:ilvl w:val="0"/>
          <w:numId w:val="21"/>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Types of Academic Misconduct</w:t>
      </w:r>
    </w:p>
    <w:p w14:paraId="7DBC4413"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3A8C94D3"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Academic misconduct by students includes all acts of dishonesty in any academic-related matter and any knowing or intentional help, attempt to help, or conspiracy to help another student commit an act of academic dishonesty. Academic dishonesty includes, but is not limited to, each of the following acts when performed in any type of academic or academic-related matter, exercise, or activity:</w:t>
      </w:r>
    </w:p>
    <w:p w14:paraId="3E36294F" w14:textId="77777777" w:rsidR="00B66083" w:rsidRPr="009C0C92" w:rsidRDefault="00B66083" w:rsidP="00D84094">
      <w:pPr>
        <w:widowControl/>
        <w:numPr>
          <w:ilvl w:val="0"/>
          <w:numId w:val="23"/>
        </w:numPr>
        <w:autoSpaceDE/>
        <w:autoSpaceDN/>
        <w:spacing w:after="160" w:line="259" w:lineRule="auto"/>
        <w:ind w:right="340"/>
        <w:rPr>
          <w:rFonts w:eastAsia="Calibri" w:cs="Times New Roman"/>
          <w:kern w:val="2"/>
          <w:sz w:val="24"/>
          <w:szCs w:val="24"/>
          <w:lang w:bidi="ar-SA"/>
        </w:rPr>
      </w:pPr>
      <w:r w:rsidRPr="009C0C92">
        <w:rPr>
          <w:rFonts w:eastAsia="Calibri" w:cs="Times New Roman"/>
          <w:kern w:val="2"/>
          <w:sz w:val="24"/>
          <w:szCs w:val="24"/>
          <w:lang w:bidi="ar-SA"/>
        </w:rPr>
        <w:t>Cheating: using, attempting to use or assisting in the use of unauthorized materials, information, study aids, or computer-related information.</w:t>
      </w:r>
    </w:p>
    <w:p w14:paraId="3EDBA08E" w14:textId="77777777" w:rsidR="00B66083" w:rsidRPr="009C0C92" w:rsidRDefault="00B66083" w:rsidP="00D84094">
      <w:pPr>
        <w:widowControl/>
        <w:numPr>
          <w:ilvl w:val="0"/>
          <w:numId w:val="23"/>
        </w:numPr>
        <w:autoSpaceDE/>
        <w:autoSpaceDN/>
        <w:spacing w:after="160" w:line="259" w:lineRule="auto"/>
        <w:ind w:right="340"/>
        <w:rPr>
          <w:rFonts w:eastAsia="Calibri" w:cs="Times New Roman"/>
          <w:kern w:val="2"/>
          <w:sz w:val="24"/>
          <w:szCs w:val="24"/>
          <w:lang w:bidi="ar-SA"/>
        </w:rPr>
      </w:pPr>
      <w:r w:rsidRPr="009C0C92">
        <w:rPr>
          <w:rFonts w:eastAsia="Calibri" w:cs="Times New Roman"/>
          <w:kern w:val="2"/>
          <w:sz w:val="24"/>
          <w:szCs w:val="24"/>
          <w:lang w:bidi="ar-SA"/>
        </w:rPr>
        <w:t>Plagiarism: representing words, data, pictures, figures, works, ideas, computer programs or outputs, or any other work generated by someone else, as one's own.</w:t>
      </w:r>
    </w:p>
    <w:p w14:paraId="0AAB2DCC" w14:textId="77777777" w:rsidR="00B66083" w:rsidRPr="009C0C92" w:rsidRDefault="00B66083" w:rsidP="00D84094">
      <w:pPr>
        <w:widowControl/>
        <w:numPr>
          <w:ilvl w:val="1"/>
          <w:numId w:val="23"/>
        </w:numPr>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lastRenderedPageBreak/>
        <w:t>Self-Plagiarism: resubmitting your own previously submitted work without proper citation and permission from the current instructor to whom the original work is subsequently submitted.</w:t>
      </w:r>
    </w:p>
    <w:p w14:paraId="6408A627" w14:textId="77777777" w:rsidR="00B66083" w:rsidRPr="009C0C92" w:rsidRDefault="00B66083" w:rsidP="00D84094">
      <w:pPr>
        <w:widowControl/>
        <w:numPr>
          <w:ilvl w:val="0"/>
          <w:numId w:val="23"/>
        </w:numPr>
        <w:autoSpaceDE/>
        <w:autoSpaceDN/>
        <w:spacing w:after="160" w:line="259" w:lineRule="auto"/>
        <w:ind w:right="340"/>
        <w:rPr>
          <w:rFonts w:eastAsia="Calibri" w:cs="Times New Roman"/>
          <w:kern w:val="2"/>
          <w:sz w:val="24"/>
          <w:szCs w:val="24"/>
          <w:lang w:bidi="ar-SA"/>
        </w:rPr>
      </w:pPr>
      <w:r w:rsidRPr="009C0C92">
        <w:rPr>
          <w:rFonts w:eastAsia="Calibri" w:cs="Times New Roman"/>
          <w:kern w:val="2"/>
          <w:sz w:val="24"/>
          <w:szCs w:val="24"/>
          <w:lang w:bidi="ar-SA"/>
        </w:rPr>
        <w:t> Fabrication: presenting as genuine any invented or falsified citation, data or material.</w:t>
      </w:r>
    </w:p>
    <w:p w14:paraId="3ADB051A" w14:textId="77777777" w:rsidR="00B66083" w:rsidRPr="009C0C92" w:rsidRDefault="00B66083" w:rsidP="00D84094">
      <w:pPr>
        <w:widowControl/>
        <w:numPr>
          <w:ilvl w:val="0"/>
          <w:numId w:val="23"/>
        </w:numPr>
        <w:autoSpaceDE/>
        <w:autoSpaceDN/>
        <w:spacing w:after="160" w:line="259" w:lineRule="auto"/>
        <w:ind w:right="340"/>
        <w:rPr>
          <w:rFonts w:eastAsia="Calibri" w:cs="Times New Roman"/>
          <w:kern w:val="2"/>
          <w:sz w:val="24"/>
          <w:szCs w:val="24"/>
          <w:lang w:bidi="ar-SA"/>
        </w:rPr>
      </w:pPr>
      <w:r w:rsidRPr="009C0C92">
        <w:rPr>
          <w:rFonts w:eastAsia="Calibri" w:cs="Times New Roman"/>
          <w:kern w:val="2"/>
          <w:sz w:val="24"/>
          <w:szCs w:val="24"/>
          <w:lang w:bidi="ar-SA"/>
        </w:rPr>
        <w:t>Misrepresentation: falsifying, altering, or misstating the contents of documents or other materials related to academic matters, including schedules, prerequisites, and transcripts.</w:t>
      </w:r>
    </w:p>
    <w:p w14:paraId="7F5F959A"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10FB2903" w14:textId="77777777" w:rsidR="00B66083" w:rsidRPr="009C0C92" w:rsidRDefault="00B66083" w:rsidP="00D84094">
      <w:pPr>
        <w:widowControl/>
        <w:numPr>
          <w:ilvl w:val="0"/>
          <w:numId w:val="21"/>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Penalties for Academic Misconduct</w:t>
      </w:r>
    </w:p>
    <w:p w14:paraId="0E611981" w14:textId="77777777" w:rsidR="00B66083" w:rsidRPr="009C0C92" w:rsidRDefault="00B66083" w:rsidP="00B66083">
      <w:pPr>
        <w:widowControl/>
        <w:autoSpaceDE/>
        <w:autoSpaceDN/>
        <w:spacing w:line="259" w:lineRule="auto"/>
        <w:ind w:left="1080"/>
        <w:contextualSpacing/>
        <w:rPr>
          <w:rFonts w:eastAsia="Calibri" w:cs="Times New Roman"/>
          <w:kern w:val="2"/>
          <w:sz w:val="24"/>
          <w:szCs w:val="24"/>
          <w:lang w:bidi="ar-SA"/>
        </w:rPr>
      </w:pPr>
    </w:p>
    <w:p w14:paraId="3E1C334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u w:val="single"/>
          <w:lang w:bidi="ar-SA"/>
        </w:rPr>
        <w:t>Range of Penalties</w:t>
      </w:r>
      <w:r w:rsidRPr="009C0C92">
        <w:rPr>
          <w:rFonts w:eastAsia="Calibri" w:cs="Times New Roman"/>
          <w:kern w:val="2"/>
          <w:sz w:val="24"/>
          <w:szCs w:val="24"/>
          <w:lang w:bidi="ar-SA"/>
        </w:rPr>
        <w:t>: Penalties for academic misconduct can range from a reprimand to a penalty as severe as suspension or expulsion for egregious acts and/or multiple offenses.</w:t>
      </w:r>
    </w:p>
    <w:p w14:paraId="5AE89E62"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29110326" w14:textId="77777777" w:rsidR="00B66083" w:rsidRPr="009C0C92" w:rsidRDefault="00B66083" w:rsidP="00D84094">
      <w:pPr>
        <w:widowControl/>
        <w:numPr>
          <w:ilvl w:val="0"/>
          <w:numId w:val="24"/>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u w:val="single"/>
          <w:lang w:bidi="ar-SA"/>
        </w:rPr>
        <w:t>First Offense Penalties</w:t>
      </w:r>
      <w:r w:rsidRPr="009C0C92">
        <w:rPr>
          <w:rFonts w:eastAsia="Calibri" w:cs="Times New Roman"/>
          <w:kern w:val="2"/>
          <w:sz w:val="24"/>
          <w:szCs w:val="24"/>
          <w:lang w:bidi="ar-SA"/>
        </w:rPr>
        <w:t xml:space="preserve">: For a student’s first offense, typical penalties might include, but are not limited to, the student’s grade on an assignment or test being lowered (even to a zero) or the student’s grade being lowered in the course in which the misconduct occurred. If a student is accused of multiple acts of misconduct where the accusations have not been resolved at the college level (and are therefore not considered “second offenses” as defined below), penalties may be more severe than is typical in first offenses and may include a suspension. </w:t>
      </w:r>
      <w:proofErr w:type="gramStart"/>
      <w:r w:rsidRPr="009C0C92">
        <w:rPr>
          <w:rFonts w:eastAsia="Calibri" w:cs="Times New Roman"/>
          <w:kern w:val="2"/>
          <w:sz w:val="24"/>
          <w:szCs w:val="24"/>
          <w:lang w:bidi="ar-SA"/>
        </w:rPr>
        <w:t>A suspension</w:t>
      </w:r>
      <w:proofErr w:type="gramEnd"/>
      <w:r w:rsidRPr="009C0C92">
        <w:rPr>
          <w:rFonts w:eastAsia="Calibri" w:cs="Times New Roman"/>
          <w:kern w:val="2"/>
          <w:sz w:val="24"/>
          <w:szCs w:val="24"/>
          <w:lang w:bidi="ar-SA"/>
        </w:rPr>
        <w:t xml:space="preserve"> normally requires a minimum of one major semester (fall or spring).</w:t>
      </w:r>
    </w:p>
    <w:p w14:paraId="0CB291B7" w14:textId="77777777" w:rsidR="00B66083" w:rsidRPr="009C0C92" w:rsidRDefault="00B66083" w:rsidP="00D84094">
      <w:pPr>
        <w:widowControl/>
        <w:numPr>
          <w:ilvl w:val="0"/>
          <w:numId w:val="25"/>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u w:val="single"/>
          <w:lang w:bidi="ar-SA"/>
        </w:rPr>
        <w:t>Second Offense Penalties</w:t>
      </w:r>
      <w:r w:rsidRPr="009C0C92">
        <w:rPr>
          <w:rFonts w:eastAsia="Calibri" w:cs="Times New Roman"/>
          <w:kern w:val="2"/>
          <w:sz w:val="24"/>
          <w:szCs w:val="24"/>
          <w:lang w:bidi="ar-SA"/>
        </w:rPr>
        <w:t>: Second offense penalties presume that a first offense has been resolved (i.e., a college has made a finding of responsibility prior to the second academic misconduct act). A penalty of suspension is generally mandated for a finding of responsibility on second offenses. The length of the suspension for a second offense generally ranges from one major semester (fall or spring) to one academic year.</w:t>
      </w:r>
    </w:p>
    <w:p w14:paraId="398CC2D7" w14:textId="77777777" w:rsidR="00B66083" w:rsidRPr="009C0C92" w:rsidRDefault="00B66083" w:rsidP="00DD53A9">
      <w:pPr>
        <w:widowControl/>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u w:val="single"/>
          <w:lang w:bidi="ar-SA"/>
        </w:rPr>
        <w:t>Discretion in Imposing Penalties</w:t>
      </w:r>
      <w:r w:rsidRPr="009C0C92">
        <w:rPr>
          <w:rFonts w:eastAsia="Calibri" w:cs="Times New Roman"/>
          <w:kern w:val="2"/>
          <w:sz w:val="24"/>
          <w:szCs w:val="24"/>
          <w:lang w:bidi="ar-SA"/>
        </w:rPr>
        <w:t>: Academic deans have the authority and discretion to impose a full range of penalties for both first and second offenses. Academic misconduct monitors are authorized to impose penalties up to but not including suspension and may impose penalties of suspension only if authority to do so has been delegated to them by their academic dean. In determining a penalty, the dean or misconduct monitor may take into consideration mitigating factors, such as a student’s admission of academic misconduct in a timely fashion and/or other behavior consistent with acceptance of responsibility.</w:t>
      </w:r>
    </w:p>
    <w:p w14:paraId="681B9622" w14:textId="77777777" w:rsidR="00B66083" w:rsidRPr="009C0C92" w:rsidRDefault="00B66083" w:rsidP="00DD53A9">
      <w:pPr>
        <w:widowControl/>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u w:val="single"/>
          <w:lang w:bidi="ar-SA"/>
        </w:rPr>
        <w:t>Suspensions</w:t>
      </w:r>
      <w:r w:rsidRPr="009C0C92">
        <w:rPr>
          <w:rFonts w:eastAsia="Calibri" w:cs="Times New Roman"/>
          <w:kern w:val="2"/>
          <w:sz w:val="24"/>
          <w:szCs w:val="24"/>
          <w:lang w:bidi="ar-SA"/>
        </w:rPr>
        <w:t xml:space="preserve">: In cases that involve suspension as a penalty, the college in which the misconduct occurred will place a hold on the student’s record to prevent further enrollment, and the Office of the University Registrar will facilitate a drop </w:t>
      </w:r>
      <w:proofErr w:type="gramStart"/>
      <w:r w:rsidRPr="009C0C92">
        <w:rPr>
          <w:rFonts w:eastAsia="Calibri" w:cs="Times New Roman"/>
          <w:kern w:val="2"/>
          <w:sz w:val="24"/>
          <w:szCs w:val="24"/>
          <w:lang w:bidi="ar-SA"/>
        </w:rPr>
        <w:t>of</w:t>
      </w:r>
      <w:proofErr w:type="gramEnd"/>
      <w:r w:rsidRPr="009C0C92">
        <w:rPr>
          <w:rFonts w:eastAsia="Calibri" w:cs="Times New Roman"/>
          <w:kern w:val="2"/>
          <w:sz w:val="24"/>
          <w:szCs w:val="24"/>
          <w:lang w:bidi="ar-SA"/>
        </w:rPr>
        <w:t xml:space="preserve"> any existing future enrollment. The college in which the offense occurred should notify the student’s home college of the length of the suspension at the time of suspension.</w:t>
      </w:r>
    </w:p>
    <w:p w14:paraId="055B8300" w14:textId="77777777" w:rsidR="00B66083" w:rsidRPr="009C0C92" w:rsidRDefault="00B66083" w:rsidP="00DD53A9">
      <w:pPr>
        <w:widowControl/>
        <w:tabs>
          <w:tab w:val="left" w:pos="450"/>
        </w:tabs>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u w:val="single"/>
          <w:lang w:bidi="ar-SA"/>
        </w:rPr>
        <w:t>Expulsions</w:t>
      </w:r>
      <w:r w:rsidRPr="009C0C92">
        <w:rPr>
          <w:rFonts w:eastAsia="Calibri" w:cs="Times New Roman"/>
          <w:kern w:val="2"/>
          <w:sz w:val="24"/>
          <w:szCs w:val="24"/>
          <w:lang w:bidi="ar-SA"/>
        </w:rPr>
        <w:t>: For egregious acts and/or multiple offenses, a penalty of expulsion may be appropriate. A student permanently expelled is prohibited from reapplying to the University in the future or from earning a degree from any of its colleges or schools. If a disciplinary action results in a recommendation that expulsion is the appropriate sanction, then the matter shall be referred to the Office of Academic Affairs. The Provost and Vice President for Academic Affairs shall review the sanction and shall make the final decision to expel after consultation with the President of the University. Because a decision to expel a student is made after consultation with the President, </w:t>
      </w:r>
      <w:r w:rsidRPr="009C0C92">
        <w:rPr>
          <w:rFonts w:eastAsia="Calibri" w:cs="Times New Roman"/>
          <w:b/>
          <w:bCs/>
          <w:kern w:val="2"/>
          <w:sz w:val="24"/>
          <w:szCs w:val="24"/>
          <w:u w:val="single"/>
          <w:lang w:bidi="ar-SA"/>
        </w:rPr>
        <w:t>a</w:t>
      </w:r>
      <w:r w:rsidRPr="009C0C92">
        <w:rPr>
          <w:rFonts w:eastAsia="Calibri" w:cs="Times New Roman"/>
          <w:b/>
          <w:bCs/>
          <w:kern w:val="2"/>
          <w:sz w:val="24"/>
          <w:szCs w:val="24"/>
          <w:lang w:bidi="ar-SA"/>
        </w:rPr>
        <w:t> </w:t>
      </w:r>
      <w:r w:rsidRPr="009C0C92">
        <w:rPr>
          <w:rFonts w:eastAsia="Calibri" w:cs="Times New Roman"/>
          <w:b/>
          <w:bCs/>
          <w:kern w:val="2"/>
          <w:sz w:val="24"/>
          <w:szCs w:val="24"/>
          <w:u w:val="single"/>
          <w:lang w:bidi="ar-SA"/>
        </w:rPr>
        <w:t>student has no right to request a review of the sanction of expulsion.</w:t>
      </w:r>
    </w:p>
    <w:p w14:paraId="22BD5904" w14:textId="77777777" w:rsidR="00B66083" w:rsidRPr="009C0C92" w:rsidRDefault="00B66083" w:rsidP="00DD53A9">
      <w:pPr>
        <w:widowControl/>
        <w:autoSpaceDE/>
        <w:autoSpaceDN/>
        <w:spacing w:after="160" w:line="259" w:lineRule="auto"/>
        <w:ind w:left="720"/>
        <w:rPr>
          <w:rFonts w:eastAsia="Calibri" w:cs="Times New Roman"/>
          <w:kern w:val="2"/>
          <w:sz w:val="24"/>
          <w:szCs w:val="24"/>
          <w:lang w:bidi="ar-SA"/>
        </w:rPr>
      </w:pPr>
      <w:r w:rsidRPr="009C0C92">
        <w:rPr>
          <w:rFonts w:eastAsia="Calibri" w:cs="Times New Roman"/>
          <w:kern w:val="2"/>
          <w:sz w:val="24"/>
          <w:szCs w:val="24"/>
          <w:u w:val="single"/>
          <w:lang w:bidi="ar-SA"/>
        </w:rPr>
        <w:lastRenderedPageBreak/>
        <w:t>Timing of Penalties Being Imposed</w:t>
      </w:r>
      <w:r w:rsidRPr="009C0C92">
        <w:rPr>
          <w:rFonts w:eastAsia="Calibri" w:cs="Times New Roman"/>
          <w:kern w:val="2"/>
          <w:sz w:val="24"/>
          <w:szCs w:val="24"/>
          <w:lang w:bidi="ar-SA"/>
        </w:rPr>
        <w:t>: Penalties are not imposed until the time for filing an appeal has expired and no timely appeal was filed or after a decision on a timely appeal has been reached and no further appeals may be filed.</w:t>
      </w:r>
    </w:p>
    <w:p w14:paraId="550CA2E7" w14:textId="77777777" w:rsidR="00B66083" w:rsidRPr="009C0C92" w:rsidRDefault="00B66083" w:rsidP="00D84094">
      <w:pPr>
        <w:widowControl/>
        <w:numPr>
          <w:ilvl w:val="0"/>
          <w:numId w:val="21"/>
        </w:numPr>
        <w:autoSpaceDE/>
        <w:autoSpaceDN/>
        <w:spacing w:after="160" w:line="259" w:lineRule="auto"/>
        <w:ind w:right="340" w:hanging="360"/>
        <w:contextualSpacing/>
        <w:rPr>
          <w:rFonts w:eastAsia="Calibri" w:cs="Times New Roman"/>
          <w:kern w:val="2"/>
          <w:sz w:val="24"/>
          <w:szCs w:val="24"/>
          <w:lang w:bidi="ar-SA"/>
        </w:rPr>
      </w:pPr>
      <w:r w:rsidRPr="009C0C92">
        <w:rPr>
          <w:rFonts w:eastAsia="Calibri" w:cs="Times New Roman"/>
          <w:kern w:val="2"/>
          <w:sz w:val="24"/>
          <w:szCs w:val="24"/>
          <w:lang w:bidi="ar-SA"/>
        </w:rPr>
        <w:t>Resolution of Academic Misconduct by the Academic Misconduct Monitor</w:t>
      </w:r>
    </w:p>
    <w:p w14:paraId="60D25773"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0071C753"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Each academic dean appoints an academic misconduct monitor (hereinafter “monitor”) to resolve an accusation(s) of academic misconduct. The monitor must have had previous classroom experience as an instructor of record at the university level. The monitor is charged with taking reasonable steps to gather evidence regarding the accusation, notifying the student of the academic misconduct accusation, giving the student an opportunity to be heard, resolving the accusation and, where appropriate, imposing a fair and equitable penalty. The monitor may identify a </w:t>
      </w:r>
      <w:proofErr w:type="gramStart"/>
      <w:r w:rsidRPr="009C0C92">
        <w:rPr>
          <w:rFonts w:eastAsia="Calibri" w:cs="Times New Roman"/>
          <w:kern w:val="2"/>
          <w:sz w:val="24"/>
          <w:szCs w:val="24"/>
          <w:lang w:bidi="ar-SA"/>
        </w:rPr>
        <w:t>designee</w:t>
      </w:r>
      <w:proofErr w:type="gramEnd"/>
      <w:r w:rsidRPr="009C0C92">
        <w:rPr>
          <w:rFonts w:eastAsia="Calibri" w:cs="Times New Roman"/>
          <w:kern w:val="2"/>
          <w:sz w:val="24"/>
          <w:szCs w:val="24"/>
          <w:lang w:bidi="ar-SA"/>
        </w:rPr>
        <w:t xml:space="preserve"> to act on their behalf. In all cases, a </w:t>
      </w:r>
      <w:proofErr w:type="gramStart"/>
      <w:r w:rsidRPr="009C0C92">
        <w:rPr>
          <w:rFonts w:eastAsia="Calibri" w:cs="Times New Roman"/>
          <w:kern w:val="2"/>
          <w:sz w:val="24"/>
          <w:szCs w:val="24"/>
          <w:lang w:bidi="ar-SA"/>
        </w:rPr>
        <w:t>designee</w:t>
      </w:r>
      <w:proofErr w:type="gramEnd"/>
      <w:r w:rsidRPr="009C0C92">
        <w:rPr>
          <w:rFonts w:eastAsia="Calibri" w:cs="Times New Roman"/>
          <w:kern w:val="2"/>
          <w:sz w:val="24"/>
          <w:szCs w:val="24"/>
          <w:lang w:bidi="ar-SA"/>
        </w:rPr>
        <w:t xml:space="preserve"> must satisfy the qualifications and act with the authority of a monitor. This section generally describes the process the monitor will follow in resolving an academic misconduct accusation.</w:t>
      </w:r>
    </w:p>
    <w:p w14:paraId="27F867E3"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7FB633CC"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If there is a conflict of interest with the monitor handling and/or resolving the particular matter (i.e., the monitor is also the course instructor making the accusation of misconduct), the dean will either select a substitute academic misconduct monitor to follow the process below or may choose to escalate the matter to the dean for the initial meeting. In that instance, if the dean decides the matter pursuant to this Section IV, then there will be no appeal to the dean’s office; any appeal will be limited to the basis for an appeal to the Office for Academic Affairs discussed below.</w:t>
      </w:r>
    </w:p>
    <w:p w14:paraId="0BEE17A1"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480D36C2" w14:textId="77777777" w:rsidR="00B66083" w:rsidRPr="009C0C92" w:rsidRDefault="00B66083" w:rsidP="00D84094">
      <w:pPr>
        <w:widowControl/>
        <w:numPr>
          <w:ilvl w:val="0"/>
          <w:numId w:val="26"/>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Responsibility of Course Instructor to Report Acts of Academic Misconduct</w:t>
      </w:r>
    </w:p>
    <w:p w14:paraId="3DFA7DF4"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A course instructor or any other person(s) who has reasonable cause to believe a student has engaged in an act of academic misconduct shall report the matter in a timely manner to the monitor of the division within which the alleged misconduct occurred. In most cases, the monitor should receive the report within three weeks of the student’s alleged act of misconduct. The instructor will take no other action in the matter until a final decision has been reached and time for any appeal </w:t>
      </w:r>
      <w:proofErr w:type="gramStart"/>
      <w:r w:rsidRPr="009C0C92">
        <w:rPr>
          <w:rFonts w:eastAsia="Calibri" w:cs="Times New Roman"/>
          <w:kern w:val="2"/>
          <w:sz w:val="24"/>
          <w:szCs w:val="24"/>
          <w:lang w:bidi="ar-SA"/>
        </w:rPr>
        <w:t>exhausted</w:t>
      </w:r>
      <w:proofErr w:type="gramEnd"/>
      <w:r w:rsidRPr="009C0C92">
        <w:rPr>
          <w:rFonts w:eastAsia="Calibri" w:cs="Times New Roman"/>
          <w:kern w:val="2"/>
          <w:sz w:val="24"/>
          <w:szCs w:val="24"/>
          <w:lang w:bidi="ar-SA"/>
        </w:rPr>
        <w:t>. When suspected incidents of academic misconduct occur in settings other than an academic division, the matter will be reported to and processed through the divisional academic misconduct monitor where oversight of the course occurs.</w:t>
      </w:r>
    </w:p>
    <w:p w14:paraId="4DBECC70"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2BB5B383"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course instructor should submit all evidence to the monitor for review. If any electronic device is confiscated by an instructor as part of the package of evidence presented to the monitor, the device will be returned promptly once pertinent information related to the accusation has been documented.</w:t>
      </w:r>
    </w:p>
    <w:p w14:paraId="74B485B9"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4C7B01F1" w14:textId="77777777" w:rsidR="00B66083" w:rsidRPr="009C0C92" w:rsidRDefault="00B66083" w:rsidP="00D84094">
      <w:pPr>
        <w:widowControl/>
        <w:numPr>
          <w:ilvl w:val="0"/>
          <w:numId w:val="26"/>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Academic Misconduct Monitor’s Response and Resolution</w:t>
      </w:r>
    </w:p>
    <w:p w14:paraId="26065E95" w14:textId="77777777" w:rsidR="00B66083" w:rsidRPr="009C0C92" w:rsidRDefault="00B66083" w:rsidP="00DD53A9">
      <w:pPr>
        <w:widowControl/>
        <w:autoSpaceDE/>
        <w:autoSpaceDN/>
        <w:spacing w:after="160" w:line="259" w:lineRule="auto"/>
        <w:ind w:left="720" w:right="340" w:hanging="360"/>
        <w:contextualSpacing/>
        <w:rPr>
          <w:rFonts w:eastAsia="Calibri" w:cs="Times New Roman"/>
          <w:kern w:val="2"/>
          <w:sz w:val="24"/>
          <w:szCs w:val="24"/>
          <w:lang w:bidi="ar-SA"/>
        </w:rPr>
      </w:pPr>
    </w:p>
    <w:p w14:paraId="5D674069" w14:textId="77777777" w:rsidR="00B66083" w:rsidRPr="009C0C92" w:rsidRDefault="00B66083" w:rsidP="00D84094">
      <w:pPr>
        <w:widowControl/>
        <w:numPr>
          <w:ilvl w:val="0"/>
          <w:numId w:val="27"/>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Initial Responsibilities of Monitor</w:t>
      </w:r>
    </w:p>
    <w:p w14:paraId="5D1EE485"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After a course </w:t>
      </w:r>
      <w:proofErr w:type="gramStart"/>
      <w:r w:rsidRPr="009C0C92">
        <w:rPr>
          <w:rFonts w:eastAsia="Calibri" w:cs="Times New Roman"/>
          <w:kern w:val="2"/>
          <w:sz w:val="24"/>
          <w:szCs w:val="24"/>
          <w:lang w:bidi="ar-SA"/>
        </w:rPr>
        <w:t>instructor reports</w:t>
      </w:r>
      <w:proofErr w:type="gramEnd"/>
      <w:r w:rsidRPr="009C0C92">
        <w:rPr>
          <w:rFonts w:eastAsia="Calibri" w:cs="Times New Roman"/>
          <w:kern w:val="2"/>
          <w:sz w:val="24"/>
          <w:szCs w:val="24"/>
          <w:lang w:bidi="ar-SA"/>
        </w:rPr>
        <w:t xml:space="preserve"> alleged academic misconduct by a student to the monitor, the monitor may discuss the circumstances involved with the course instructor and/or other appropriate person(s) and will review any pertinent materials </w:t>
      </w:r>
      <w:proofErr w:type="gramStart"/>
      <w:r w:rsidRPr="009C0C92">
        <w:rPr>
          <w:rFonts w:eastAsia="Calibri" w:cs="Times New Roman"/>
          <w:kern w:val="2"/>
          <w:sz w:val="24"/>
          <w:szCs w:val="24"/>
          <w:lang w:bidi="ar-SA"/>
        </w:rPr>
        <w:t>in order to</w:t>
      </w:r>
      <w:proofErr w:type="gramEnd"/>
      <w:r w:rsidRPr="009C0C92">
        <w:rPr>
          <w:rFonts w:eastAsia="Calibri" w:cs="Times New Roman"/>
          <w:kern w:val="2"/>
          <w:sz w:val="24"/>
          <w:szCs w:val="24"/>
          <w:lang w:bidi="ar-SA"/>
        </w:rPr>
        <w:t xml:space="preserve"> determine if a reasonable basis exists for believing that academic misconduct may have occurred. If the monitor concludes that there is a reasonable basis for believing an act of academic misconduct may have occurred, the monitor will determine if the matter is a second offense, will place appropriate </w:t>
      </w:r>
      <w:r w:rsidRPr="009C0C92">
        <w:rPr>
          <w:rFonts w:eastAsia="Calibri" w:cs="Times New Roman"/>
          <w:kern w:val="2"/>
          <w:sz w:val="24"/>
          <w:szCs w:val="24"/>
          <w:lang w:bidi="ar-SA"/>
        </w:rPr>
        <w:lastRenderedPageBreak/>
        <w:t>holds, and will attempt to notify the student, in writing, of the accusation and of the student’s need to promptly schedule a conference with the monitor to discuss next steps.</w:t>
      </w:r>
    </w:p>
    <w:p w14:paraId="05319D22"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5737232C" w14:textId="77777777" w:rsidR="00135947" w:rsidRPr="009C0C92" w:rsidRDefault="00B66083" w:rsidP="00135947">
      <w:pPr>
        <w:widowControl/>
        <w:autoSpaceDE/>
        <w:autoSpaceDN/>
        <w:spacing w:after="160" w:line="259" w:lineRule="auto"/>
        <w:ind w:left="720" w:right="340" w:hanging="360"/>
        <w:contextualSpacing/>
        <w:rPr>
          <w:rFonts w:eastAsia="Calibri" w:cs="Times New Roman"/>
          <w:kern w:val="2"/>
          <w:sz w:val="24"/>
          <w:szCs w:val="24"/>
          <w:lang w:bidi="ar-SA"/>
        </w:rPr>
      </w:pPr>
      <w:r w:rsidRPr="009C0C92">
        <w:rPr>
          <w:rFonts w:eastAsia="Calibri" w:cs="Times New Roman"/>
          <w:kern w:val="2"/>
          <w:sz w:val="24"/>
          <w:szCs w:val="24"/>
          <w:lang w:bidi="ar-SA"/>
        </w:rPr>
        <w:t>a. Determining if an Accusation Represents a Second Offense</w:t>
      </w:r>
    </w:p>
    <w:p w14:paraId="6D7D10DB" w14:textId="7047E585" w:rsidR="00B66083" w:rsidRPr="009C0C92" w:rsidRDefault="00135947" w:rsidP="00135947">
      <w:pPr>
        <w:widowControl/>
        <w:autoSpaceDE/>
        <w:autoSpaceDN/>
        <w:spacing w:after="160" w:line="259" w:lineRule="auto"/>
        <w:ind w:left="720" w:right="340" w:hanging="360"/>
        <w:contextualSpacing/>
        <w:rPr>
          <w:rFonts w:eastAsia="Calibri" w:cs="Times New Roman"/>
          <w:kern w:val="2"/>
          <w:sz w:val="24"/>
          <w:szCs w:val="24"/>
          <w:lang w:bidi="ar-SA"/>
        </w:rPr>
      </w:pPr>
      <w:r w:rsidRPr="009C0C92">
        <w:rPr>
          <w:rFonts w:eastAsia="Calibri" w:cs="Times New Roman"/>
          <w:kern w:val="2"/>
          <w:sz w:val="24"/>
          <w:szCs w:val="24"/>
          <w:lang w:bidi="ar-SA"/>
        </w:rPr>
        <w:t xml:space="preserve">      </w:t>
      </w:r>
      <w:r w:rsidR="00B66083" w:rsidRPr="009C0C92">
        <w:rPr>
          <w:rFonts w:eastAsia="Calibri" w:cs="Times New Roman"/>
          <w:kern w:val="2"/>
          <w:sz w:val="24"/>
          <w:szCs w:val="24"/>
          <w:lang w:bidi="ar-SA"/>
        </w:rPr>
        <w:t>Once the monitor concludes that a reasonable basis exists that an act of academic misconduct may have occurred, the monitor will determine if there are any prior academic misconduct findings for that student. If the student has previously been found responsible for academic misconduct, then the monitor will proceed with determining whether the student is responsible, but the monitor will not determine the penalty. Determination of the penalty for second offenses is reserved for the academic dean.</w:t>
      </w:r>
    </w:p>
    <w:p w14:paraId="71FC9B04"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02D3D33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For second offense cases that are in progress at the beginning of a semester, a student will be allowed to enroll and continue through completion of the semester, even if the penalty for the accusation is suspension. If an academic misconduct case is underway during a student’s final semester, the awarding of the degree will depend upon the resolution of the case, and, if applicable, penalties imposed.</w:t>
      </w:r>
    </w:p>
    <w:p w14:paraId="135B2BC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2BAAD3ED" w14:textId="77777777" w:rsidR="00B66083" w:rsidRPr="009C0C92" w:rsidRDefault="00B66083" w:rsidP="00D84094">
      <w:pPr>
        <w:widowControl/>
        <w:numPr>
          <w:ilvl w:val="1"/>
          <w:numId w:val="24"/>
        </w:numPr>
        <w:autoSpaceDE/>
        <w:autoSpaceDN/>
        <w:spacing w:after="160" w:line="259" w:lineRule="auto"/>
        <w:ind w:left="720" w:right="340"/>
        <w:contextualSpacing/>
        <w:rPr>
          <w:rFonts w:eastAsia="Calibri" w:cs="Times New Roman"/>
          <w:kern w:val="2"/>
          <w:sz w:val="24"/>
          <w:szCs w:val="24"/>
          <w:lang w:bidi="ar-SA"/>
        </w:rPr>
      </w:pPr>
      <w:r w:rsidRPr="009C0C92">
        <w:rPr>
          <w:rFonts w:eastAsia="Calibri" w:cs="Times New Roman"/>
          <w:kern w:val="2"/>
          <w:sz w:val="24"/>
          <w:szCs w:val="24"/>
          <w:lang w:bidi="ar-SA"/>
        </w:rPr>
        <w:t>Preventing Student from Dropping Course and Assigning Incomplete Grade</w:t>
      </w:r>
    </w:p>
    <w:p w14:paraId="5390EDC8"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Once the monitor concludes that a reasonable basis exists that an act of academic misconduct may have occurred, the monitor will promptly place a hold </w:t>
      </w:r>
      <w:proofErr w:type="gramStart"/>
      <w:r w:rsidRPr="009C0C92">
        <w:rPr>
          <w:rFonts w:eastAsia="Calibri" w:cs="Times New Roman"/>
          <w:kern w:val="2"/>
          <w:sz w:val="24"/>
          <w:szCs w:val="24"/>
          <w:lang w:bidi="ar-SA"/>
        </w:rPr>
        <w:t>on</w:t>
      </w:r>
      <w:proofErr w:type="gramEnd"/>
      <w:r w:rsidRPr="009C0C92">
        <w:rPr>
          <w:rFonts w:eastAsia="Calibri" w:cs="Times New Roman"/>
          <w:kern w:val="2"/>
          <w:sz w:val="24"/>
          <w:szCs w:val="24"/>
          <w:lang w:bidi="ar-SA"/>
        </w:rPr>
        <w:t xml:space="preserve"> the student’s academic record, indicating the student cannot drop the course in which the alleged misconduct occurred. When such an accusation is made prior to the last day to withdraw from a class with a W grade, the student will not be allowed to drop the course in which the academic misconduct is alleged to have occurred until the misconduct resolution process is complete. If the student is found not responsible for the misconduct after the deadline to withdraw from the class with a W grade, the student will have five (5) business days from the date of the monitor’s written notice to notify the monitor that they wish to drop that course. If the student is found responsible for misconduct by the monitor, the student will not be allowed to drop the course at any time.</w:t>
      </w:r>
    </w:p>
    <w:p w14:paraId="79FF04D1"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4768CD19"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If the accusation of misconduct is made prior to the end of classes for the term, the Office of the University Registrar will be notified to assign an “Incomplete” (I) grade so that the student may not withdraw from the term. If classes have ended for the term and the matter has not been finally resolved, the monitor will advise the instructor to assign the “Incomplete” (I) with the submission of final grades. The “Incomplete” (I) grade will be replaced with the student’s earned grade (after application of any penalty imposed) once the proceedings set forth in this Policy are final.</w:t>
      </w:r>
    </w:p>
    <w:p w14:paraId="1A9105A3"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4891F19E" w14:textId="77777777" w:rsidR="00B66083" w:rsidRPr="009C0C92" w:rsidRDefault="00B66083" w:rsidP="00D84094">
      <w:pPr>
        <w:widowControl/>
        <w:numPr>
          <w:ilvl w:val="1"/>
          <w:numId w:val="24"/>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Written Notification to the Student</w:t>
      </w:r>
    </w:p>
    <w:p w14:paraId="21EF051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The monitor will provide written notification to the student of the accusation of academic misconduct, identifying the type of academic misconduct that is alleged to have occurred and the course in which the alleged misconduct occurred. The notification will provide a link to this Policy, recommend that the </w:t>
      </w:r>
      <w:proofErr w:type="gramStart"/>
      <w:r w:rsidRPr="009C0C92">
        <w:rPr>
          <w:rFonts w:eastAsia="Calibri" w:cs="Times New Roman"/>
          <w:kern w:val="2"/>
          <w:sz w:val="24"/>
          <w:szCs w:val="24"/>
          <w:lang w:bidi="ar-SA"/>
        </w:rPr>
        <w:t>student</w:t>
      </w:r>
      <w:proofErr w:type="gramEnd"/>
      <w:r w:rsidRPr="009C0C92">
        <w:rPr>
          <w:rFonts w:eastAsia="Calibri" w:cs="Times New Roman"/>
          <w:kern w:val="2"/>
          <w:sz w:val="24"/>
          <w:szCs w:val="24"/>
          <w:lang w:bidi="ar-SA"/>
        </w:rPr>
        <w:t xml:space="preserve"> review this Policy, and require the student to promptly contact the monitor to schedule a conference with the monitor to discuss the allegations.</w:t>
      </w:r>
    </w:p>
    <w:p w14:paraId="69A393F4"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436FEBD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Anytime written notification to the student is required in this Policy, it generally will occur via the student’s UA e-mail. A text may be sent to the student’s personal cell phone advising that an email has been sent, or the student may be notified by other ways deemed appropriate by the University.</w:t>
      </w:r>
    </w:p>
    <w:p w14:paraId="37B7FFD5"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28DE6EF7" w14:textId="77777777" w:rsidR="00B66083" w:rsidRPr="009C0C92" w:rsidRDefault="00B66083" w:rsidP="00D84094">
      <w:pPr>
        <w:widowControl/>
        <w:numPr>
          <w:ilvl w:val="0"/>
          <w:numId w:val="27"/>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When a Student Fails to Respond in a Timely Fashion to the Monitor’s Request to Meet</w:t>
      </w:r>
    </w:p>
    <w:p w14:paraId="7853B260" w14:textId="77777777" w:rsidR="00B66083" w:rsidRPr="009C0C92" w:rsidRDefault="00B66083" w:rsidP="00D84094">
      <w:pPr>
        <w:widowControl/>
        <w:numPr>
          <w:ilvl w:val="1"/>
          <w:numId w:val="23"/>
        </w:numPr>
        <w:autoSpaceDE/>
        <w:autoSpaceDN/>
        <w:spacing w:before="240"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Monitor’s Responsibility to Make a Timely Finding</w:t>
      </w:r>
    </w:p>
    <w:p w14:paraId="3DEEF301"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If the student does not respond to the request to meet with the monitor within five (5) business days of </w:t>
      </w:r>
      <w:proofErr w:type="gramStart"/>
      <w:r w:rsidRPr="009C0C92">
        <w:rPr>
          <w:rFonts w:eastAsia="Calibri" w:cs="Times New Roman"/>
          <w:kern w:val="2"/>
          <w:sz w:val="24"/>
          <w:szCs w:val="24"/>
          <w:lang w:bidi="ar-SA"/>
        </w:rPr>
        <w:t>the communication</w:t>
      </w:r>
      <w:proofErr w:type="gramEnd"/>
      <w:r w:rsidRPr="009C0C92">
        <w:rPr>
          <w:rFonts w:eastAsia="Calibri" w:cs="Times New Roman"/>
          <w:kern w:val="2"/>
          <w:sz w:val="24"/>
          <w:szCs w:val="24"/>
          <w:lang w:bidi="ar-SA"/>
        </w:rPr>
        <w:t xml:space="preserve"> from the monitor, the monitor will send a second communication to the student. If the student fails to schedule a meeting with the monitor within five (5) business days from the date of the second communication, the monitor will proceed with reviewing the evidence and determining if a preponderance of evidence exists that a violation of this Policy occurred. The monitor will thereafter provide written notice to the </w:t>
      </w:r>
      <w:proofErr w:type="gramStart"/>
      <w:r w:rsidRPr="009C0C92">
        <w:rPr>
          <w:rFonts w:eastAsia="Calibri" w:cs="Times New Roman"/>
          <w:kern w:val="2"/>
          <w:sz w:val="24"/>
          <w:szCs w:val="24"/>
          <w:lang w:bidi="ar-SA"/>
        </w:rPr>
        <w:t>student</w:t>
      </w:r>
      <w:proofErr w:type="gramEnd"/>
      <w:r w:rsidRPr="009C0C92">
        <w:rPr>
          <w:rFonts w:eastAsia="Calibri" w:cs="Times New Roman"/>
          <w:kern w:val="2"/>
          <w:sz w:val="24"/>
          <w:szCs w:val="24"/>
          <w:lang w:bidi="ar-SA"/>
        </w:rPr>
        <w:t xml:space="preserve"> of their </w:t>
      </w:r>
      <w:proofErr w:type="gramStart"/>
      <w:r w:rsidRPr="009C0C92">
        <w:rPr>
          <w:rFonts w:eastAsia="Calibri" w:cs="Times New Roman"/>
          <w:kern w:val="2"/>
          <w:sz w:val="24"/>
          <w:szCs w:val="24"/>
          <w:lang w:bidi="ar-SA"/>
        </w:rPr>
        <w:t>finding</w:t>
      </w:r>
      <w:proofErr w:type="gramEnd"/>
      <w:r w:rsidRPr="009C0C92">
        <w:rPr>
          <w:rFonts w:eastAsia="Calibri" w:cs="Times New Roman"/>
          <w:kern w:val="2"/>
          <w:sz w:val="24"/>
          <w:szCs w:val="24"/>
          <w:lang w:bidi="ar-SA"/>
        </w:rPr>
        <w:t xml:space="preserve">, with copies to the instructor and other </w:t>
      </w:r>
      <w:proofErr w:type="gramStart"/>
      <w:r w:rsidRPr="009C0C92">
        <w:rPr>
          <w:rFonts w:eastAsia="Calibri" w:cs="Times New Roman"/>
          <w:kern w:val="2"/>
          <w:sz w:val="24"/>
          <w:szCs w:val="24"/>
          <w:lang w:bidi="ar-SA"/>
        </w:rPr>
        <w:t>involved parties</w:t>
      </w:r>
      <w:proofErr w:type="gramEnd"/>
      <w:r w:rsidRPr="009C0C92">
        <w:rPr>
          <w:rFonts w:eastAsia="Calibri" w:cs="Times New Roman"/>
          <w:kern w:val="2"/>
          <w:sz w:val="24"/>
          <w:szCs w:val="24"/>
          <w:lang w:bidi="ar-SA"/>
        </w:rPr>
        <w:t>. The monitor will also indicate in that written notification what, if any, penalty is being imposed.</w:t>
      </w:r>
    </w:p>
    <w:p w14:paraId="12ED370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31648380" w14:textId="3A13DD33"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If the monitor makes a finding of responsibility and imposes a penalty as a result thereof, the student will have five (5) business days from the date of the monitor’s notice to request a meeting with the monitor for further review. If the student fails to request a meeting with the monitor within this five (5) day period, the student will be deemed to have waived their opportunity to meet with the monitor and/or to present evidence to the monitor. At that point, the monitor’s finding of responsibility will </w:t>
      </w:r>
      <w:r w:rsidR="00135947" w:rsidRPr="009C0C92">
        <w:rPr>
          <w:rFonts w:eastAsia="Calibri" w:cs="Times New Roman"/>
          <w:kern w:val="2"/>
          <w:sz w:val="24"/>
          <w:szCs w:val="24"/>
          <w:lang w:bidi="ar-SA"/>
        </w:rPr>
        <w:t>stand,</w:t>
      </w:r>
      <w:r w:rsidRPr="009C0C92">
        <w:rPr>
          <w:rFonts w:eastAsia="Calibri" w:cs="Times New Roman"/>
          <w:kern w:val="2"/>
          <w:sz w:val="24"/>
          <w:szCs w:val="24"/>
          <w:lang w:bidi="ar-SA"/>
        </w:rPr>
        <w:t xml:space="preserve"> and the penalty will be imposed.</w:t>
      </w:r>
    </w:p>
    <w:p w14:paraId="78158051"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6BE893D1" w14:textId="77777777" w:rsidR="00B66083" w:rsidRPr="009C0C92" w:rsidRDefault="00B66083" w:rsidP="00D84094">
      <w:pPr>
        <w:widowControl/>
        <w:numPr>
          <w:ilvl w:val="1"/>
          <w:numId w:val="23"/>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Student’s Limited Appeal to Set Aside Monitor’s Finding</w:t>
      </w:r>
    </w:p>
    <w:p w14:paraId="547BA472"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If a monitor makes a finding of responsibility against a student who has failed to meet with the monitor in a timely fashion and requests to do so, the student may seek to set aside the monitor’s finding by appealing to the dean within five (5) business days of the penalty being imposed. However, the grounds upon which a student may bring an appeal in these circumstances are limited to mistake, inadvertence, or excusable neglect on the part of the student that caused the student to ignore or otherwise not respond to the monitor’s communications. If the dean determines, in their discretion, that a preponderance of evidence exists that the student’s failure to respond was due to mistake, inadvertence, or excusable neglect, then the dean may accept the case for appeal, and the matter will be resolved by the dean. (See Section V).</w:t>
      </w:r>
      <w:r w:rsidRPr="009C0C92">
        <w:rPr>
          <w:rFonts w:ascii="Times New Roman" w:eastAsia="Calibri" w:hAnsi="Times New Roman" w:cs="Times New Roman"/>
          <w:kern w:val="2"/>
          <w:sz w:val="24"/>
          <w:szCs w:val="24"/>
          <w:lang w:bidi="ar-SA"/>
        </w:rPr>
        <w:t>​</w:t>
      </w:r>
    </w:p>
    <w:p w14:paraId="26609C6E"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635DFAD4" w14:textId="77777777" w:rsidR="00B66083" w:rsidRPr="009C0C92" w:rsidRDefault="00B66083" w:rsidP="00D84094">
      <w:pPr>
        <w:widowControl/>
        <w:numPr>
          <w:ilvl w:val="0"/>
          <w:numId w:val="27"/>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Student’s Conference with Monitor</w:t>
      </w:r>
    </w:p>
    <w:p w14:paraId="276C932C"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The conference with the student and monitor can be held in person or electronically/virtually if the student or other involved parties are not available for an in-person meeting or if the monitor deems it appropriate. The monitor may invite the course instructor and/or other appropriate </w:t>
      </w:r>
      <w:proofErr w:type="gramStart"/>
      <w:r w:rsidRPr="009C0C92">
        <w:rPr>
          <w:rFonts w:eastAsia="Calibri" w:cs="Times New Roman"/>
          <w:kern w:val="2"/>
          <w:sz w:val="24"/>
          <w:szCs w:val="24"/>
          <w:lang w:bidi="ar-SA"/>
        </w:rPr>
        <w:t>persons</w:t>
      </w:r>
      <w:proofErr w:type="gramEnd"/>
      <w:r w:rsidRPr="009C0C92">
        <w:rPr>
          <w:rFonts w:eastAsia="Calibri" w:cs="Times New Roman"/>
          <w:kern w:val="2"/>
          <w:sz w:val="24"/>
          <w:szCs w:val="24"/>
          <w:lang w:bidi="ar-SA"/>
        </w:rPr>
        <w:t xml:space="preserve"> to </w:t>
      </w:r>
      <w:proofErr w:type="gramStart"/>
      <w:r w:rsidRPr="009C0C92">
        <w:rPr>
          <w:rFonts w:eastAsia="Calibri" w:cs="Times New Roman"/>
          <w:kern w:val="2"/>
          <w:sz w:val="24"/>
          <w:szCs w:val="24"/>
          <w:lang w:bidi="ar-SA"/>
        </w:rPr>
        <w:t>join</w:t>
      </w:r>
      <w:proofErr w:type="gramEnd"/>
      <w:r w:rsidRPr="009C0C92">
        <w:rPr>
          <w:rFonts w:eastAsia="Calibri" w:cs="Times New Roman"/>
          <w:kern w:val="2"/>
          <w:sz w:val="24"/>
          <w:szCs w:val="24"/>
          <w:lang w:bidi="ar-SA"/>
        </w:rPr>
        <w:t xml:space="preserve"> the conference. At the start of the conference, the student will be informed again of the accusation of academic misconduct, the type of academic misconduct that is alleged to have occurred, and the course in which the alleged misconduct occurred. The student will also be given a copy of this Policy and be asked to acknowledge receipt of the Policy. </w:t>
      </w:r>
    </w:p>
    <w:p w14:paraId="0B56D801"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1DA949C0" w14:textId="77777777" w:rsidR="00B66083" w:rsidRPr="009C0C92" w:rsidRDefault="00B66083" w:rsidP="00B66083">
      <w:pPr>
        <w:widowControl/>
        <w:autoSpaceDE/>
        <w:autoSpaceDN/>
        <w:spacing w:line="259" w:lineRule="auto"/>
        <w:ind w:left="720"/>
        <w:contextualSpacing/>
        <w:rPr>
          <w:rFonts w:eastAsia="Calibri" w:cs="Times New Roman"/>
          <w:kern w:val="2"/>
          <w:sz w:val="24"/>
          <w:szCs w:val="24"/>
          <w:lang w:bidi="ar-SA"/>
        </w:rPr>
      </w:pPr>
      <w:r w:rsidRPr="003B6D29">
        <w:rPr>
          <w:rFonts w:eastAsia="Calibri" w:cs="Times New Roman"/>
          <w:kern w:val="2"/>
          <w:sz w:val="24"/>
          <w:szCs w:val="24"/>
          <w:lang w:bidi="ar-SA"/>
        </w:rPr>
        <w:t>a. Student’s Rights in Conference</w:t>
      </w:r>
      <w:r w:rsidRPr="0052357F">
        <w:rPr>
          <w:rFonts w:ascii="Times New Roman" w:eastAsia="Calibri" w:hAnsi="Times New Roman" w:cs="Times New Roman"/>
          <w:kern w:val="2"/>
          <w:sz w:val="24"/>
          <w:szCs w:val="24"/>
          <w:highlight w:val="yellow"/>
          <w:lang w:bidi="ar-SA"/>
        </w:rPr>
        <w:t>​</w:t>
      </w:r>
    </w:p>
    <w:p w14:paraId="027F04C0" w14:textId="77777777" w:rsidR="00B66083" w:rsidRPr="009C0C92" w:rsidRDefault="00B66083" w:rsidP="00DD53A9">
      <w:pPr>
        <w:widowControl/>
        <w:autoSpaceDE/>
        <w:autoSpaceDN/>
        <w:spacing w:line="259" w:lineRule="auto"/>
        <w:ind w:left="360" w:right="340"/>
        <w:rPr>
          <w:rFonts w:eastAsia="Calibri" w:cs="Times New Roman"/>
          <w:kern w:val="2"/>
          <w:sz w:val="24"/>
          <w:szCs w:val="24"/>
          <w:lang w:bidi="ar-SA"/>
        </w:rPr>
      </w:pPr>
      <w:r w:rsidRPr="009C0C92">
        <w:rPr>
          <w:rFonts w:eastAsia="Calibri" w:cs="Times New Roman"/>
          <w:kern w:val="2"/>
          <w:sz w:val="24"/>
          <w:szCs w:val="24"/>
          <w:lang w:bidi="ar-SA"/>
        </w:rPr>
        <w:t>At the conference, the monitor will advise the student of the following:</w:t>
      </w:r>
    </w:p>
    <w:p w14:paraId="5DE5DD7D"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566EF6E7" w14:textId="77777777" w:rsidR="00B66083" w:rsidRPr="009C0C92" w:rsidRDefault="00B66083" w:rsidP="00D84094">
      <w:pPr>
        <w:widowControl/>
        <w:numPr>
          <w:ilvl w:val="0"/>
          <w:numId w:val="28"/>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The student is not required to make any statement regarding the matter under investigation.</w:t>
      </w:r>
    </w:p>
    <w:p w14:paraId="7A02DB60" w14:textId="77777777" w:rsidR="00B66083" w:rsidRPr="009C0C92" w:rsidRDefault="00B66083" w:rsidP="00D84094">
      <w:pPr>
        <w:widowControl/>
        <w:numPr>
          <w:ilvl w:val="0"/>
          <w:numId w:val="28"/>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The student may make a voluntary statement if they choose.</w:t>
      </w:r>
    </w:p>
    <w:p w14:paraId="5AA6DB73" w14:textId="77777777" w:rsidR="00B66083" w:rsidRPr="009C0C92" w:rsidRDefault="00B66083" w:rsidP="00D84094">
      <w:pPr>
        <w:widowControl/>
        <w:numPr>
          <w:ilvl w:val="0"/>
          <w:numId w:val="28"/>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The student has a right to present any evidence, supporting witnesses, and other information to the monitor.</w:t>
      </w:r>
    </w:p>
    <w:p w14:paraId="4E3DA211" w14:textId="77777777" w:rsidR="00B66083" w:rsidRPr="009C0C92" w:rsidRDefault="00B66083" w:rsidP="00D84094">
      <w:pPr>
        <w:widowControl/>
        <w:numPr>
          <w:ilvl w:val="0"/>
          <w:numId w:val="28"/>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lastRenderedPageBreak/>
        <w:t>The student has a right to be advised and accompanied by any one person of the student’s choosing. This adviser, who may be an attorney, may privately consult with and advise the student but may not question witnesses, make statements, or otherwise directly participate in the conference. Any fees charged by the adviser are the sole responsibility of the student. The monitor may remove or dismiss a support person/adviser who becomes disruptive or does not abide by the limitations on their participation. These limitations on an advisor accompanying a student to a conference with the monitor apply equally to advisors who accompany students to appeal meetings that are discussed in Section V with the dean and in Section VI with representatives from the Office for Academic Affairs.</w:t>
      </w:r>
    </w:p>
    <w:p w14:paraId="2D7F5778" w14:textId="77777777" w:rsidR="00B66083" w:rsidRPr="009C0C92" w:rsidRDefault="00B66083" w:rsidP="00D84094">
      <w:pPr>
        <w:widowControl/>
        <w:numPr>
          <w:ilvl w:val="0"/>
          <w:numId w:val="28"/>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Students admitted to the University are required to meet the provisions in the English Language Proficiency Policy and must understand and speak the English language sufficiently to participate in class discussions, write multiple-page essays, read and understand assigned textbooks and course materials and comprehend lectures. If a student requests an interpreter and appropriate University officials determine that a language interpreter is either required or in the best interests of the parties, then the University will select and schedule the language interpreter.</w:t>
      </w:r>
    </w:p>
    <w:p w14:paraId="094B62A6" w14:textId="77777777" w:rsidR="00B66083" w:rsidRPr="009C0C92" w:rsidRDefault="00B66083" w:rsidP="00D84094">
      <w:pPr>
        <w:widowControl/>
        <w:numPr>
          <w:ilvl w:val="0"/>
          <w:numId w:val="28"/>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With the rights listed in items 3 and 4 above, the student is entitled to request a recess in the conference for one week, or more at the sole discretion of the monitor.</w:t>
      </w:r>
    </w:p>
    <w:p w14:paraId="2C143BCB" w14:textId="0B06C463" w:rsidR="00B66083" w:rsidRPr="009C0C92" w:rsidRDefault="00B66083" w:rsidP="00DD53A9">
      <w:pPr>
        <w:widowControl/>
        <w:autoSpaceDE/>
        <w:autoSpaceDN/>
        <w:spacing w:line="259" w:lineRule="auto"/>
        <w:ind w:left="1440" w:right="340"/>
        <w:contextualSpacing/>
        <w:rPr>
          <w:rFonts w:eastAsia="Calibri" w:cs="Times New Roman"/>
          <w:kern w:val="2"/>
          <w:sz w:val="24"/>
          <w:szCs w:val="24"/>
          <w:lang w:bidi="ar-SA"/>
        </w:rPr>
      </w:pPr>
      <w:r w:rsidRPr="009C0C92">
        <w:rPr>
          <w:rFonts w:eastAsia="Calibri" w:cs="Times New Roman"/>
          <w:kern w:val="2"/>
          <w:sz w:val="24"/>
          <w:szCs w:val="24"/>
          <w:lang w:bidi="ar-SA"/>
        </w:rPr>
        <w:t>b.</w:t>
      </w:r>
      <w:r w:rsidR="00531D31" w:rsidRPr="009C0C92">
        <w:rPr>
          <w:rFonts w:eastAsia="Calibri" w:cs="Times New Roman"/>
          <w:kern w:val="2"/>
          <w:sz w:val="24"/>
          <w:szCs w:val="24"/>
          <w:lang w:bidi="ar-SA"/>
        </w:rPr>
        <w:t xml:space="preserve"> </w:t>
      </w:r>
      <w:r w:rsidRPr="009D3BA8">
        <w:rPr>
          <w:rFonts w:eastAsia="Calibri" w:cs="Times New Roman"/>
          <w:kern w:val="2"/>
          <w:sz w:val="24"/>
          <w:szCs w:val="24"/>
          <w:lang w:bidi="ar-SA"/>
        </w:rPr>
        <w:t>Possible Findings After Student’s Conference with the Monitor</w:t>
      </w:r>
    </w:p>
    <w:p w14:paraId="1F46AB25" w14:textId="77777777" w:rsidR="00B66083" w:rsidRPr="009C0C92" w:rsidRDefault="00B66083" w:rsidP="00B66083">
      <w:pPr>
        <w:widowControl/>
        <w:autoSpaceDE/>
        <w:autoSpaceDN/>
        <w:spacing w:line="259" w:lineRule="auto"/>
        <w:ind w:left="1440"/>
        <w:contextualSpacing/>
        <w:rPr>
          <w:rFonts w:eastAsia="Calibri" w:cs="Times New Roman"/>
          <w:kern w:val="2"/>
          <w:sz w:val="24"/>
          <w:szCs w:val="24"/>
          <w:lang w:bidi="ar-SA"/>
        </w:rPr>
      </w:pPr>
    </w:p>
    <w:p w14:paraId="75208075" w14:textId="77777777" w:rsidR="00B66083" w:rsidRPr="009C0C92" w:rsidRDefault="00B66083" w:rsidP="00DD53A9">
      <w:pPr>
        <w:widowControl/>
        <w:tabs>
          <w:tab w:val="left" w:pos="540"/>
          <w:tab w:val="left" w:pos="810"/>
        </w:tabs>
        <w:autoSpaceDE/>
        <w:autoSpaceDN/>
        <w:spacing w:line="259" w:lineRule="auto"/>
        <w:ind w:left="720" w:right="340"/>
        <w:rPr>
          <w:rFonts w:eastAsia="Calibri" w:cs="Times New Roman"/>
          <w:kern w:val="2"/>
          <w:sz w:val="24"/>
          <w:szCs w:val="24"/>
          <w:lang w:bidi="ar-SA"/>
        </w:rPr>
      </w:pPr>
      <w:r w:rsidRPr="009C0C92">
        <w:rPr>
          <w:rFonts w:ascii="Times New Roman" w:eastAsia="Calibri" w:hAnsi="Times New Roman" w:cs="Times New Roman"/>
          <w:kern w:val="2"/>
          <w:sz w:val="24"/>
          <w:szCs w:val="24"/>
          <w:lang w:bidi="ar-SA"/>
        </w:rPr>
        <w:t>​</w:t>
      </w:r>
      <w:r w:rsidRPr="009C0C92">
        <w:rPr>
          <w:rFonts w:eastAsia="Calibri" w:cs="Times New Roman"/>
          <w:kern w:val="2"/>
          <w:sz w:val="24"/>
          <w:szCs w:val="24"/>
          <w:lang w:bidi="ar-SA"/>
        </w:rPr>
        <w:t xml:space="preserve">The monitor will preside over the conference with the </w:t>
      </w:r>
      <w:proofErr w:type="gramStart"/>
      <w:r w:rsidRPr="009C0C92">
        <w:rPr>
          <w:rFonts w:eastAsia="Calibri" w:cs="Times New Roman"/>
          <w:kern w:val="2"/>
          <w:sz w:val="24"/>
          <w:szCs w:val="24"/>
          <w:lang w:bidi="ar-SA"/>
        </w:rPr>
        <w:t>student</w:t>
      </w:r>
      <w:proofErr w:type="gramEnd"/>
      <w:r w:rsidRPr="009C0C92">
        <w:rPr>
          <w:rFonts w:eastAsia="Calibri" w:cs="Times New Roman"/>
          <w:kern w:val="2"/>
          <w:sz w:val="24"/>
          <w:szCs w:val="24"/>
          <w:lang w:bidi="ar-SA"/>
        </w:rPr>
        <w:t>, and the provisions in paragraphs IV.B.3 a) 1. - 5. above apply during the conference. At the conference, the student will be informed of the following three possible findings:</w:t>
      </w:r>
    </w:p>
    <w:p w14:paraId="7AECF66C"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6FB6790E" w14:textId="77777777" w:rsidR="00B66083" w:rsidRPr="009C0C92" w:rsidRDefault="00B66083" w:rsidP="00D84094">
      <w:pPr>
        <w:widowControl/>
        <w:numPr>
          <w:ilvl w:val="0"/>
          <w:numId w:val="29"/>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u w:val="single"/>
          <w:lang w:bidi="ar-SA"/>
        </w:rPr>
        <w:t>Dismissal.</w:t>
      </w:r>
      <w:r w:rsidRPr="009C0C92">
        <w:rPr>
          <w:rFonts w:eastAsia="Calibri" w:cs="Times New Roman"/>
          <w:kern w:val="2"/>
          <w:sz w:val="24"/>
          <w:szCs w:val="24"/>
          <w:lang w:bidi="ar-SA"/>
        </w:rPr>
        <w:t xml:space="preserve"> The matter can be dismissed by the monitor if evidence is presented that leads the monitor to conclude that a preponderance of evidence does not exist that the student engaged in an act of academic misconduct. In that instance, the matter is concluded unless the course instructor files a timely appeal to the dean regarding the monitor’s dismissal. A monitor may also dismiss and send a warning letter.</w:t>
      </w:r>
    </w:p>
    <w:p w14:paraId="464EF69C" w14:textId="77777777" w:rsidR="00B66083" w:rsidRPr="009C0C92" w:rsidRDefault="00B66083" w:rsidP="00D84094">
      <w:pPr>
        <w:widowControl/>
        <w:numPr>
          <w:ilvl w:val="0"/>
          <w:numId w:val="29"/>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u w:val="single"/>
          <w:lang w:bidi="ar-SA"/>
        </w:rPr>
        <w:t>Admission of Responsibility.</w:t>
      </w:r>
      <w:r w:rsidRPr="009C0C92">
        <w:rPr>
          <w:rFonts w:eastAsia="Calibri" w:cs="Times New Roman"/>
          <w:kern w:val="2"/>
          <w:sz w:val="24"/>
          <w:szCs w:val="24"/>
          <w:lang w:bidi="ar-SA"/>
        </w:rPr>
        <w:t xml:space="preserve"> The matter can be concluded by the monitor at the conference level and a penalty imposed if the student makes a voluntary written admission of engaging in an act of academic misconduct. In that instance, the matter is concluded unless either the course instructor or student files a timely appeal to the dean regarding the penalty imposed by the monitor.</w:t>
      </w:r>
    </w:p>
    <w:p w14:paraId="5E57A77F" w14:textId="77777777" w:rsidR="00B66083" w:rsidRPr="009C0C92" w:rsidRDefault="00B66083" w:rsidP="00D84094">
      <w:pPr>
        <w:widowControl/>
        <w:numPr>
          <w:ilvl w:val="0"/>
          <w:numId w:val="29"/>
        </w:numPr>
        <w:autoSpaceDE/>
        <w:autoSpaceDN/>
        <w:spacing w:after="160" w:line="259" w:lineRule="auto"/>
        <w:ind w:right="340"/>
        <w:contextualSpacing/>
        <w:rPr>
          <w:rFonts w:eastAsia="Calibri" w:cs="Times New Roman"/>
          <w:kern w:val="2"/>
          <w:sz w:val="24"/>
          <w:szCs w:val="24"/>
          <w:lang w:bidi="ar-SA"/>
        </w:rPr>
      </w:pPr>
      <w:proofErr w:type="gramStart"/>
      <w:r w:rsidRPr="009C0C92">
        <w:rPr>
          <w:rFonts w:eastAsia="Calibri" w:cs="Times New Roman"/>
          <w:kern w:val="2"/>
          <w:sz w:val="24"/>
          <w:szCs w:val="24"/>
          <w:u w:val="single"/>
          <w:lang w:bidi="ar-SA"/>
        </w:rPr>
        <w:t>Finding of</w:t>
      </w:r>
      <w:proofErr w:type="gramEnd"/>
      <w:r w:rsidRPr="009C0C92">
        <w:rPr>
          <w:rFonts w:eastAsia="Calibri" w:cs="Times New Roman"/>
          <w:kern w:val="2"/>
          <w:sz w:val="24"/>
          <w:szCs w:val="24"/>
          <w:u w:val="single"/>
          <w:lang w:bidi="ar-SA"/>
        </w:rPr>
        <w:t xml:space="preserve"> Responsibility</w:t>
      </w:r>
      <w:r w:rsidRPr="009C0C92">
        <w:rPr>
          <w:rFonts w:eastAsia="Calibri" w:cs="Times New Roman"/>
          <w:kern w:val="2"/>
          <w:sz w:val="24"/>
          <w:szCs w:val="24"/>
          <w:lang w:bidi="ar-SA"/>
        </w:rPr>
        <w:t>. The matter can be concluded by the monitor at the conference level and a penalty imposed if the monitor concludes that a preponderance of the evidence indicates an act of academic misconduct occurred. In that instance, the matter is concluded unless the student files a timely appeal to the dean regarding the finding of responsibility and/or penalty or the course instructor files an appeal to the dean regarding the penalty imposed by the monitor.</w:t>
      </w:r>
    </w:p>
    <w:p w14:paraId="63C19165" w14:textId="77777777" w:rsidR="00B66083" w:rsidRPr="009C0C92" w:rsidRDefault="00B66083" w:rsidP="00D84094">
      <w:pPr>
        <w:widowControl/>
        <w:numPr>
          <w:ilvl w:val="0"/>
          <w:numId w:val="29"/>
        </w:numPr>
        <w:autoSpaceDE/>
        <w:autoSpaceDN/>
        <w:spacing w:after="160" w:line="259" w:lineRule="auto"/>
        <w:ind w:right="340"/>
        <w:contextualSpacing/>
        <w:rPr>
          <w:rFonts w:eastAsia="Calibri" w:cs="Times New Roman"/>
          <w:kern w:val="2"/>
          <w:sz w:val="24"/>
          <w:szCs w:val="24"/>
          <w:u w:val="single"/>
          <w:lang w:bidi="ar-SA"/>
        </w:rPr>
      </w:pPr>
      <w:r w:rsidRPr="009C0C92">
        <w:rPr>
          <w:rFonts w:eastAsia="Calibri" w:cs="Times New Roman"/>
          <w:kern w:val="2"/>
          <w:sz w:val="24"/>
          <w:szCs w:val="24"/>
          <w:u w:val="single"/>
          <w:lang w:bidi="ar-SA"/>
        </w:rPr>
        <w:t>Written Notification of Finding by Monitor</w:t>
      </w:r>
    </w:p>
    <w:p w14:paraId="08A136B7"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The student will be given written notice of the monitor’s </w:t>
      </w:r>
      <w:proofErr w:type="gramStart"/>
      <w:r w:rsidRPr="009C0C92">
        <w:rPr>
          <w:rFonts w:eastAsia="Calibri" w:cs="Times New Roman"/>
          <w:kern w:val="2"/>
          <w:sz w:val="24"/>
          <w:szCs w:val="24"/>
          <w:lang w:bidi="ar-SA"/>
        </w:rPr>
        <w:t>finding</w:t>
      </w:r>
      <w:proofErr w:type="gramEnd"/>
      <w:r w:rsidRPr="009C0C92">
        <w:rPr>
          <w:rFonts w:eastAsia="Calibri" w:cs="Times New Roman"/>
          <w:kern w:val="2"/>
          <w:sz w:val="24"/>
          <w:szCs w:val="24"/>
          <w:lang w:bidi="ar-SA"/>
        </w:rPr>
        <w:t xml:space="preserve"> and, if applicable, of the penalty(ies) to be imposed. Copies of this notice will also be sent to the instructor. The monitor may seek the advice of the course instructor prior to assigning a grade penalty. However, the monitor is not obligated to follow the instructor's recommendation, because a penalty is being assigned rather than an evaluation of academic work. If the course instructor does not approve the grade penalty recommendation, the course instructor has the option of filing an appeal to the academic dean (or dean’s designee).</w:t>
      </w:r>
    </w:p>
    <w:p w14:paraId="2BBCC873"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04629F93" w14:textId="77777777" w:rsidR="00B66083" w:rsidRPr="009C0C92" w:rsidRDefault="00B66083" w:rsidP="00D84094">
      <w:pPr>
        <w:widowControl/>
        <w:numPr>
          <w:ilvl w:val="0"/>
          <w:numId w:val="21"/>
        </w:numPr>
        <w:autoSpaceDE/>
        <w:autoSpaceDN/>
        <w:spacing w:after="160" w:line="259" w:lineRule="auto"/>
        <w:ind w:left="720" w:right="340"/>
        <w:contextualSpacing/>
        <w:rPr>
          <w:rFonts w:eastAsia="Calibri" w:cs="Times New Roman"/>
          <w:kern w:val="2"/>
          <w:sz w:val="24"/>
          <w:szCs w:val="24"/>
          <w:lang w:bidi="ar-SA"/>
        </w:rPr>
      </w:pPr>
      <w:r w:rsidRPr="009C0C92">
        <w:rPr>
          <w:rFonts w:eastAsia="Calibri" w:cs="Times New Roman"/>
          <w:kern w:val="2"/>
          <w:sz w:val="24"/>
          <w:szCs w:val="24"/>
          <w:lang w:bidi="ar-SA"/>
        </w:rPr>
        <w:lastRenderedPageBreak/>
        <w:t>Appeal to Academic Dean</w:t>
      </w:r>
    </w:p>
    <w:p w14:paraId="56907BEE"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The dean may identify a designee to act on their behalf. In all cases, a </w:t>
      </w:r>
      <w:proofErr w:type="gramStart"/>
      <w:r w:rsidRPr="009C0C92">
        <w:rPr>
          <w:rFonts w:eastAsia="Calibri" w:cs="Times New Roman"/>
          <w:kern w:val="2"/>
          <w:sz w:val="24"/>
          <w:szCs w:val="24"/>
          <w:lang w:bidi="ar-SA"/>
        </w:rPr>
        <w:t>designee</w:t>
      </w:r>
      <w:proofErr w:type="gramEnd"/>
      <w:r w:rsidRPr="009C0C92">
        <w:rPr>
          <w:rFonts w:eastAsia="Calibri" w:cs="Times New Roman"/>
          <w:kern w:val="2"/>
          <w:sz w:val="24"/>
          <w:szCs w:val="24"/>
          <w:lang w:bidi="ar-SA"/>
        </w:rPr>
        <w:t xml:space="preserve"> must satisfy the qualifications and act with the authority of the dean. In colleges in which a monitor may also serve as a dean’s designee, the dean will ensure that the dean’s </w:t>
      </w:r>
      <w:proofErr w:type="gramStart"/>
      <w:r w:rsidRPr="009C0C92">
        <w:rPr>
          <w:rFonts w:eastAsia="Calibri" w:cs="Times New Roman"/>
          <w:kern w:val="2"/>
          <w:sz w:val="24"/>
          <w:szCs w:val="24"/>
          <w:lang w:bidi="ar-SA"/>
        </w:rPr>
        <w:t>designee</w:t>
      </w:r>
      <w:proofErr w:type="gramEnd"/>
      <w:r w:rsidRPr="009C0C92">
        <w:rPr>
          <w:rFonts w:eastAsia="Calibri" w:cs="Times New Roman"/>
          <w:kern w:val="2"/>
          <w:sz w:val="24"/>
          <w:szCs w:val="24"/>
          <w:lang w:bidi="ar-SA"/>
        </w:rPr>
        <w:t xml:space="preserve"> handling the matter/appeal on behalf of the dean is never the monitor whose decision is being appealed or reviewed.</w:t>
      </w:r>
    </w:p>
    <w:p w14:paraId="7FEF35C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16EEBE61" w14:textId="77777777" w:rsidR="00B66083" w:rsidRPr="009C0C92" w:rsidRDefault="00B66083" w:rsidP="00D84094">
      <w:pPr>
        <w:widowControl/>
        <w:numPr>
          <w:ilvl w:val="0"/>
          <w:numId w:val="30"/>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Five Days to Appeal Monitor’s Decision to Dean</w:t>
      </w:r>
    </w:p>
    <w:p w14:paraId="600A53CC"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A monitor’s finding will be forwarded to the academic </w:t>
      </w:r>
      <w:proofErr w:type="gramStart"/>
      <w:r w:rsidRPr="009C0C92">
        <w:rPr>
          <w:rFonts w:eastAsia="Calibri" w:cs="Times New Roman"/>
          <w:kern w:val="2"/>
          <w:sz w:val="24"/>
          <w:szCs w:val="24"/>
          <w:lang w:bidi="ar-SA"/>
        </w:rPr>
        <w:t>dean by the monitor</w:t>
      </w:r>
      <w:proofErr w:type="gramEnd"/>
      <w:r w:rsidRPr="009C0C92">
        <w:rPr>
          <w:rFonts w:eastAsia="Calibri" w:cs="Times New Roman"/>
          <w:kern w:val="2"/>
          <w:sz w:val="24"/>
          <w:szCs w:val="24"/>
          <w:lang w:bidi="ar-SA"/>
        </w:rPr>
        <w:t xml:space="preserve"> if, within five (5) business days from the date of the written notification of the monitor’s finding, either the student or the course instructor notifies the monitor and the dean that they wish to appeal the monitor’s finding of responsibility and/or penalty, including dismissal.</w:t>
      </w:r>
    </w:p>
    <w:p w14:paraId="073D9AA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616358A0" w14:textId="77777777" w:rsidR="00B66083" w:rsidRPr="009C0C92" w:rsidRDefault="00B66083" w:rsidP="00D84094">
      <w:pPr>
        <w:widowControl/>
        <w:numPr>
          <w:ilvl w:val="0"/>
          <w:numId w:val="30"/>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Decision of Dean &amp; Notification of Decision</w:t>
      </w:r>
    </w:p>
    <w:p w14:paraId="3B4BEF68"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ascii="Times New Roman" w:eastAsia="Calibri" w:hAnsi="Times New Roman" w:cs="Times New Roman"/>
          <w:kern w:val="2"/>
          <w:sz w:val="24"/>
          <w:szCs w:val="24"/>
          <w:lang w:bidi="ar-SA"/>
        </w:rPr>
        <w:t>​</w:t>
      </w:r>
      <w:r w:rsidRPr="009C0C92">
        <w:rPr>
          <w:rFonts w:eastAsia="Calibri" w:cs="Times New Roman"/>
          <w:kern w:val="2"/>
          <w:sz w:val="24"/>
          <w:szCs w:val="24"/>
          <w:lang w:bidi="ar-SA"/>
        </w:rPr>
        <w:t>The dean may act alone or in conjunction with a standing divisional committee to review the appeal, but the dean shall make the appeal decision. The academic dean may confer with the course instructor, the student, the monitor and any other appropriate persons to discuss the matter in question. The dean may arrange an individual or group conference to discuss the matter or can act on the evidence already provided in the appeal documents by the course instructor, monitor and student. At the dean’s discretion, conference(s) may be held in person or electronically/virtually.</w:t>
      </w:r>
    </w:p>
    <w:p w14:paraId="6B2C373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1A4FB318"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Notice of the dean's appeal decision will include a statement of any changes to the monitor’s decision and/or penalties imposed. This written notice will be sent to the student with copies to the instructor, other involved parties (with a legitimate need to know and consistent with FERPA), and the monitor. If grade penalties are revised, the dean will notify the appropriate University officials, who will adjust the grade penalty when the decision is deemed final (i.e., when the appeal is concluded or time for appeal has run).</w:t>
      </w:r>
    </w:p>
    <w:p w14:paraId="7E965F7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69D9E1A0" w14:textId="77777777" w:rsidR="00B66083" w:rsidRPr="009C0C92" w:rsidRDefault="00B66083" w:rsidP="00D84094">
      <w:pPr>
        <w:widowControl/>
        <w:numPr>
          <w:ilvl w:val="0"/>
          <w:numId w:val="30"/>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Time for Appeal to Office for Academic Affairs</w:t>
      </w:r>
    </w:p>
    <w:p w14:paraId="66B19F59"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The student or the instructor may </w:t>
      </w:r>
      <w:proofErr w:type="gramStart"/>
      <w:r w:rsidRPr="009C0C92">
        <w:rPr>
          <w:rFonts w:eastAsia="Calibri" w:cs="Times New Roman"/>
          <w:kern w:val="2"/>
          <w:sz w:val="24"/>
          <w:szCs w:val="24"/>
          <w:lang w:bidi="ar-SA"/>
        </w:rPr>
        <w:t>appeal</w:t>
      </w:r>
      <w:proofErr w:type="gramEnd"/>
      <w:r w:rsidRPr="009C0C92">
        <w:rPr>
          <w:rFonts w:eastAsia="Calibri" w:cs="Times New Roman"/>
          <w:kern w:val="2"/>
          <w:sz w:val="24"/>
          <w:szCs w:val="24"/>
          <w:lang w:bidi="ar-SA"/>
        </w:rPr>
        <w:t xml:space="preserve"> the dean's decision to the Office for Academic Affairs if the appeal is filed within five (5) business days of the date of the dean's appeal decision. After five (5) business days, appeals are not accepted.  If no appeal is filed, the decision of the dean is final, and the penalty, if any, is imposed.</w:t>
      </w:r>
    </w:p>
    <w:p w14:paraId="473B0C92"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3F5E24D1" w14:textId="77777777" w:rsidR="00B66083" w:rsidRPr="009C0C92" w:rsidRDefault="00B66083" w:rsidP="00D84094">
      <w:pPr>
        <w:widowControl/>
        <w:numPr>
          <w:ilvl w:val="0"/>
          <w:numId w:val="21"/>
        </w:numPr>
        <w:autoSpaceDE/>
        <w:autoSpaceDN/>
        <w:spacing w:after="160" w:line="259" w:lineRule="auto"/>
        <w:ind w:left="720" w:right="340"/>
        <w:contextualSpacing/>
        <w:rPr>
          <w:rFonts w:eastAsia="Calibri" w:cs="Times New Roman"/>
          <w:kern w:val="2"/>
          <w:sz w:val="24"/>
          <w:szCs w:val="24"/>
          <w:lang w:bidi="ar-SA"/>
        </w:rPr>
      </w:pPr>
      <w:r w:rsidRPr="009C0C92">
        <w:rPr>
          <w:rFonts w:eastAsia="Calibri" w:cs="Times New Roman"/>
          <w:kern w:val="2"/>
          <w:sz w:val="24"/>
          <w:szCs w:val="24"/>
          <w:lang w:bidi="ar-SA"/>
        </w:rPr>
        <w:t xml:space="preserve"> Appeal to Office of Academic Affairs</w:t>
      </w:r>
    </w:p>
    <w:p w14:paraId="19B72F5C"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The </w:t>
      </w:r>
      <w:proofErr w:type="gramStart"/>
      <w:r w:rsidRPr="009C0C92">
        <w:rPr>
          <w:rFonts w:eastAsia="Calibri" w:cs="Times New Roman"/>
          <w:kern w:val="2"/>
          <w:sz w:val="24"/>
          <w:szCs w:val="24"/>
          <w:lang w:bidi="ar-SA"/>
        </w:rPr>
        <w:t>Provost</w:t>
      </w:r>
      <w:proofErr w:type="gramEnd"/>
      <w:r w:rsidRPr="009C0C92">
        <w:rPr>
          <w:rFonts w:eastAsia="Calibri" w:cs="Times New Roman"/>
          <w:kern w:val="2"/>
          <w:sz w:val="24"/>
          <w:szCs w:val="24"/>
          <w:lang w:bidi="ar-SA"/>
        </w:rPr>
        <w:t xml:space="preserve"> may identify a </w:t>
      </w:r>
      <w:proofErr w:type="gramStart"/>
      <w:r w:rsidRPr="009C0C92">
        <w:rPr>
          <w:rFonts w:eastAsia="Calibri" w:cs="Times New Roman"/>
          <w:kern w:val="2"/>
          <w:sz w:val="24"/>
          <w:szCs w:val="24"/>
          <w:lang w:bidi="ar-SA"/>
        </w:rPr>
        <w:t>designee</w:t>
      </w:r>
      <w:proofErr w:type="gramEnd"/>
      <w:r w:rsidRPr="009C0C92">
        <w:rPr>
          <w:rFonts w:eastAsia="Calibri" w:cs="Times New Roman"/>
          <w:kern w:val="2"/>
          <w:sz w:val="24"/>
          <w:szCs w:val="24"/>
          <w:lang w:bidi="ar-SA"/>
        </w:rPr>
        <w:t xml:space="preserve"> to act on their behalf. In all cases, a designee must satisfy the qualifications and act with the authority of the </w:t>
      </w:r>
      <w:proofErr w:type="gramStart"/>
      <w:r w:rsidRPr="009C0C92">
        <w:rPr>
          <w:rFonts w:eastAsia="Calibri" w:cs="Times New Roman"/>
          <w:kern w:val="2"/>
          <w:sz w:val="24"/>
          <w:szCs w:val="24"/>
          <w:lang w:bidi="ar-SA"/>
        </w:rPr>
        <w:t>Provost</w:t>
      </w:r>
      <w:proofErr w:type="gramEnd"/>
      <w:r w:rsidRPr="009C0C92">
        <w:rPr>
          <w:rFonts w:eastAsia="Calibri" w:cs="Times New Roman"/>
          <w:kern w:val="2"/>
          <w:sz w:val="24"/>
          <w:szCs w:val="24"/>
          <w:lang w:bidi="ar-SA"/>
        </w:rPr>
        <w:t xml:space="preserve">. Appeals to the Office for Academic Affairs may only be based on substantive grounds such as procedural errors, new evidence, or inconsistencies in penalties assigned. When an appeal is received by the Office for Academic Affairs, the Provost will review the appeal to ensure that these limited substantive grounds have been articulated. If the appeal meets the criteria or is unclear, the </w:t>
      </w:r>
      <w:proofErr w:type="gramStart"/>
      <w:r w:rsidRPr="009C0C92">
        <w:rPr>
          <w:rFonts w:eastAsia="Calibri" w:cs="Times New Roman"/>
          <w:kern w:val="2"/>
          <w:sz w:val="24"/>
          <w:szCs w:val="24"/>
          <w:lang w:bidi="ar-SA"/>
        </w:rPr>
        <w:t>Provost</w:t>
      </w:r>
      <w:proofErr w:type="gramEnd"/>
      <w:r w:rsidRPr="009C0C92">
        <w:rPr>
          <w:rFonts w:eastAsia="Calibri" w:cs="Times New Roman"/>
          <w:kern w:val="2"/>
          <w:sz w:val="24"/>
          <w:szCs w:val="24"/>
          <w:lang w:bidi="ar-SA"/>
        </w:rPr>
        <w:t xml:space="preserve"> may schedule a conference(s) with the student and other concerned parties to discuss the reasons for the appeal. If these meetings result in an agreeable solution to the matter, the appeal process will end.</w:t>
      </w:r>
    </w:p>
    <w:p w14:paraId="23A09033"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61C8BBB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If no such solution is reached, the </w:t>
      </w:r>
      <w:proofErr w:type="gramStart"/>
      <w:r w:rsidRPr="009C0C92">
        <w:rPr>
          <w:rFonts w:eastAsia="Calibri" w:cs="Times New Roman"/>
          <w:kern w:val="2"/>
          <w:sz w:val="24"/>
          <w:szCs w:val="24"/>
          <w:lang w:bidi="ar-SA"/>
        </w:rPr>
        <w:t>Provost</w:t>
      </w:r>
      <w:proofErr w:type="gramEnd"/>
      <w:r w:rsidRPr="009C0C92">
        <w:rPr>
          <w:rFonts w:eastAsia="Calibri" w:cs="Times New Roman"/>
          <w:kern w:val="2"/>
          <w:sz w:val="24"/>
          <w:szCs w:val="24"/>
          <w:lang w:bidi="ar-SA"/>
        </w:rPr>
        <w:t xml:space="preserve"> will make the decision on whether the appeal should be heard or denied. The appeal will not be granted unless there are substantive grounds, such as </w:t>
      </w:r>
      <w:r w:rsidRPr="009C0C92">
        <w:rPr>
          <w:rFonts w:eastAsia="Calibri" w:cs="Times New Roman"/>
          <w:kern w:val="2"/>
          <w:sz w:val="24"/>
          <w:szCs w:val="24"/>
          <w:lang w:bidi="ar-SA"/>
        </w:rPr>
        <w:lastRenderedPageBreak/>
        <w:t xml:space="preserve">those noted above, to support the appeal. If the Provost denies the appeal, the appeal process will end. If the appeal is to be heard, the </w:t>
      </w:r>
      <w:proofErr w:type="gramStart"/>
      <w:r w:rsidRPr="009C0C92">
        <w:rPr>
          <w:rFonts w:eastAsia="Calibri" w:cs="Times New Roman"/>
          <w:kern w:val="2"/>
          <w:sz w:val="24"/>
          <w:szCs w:val="24"/>
          <w:lang w:bidi="ar-SA"/>
        </w:rPr>
        <w:t>Provost</w:t>
      </w:r>
      <w:proofErr w:type="gramEnd"/>
      <w:r w:rsidRPr="009C0C92">
        <w:rPr>
          <w:rFonts w:eastAsia="Calibri" w:cs="Times New Roman"/>
          <w:kern w:val="2"/>
          <w:sz w:val="24"/>
          <w:szCs w:val="24"/>
          <w:lang w:bidi="ar-SA"/>
        </w:rPr>
        <w:t xml:space="preserve"> will </w:t>
      </w:r>
      <w:proofErr w:type="gramStart"/>
      <w:r w:rsidRPr="009C0C92">
        <w:rPr>
          <w:rFonts w:eastAsia="Calibri" w:cs="Times New Roman"/>
          <w:kern w:val="2"/>
          <w:sz w:val="24"/>
          <w:szCs w:val="24"/>
          <w:lang w:bidi="ar-SA"/>
        </w:rPr>
        <w:t>convene</w:t>
      </w:r>
      <w:proofErr w:type="gramEnd"/>
      <w:r w:rsidRPr="009C0C92">
        <w:rPr>
          <w:rFonts w:eastAsia="Calibri" w:cs="Times New Roman"/>
          <w:kern w:val="2"/>
          <w:sz w:val="24"/>
          <w:szCs w:val="24"/>
          <w:lang w:bidi="ar-SA"/>
        </w:rPr>
        <w:t xml:space="preserve"> a panel to resolve the issues that remain.</w:t>
      </w:r>
    </w:p>
    <w:p w14:paraId="6CD5FE0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687EFBE7"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The panel will consist of a person designated by the Vice President for Student Life, a person designated by the </w:t>
      </w:r>
      <w:proofErr w:type="gramStart"/>
      <w:r w:rsidRPr="009C0C92">
        <w:rPr>
          <w:rFonts w:eastAsia="Calibri" w:cs="Times New Roman"/>
          <w:kern w:val="2"/>
          <w:sz w:val="24"/>
          <w:szCs w:val="24"/>
          <w:lang w:bidi="ar-SA"/>
        </w:rPr>
        <w:t>Provost</w:t>
      </w:r>
      <w:proofErr w:type="gramEnd"/>
      <w:r w:rsidRPr="009C0C92">
        <w:rPr>
          <w:rFonts w:eastAsia="Calibri" w:cs="Times New Roman"/>
          <w:kern w:val="2"/>
          <w:sz w:val="24"/>
          <w:szCs w:val="24"/>
          <w:lang w:bidi="ar-SA"/>
        </w:rPr>
        <w:t xml:space="preserve">, one student (appointed by the president of the SGA), and one course instructor (appointed by the president of the Faculty Senate). Both the student and the course instructor designees will come from the division holding jurisdiction for resolving the alleged misconduct if it is possible to find such people who have no prior connection with the case. In cases involving graduate students, the faculty and student members of the appeals panel should hold graduate faculty or graduate student status, respectively. The person designated by the </w:t>
      </w:r>
      <w:proofErr w:type="gramStart"/>
      <w:r w:rsidRPr="009C0C92">
        <w:rPr>
          <w:rFonts w:eastAsia="Calibri" w:cs="Times New Roman"/>
          <w:kern w:val="2"/>
          <w:sz w:val="24"/>
          <w:szCs w:val="24"/>
          <w:lang w:bidi="ar-SA"/>
        </w:rPr>
        <w:t>Provost</w:t>
      </w:r>
      <w:proofErr w:type="gramEnd"/>
      <w:r w:rsidRPr="009C0C92">
        <w:rPr>
          <w:rFonts w:eastAsia="Calibri" w:cs="Times New Roman"/>
          <w:kern w:val="2"/>
          <w:sz w:val="24"/>
          <w:szCs w:val="24"/>
          <w:lang w:bidi="ar-SA"/>
        </w:rPr>
        <w:t xml:space="preserve"> will serve as hearing administrator and will coordinate and preside at all meetings conducted to resolve the academic misconduct appeal.</w:t>
      </w:r>
    </w:p>
    <w:p w14:paraId="6A92B0F2"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189B2090"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hearing by a panel is an administrative hearing, and the proceedings will be informal rather than those used in courts of law. The panel may admit any evidence that is of probative value in determining the issues, subject to the panel's judgment as to the relevance, credibility, and weight of the evidence. The panel may ask the parties to produce evidence on specific issues, may examine witnesses, and may call and examine its own witnesses. The party requesting the hearing may be accompanied and advised by any one person of the party’s choosing. This adviser, who may be an attorney, may privately consult with and advise the client but may not question witnesses, make statements, or otherwise directly participate in the conference by discussing the alleged misconduct; only the client may participate in the hearing in this manner. Any fees charged by the adviser are the sole responsibility of the party who invited the adviser. The hearing administrator may remove or dismiss an adviser who becomes disruptive or who does not abide by the participation limits.</w:t>
      </w:r>
    </w:p>
    <w:p w14:paraId="123CF654"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47C2A8F7"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The panel will decide each of the issues raised in the appeal. The panel's decision will be final and will conclude the University’s process. A decision contrary to the student's position must be supported by the votes of at least three of the four panel members. The panel will give written notice of its decision(s) to the student, the course instructor, the dean, and the </w:t>
      </w:r>
      <w:proofErr w:type="gramStart"/>
      <w:r w:rsidRPr="009C0C92">
        <w:rPr>
          <w:rFonts w:eastAsia="Calibri" w:cs="Times New Roman"/>
          <w:kern w:val="2"/>
          <w:sz w:val="24"/>
          <w:szCs w:val="24"/>
          <w:lang w:bidi="ar-SA"/>
        </w:rPr>
        <w:t>Provost</w:t>
      </w:r>
      <w:proofErr w:type="gramEnd"/>
      <w:r w:rsidRPr="009C0C92">
        <w:rPr>
          <w:rFonts w:eastAsia="Calibri" w:cs="Times New Roman"/>
          <w:kern w:val="2"/>
          <w:sz w:val="24"/>
          <w:szCs w:val="24"/>
          <w:lang w:bidi="ar-SA"/>
        </w:rPr>
        <w:t>.</w:t>
      </w:r>
    </w:p>
    <w:p w14:paraId="11D8EB44"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49C659E2" w14:textId="77777777" w:rsidR="00B66083" w:rsidRPr="009C0C92" w:rsidRDefault="00B66083" w:rsidP="00B03ABE">
      <w:pPr>
        <w:widowControl/>
        <w:autoSpaceDE/>
        <w:autoSpaceDN/>
        <w:spacing w:line="259" w:lineRule="auto"/>
        <w:ind w:left="720"/>
        <w:rPr>
          <w:rFonts w:eastAsia="Calibri" w:cs="Times New Roman"/>
          <w:kern w:val="2"/>
          <w:sz w:val="24"/>
          <w:szCs w:val="24"/>
          <w:lang w:bidi="ar-SA"/>
        </w:rPr>
      </w:pPr>
      <w:r w:rsidRPr="009C0C92">
        <w:rPr>
          <w:rFonts w:eastAsia="Calibri" w:cs="Times New Roman"/>
          <w:kern w:val="2"/>
          <w:sz w:val="24"/>
          <w:szCs w:val="24"/>
          <w:lang w:bidi="ar-SA"/>
        </w:rPr>
        <w:t>Written notice of the panel’s decision to uphold the decision of the dean (or dean’s designee) or to make changes to the findings and/or penalties will be provided to the student with copies to the instructor, dean, and other involved parties.</w:t>
      </w:r>
    </w:p>
    <w:p w14:paraId="59730632"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2CC196DD" w14:textId="77777777" w:rsidR="00B66083" w:rsidRPr="009C0C92" w:rsidRDefault="00B66083" w:rsidP="00D84094">
      <w:pPr>
        <w:widowControl/>
        <w:numPr>
          <w:ilvl w:val="0"/>
          <w:numId w:val="21"/>
        </w:numPr>
        <w:autoSpaceDE/>
        <w:autoSpaceDN/>
        <w:spacing w:after="160" w:line="259" w:lineRule="auto"/>
        <w:contextualSpacing/>
        <w:rPr>
          <w:rFonts w:eastAsia="Calibri" w:cs="Times New Roman"/>
          <w:kern w:val="2"/>
          <w:sz w:val="24"/>
          <w:szCs w:val="24"/>
          <w:lang w:bidi="ar-SA"/>
        </w:rPr>
      </w:pPr>
      <w:r w:rsidRPr="009C0C92">
        <w:rPr>
          <w:rFonts w:ascii="Times New Roman" w:eastAsia="Calibri" w:hAnsi="Times New Roman" w:cs="Times New Roman"/>
          <w:kern w:val="2"/>
          <w:sz w:val="24"/>
          <w:szCs w:val="24"/>
          <w:lang w:bidi="ar-SA"/>
        </w:rPr>
        <w:t>​</w:t>
      </w:r>
      <w:r w:rsidRPr="009C0C92">
        <w:rPr>
          <w:rFonts w:eastAsia="Calibri" w:cs="Times New Roman"/>
          <w:kern w:val="2"/>
          <w:sz w:val="24"/>
          <w:szCs w:val="24"/>
          <w:lang w:bidi="ar-SA"/>
        </w:rPr>
        <w:t>Records</w:t>
      </w:r>
    </w:p>
    <w:p w14:paraId="19C568F1" w14:textId="0B65B927" w:rsidR="00B66083" w:rsidRPr="009C0C92" w:rsidRDefault="00B66083" w:rsidP="00D33C92">
      <w:pPr>
        <w:widowControl/>
        <w:autoSpaceDE/>
        <w:autoSpaceDN/>
        <w:spacing w:line="259" w:lineRule="auto"/>
        <w:ind w:left="720"/>
        <w:rPr>
          <w:rFonts w:eastAsia="Calibri" w:cs="Times New Roman"/>
          <w:kern w:val="2"/>
          <w:sz w:val="24"/>
          <w:szCs w:val="24"/>
          <w:lang w:bidi="ar-SA"/>
        </w:rPr>
      </w:pPr>
      <w:r w:rsidRPr="009C0C92">
        <w:rPr>
          <w:rFonts w:eastAsia="Calibri" w:cs="Times New Roman"/>
          <w:kern w:val="2"/>
          <w:sz w:val="24"/>
          <w:szCs w:val="24"/>
          <w:lang w:bidi="ar-SA"/>
        </w:rPr>
        <w:t xml:space="preserve">Disciplinary sanctions, </w:t>
      </w:r>
      <w:r w:rsidR="0080523A" w:rsidRPr="009C0C92">
        <w:rPr>
          <w:rFonts w:eastAsia="Calibri" w:cs="Times New Roman"/>
          <w:kern w:val="2"/>
          <w:sz w:val="24"/>
          <w:szCs w:val="24"/>
          <w:lang w:bidi="ar-SA"/>
        </w:rPr>
        <w:t>except for</w:t>
      </w:r>
      <w:r w:rsidRPr="009C0C92">
        <w:rPr>
          <w:rFonts w:eastAsia="Calibri" w:cs="Times New Roman"/>
          <w:kern w:val="2"/>
          <w:sz w:val="24"/>
          <w:szCs w:val="24"/>
          <w:lang w:bidi="ar-SA"/>
        </w:rPr>
        <w:t xml:space="preserve"> University expulsion, shall not be made part of the student’s permanent academic record (official transcript). Records documenting investigations and/or disciplinary actions taken against </w:t>
      </w:r>
      <w:proofErr w:type="gramStart"/>
      <w:r w:rsidRPr="009C0C92">
        <w:rPr>
          <w:rFonts w:eastAsia="Calibri" w:cs="Times New Roman"/>
          <w:kern w:val="2"/>
          <w:sz w:val="24"/>
          <w:szCs w:val="24"/>
          <w:lang w:bidi="ar-SA"/>
        </w:rPr>
        <w:t>University</w:t>
      </w:r>
      <w:proofErr w:type="gramEnd"/>
      <w:r w:rsidRPr="009C0C92">
        <w:rPr>
          <w:rFonts w:eastAsia="Calibri" w:cs="Times New Roman"/>
          <w:kern w:val="2"/>
          <w:sz w:val="24"/>
          <w:szCs w:val="24"/>
          <w:lang w:bidi="ar-SA"/>
        </w:rPr>
        <w:t xml:space="preserve"> students charged with academic misconduct shall be input into a centralized online software system and maintained for as long as required pursuant to the University’s record retention schedule.</w:t>
      </w:r>
    </w:p>
    <w:p w14:paraId="66AD1265" w14:textId="3ECCAFDC" w:rsidR="00B66083" w:rsidRDefault="00B66083" w:rsidP="0014693A">
      <w:pPr>
        <w:spacing w:line="237" w:lineRule="auto"/>
        <w:sectPr w:rsidR="00B66083" w:rsidSect="00DD53A9">
          <w:pgSz w:w="12240" w:h="15840"/>
          <w:pgMar w:top="1360" w:right="1350" w:bottom="620" w:left="740" w:header="0" w:footer="427" w:gutter="0"/>
          <w:cols w:space="720"/>
        </w:sectPr>
      </w:pPr>
    </w:p>
    <w:p w14:paraId="102F7655" w14:textId="77777777" w:rsidR="00D80CB4" w:rsidRDefault="00D80CB4">
      <w:pPr>
        <w:spacing w:before="76"/>
        <w:ind w:left="1384" w:right="1837"/>
        <w:jc w:val="center"/>
        <w:rPr>
          <w:b/>
          <w:sz w:val="28"/>
        </w:rPr>
      </w:pPr>
    </w:p>
    <w:p w14:paraId="0328ECEF" w14:textId="77777777" w:rsidR="00D80CB4" w:rsidRDefault="00D80CB4">
      <w:pPr>
        <w:spacing w:before="76"/>
        <w:ind w:left="1384" w:right="1837"/>
        <w:jc w:val="center"/>
        <w:rPr>
          <w:b/>
          <w:sz w:val="28"/>
        </w:rPr>
      </w:pPr>
    </w:p>
    <w:p w14:paraId="739C87EE" w14:textId="77777777" w:rsidR="00D80CB4" w:rsidRDefault="00D80CB4">
      <w:pPr>
        <w:spacing w:before="76"/>
        <w:ind w:left="1384" w:right="1837"/>
        <w:jc w:val="center"/>
        <w:rPr>
          <w:b/>
          <w:sz w:val="28"/>
        </w:rPr>
      </w:pPr>
    </w:p>
    <w:p w14:paraId="42705A37" w14:textId="77777777" w:rsidR="00D80CB4" w:rsidRDefault="00D80CB4">
      <w:pPr>
        <w:spacing w:before="76"/>
        <w:ind w:left="1384" w:right="1837"/>
        <w:jc w:val="center"/>
        <w:rPr>
          <w:b/>
          <w:sz w:val="28"/>
        </w:rPr>
      </w:pPr>
    </w:p>
    <w:p w14:paraId="535BCC51" w14:textId="77777777" w:rsidR="00D80CB4" w:rsidRDefault="00D80CB4">
      <w:pPr>
        <w:spacing w:before="76"/>
        <w:ind w:left="1384" w:right="1837"/>
        <w:jc w:val="center"/>
        <w:rPr>
          <w:b/>
          <w:sz w:val="28"/>
        </w:rPr>
      </w:pPr>
    </w:p>
    <w:p w14:paraId="178FFE8C" w14:textId="77777777" w:rsidR="00D80CB4" w:rsidRDefault="00D80CB4">
      <w:pPr>
        <w:spacing w:before="76"/>
        <w:ind w:left="1384" w:right="1837"/>
        <w:jc w:val="center"/>
        <w:rPr>
          <w:b/>
          <w:sz w:val="28"/>
        </w:rPr>
      </w:pPr>
    </w:p>
    <w:p w14:paraId="48D500DC" w14:textId="77777777" w:rsidR="00D80CB4" w:rsidRDefault="00D80CB4">
      <w:pPr>
        <w:spacing w:before="76"/>
        <w:ind w:left="1384" w:right="1837"/>
        <w:jc w:val="center"/>
        <w:rPr>
          <w:b/>
          <w:sz w:val="28"/>
        </w:rPr>
      </w:pPr>
    </w:p>
    <w:p w14:paraId="381D76FF" w14:textId="77777777" w:rsidR="00D80CB4" w:rsidRDefault="00D80CB4">
      <w:pPr>
        <w:spacing w:before="76"/>
        <w:ind w:left="1384" w:right="1837"/>
        <w:jc w:val="center"/>
        <w:rPr>
          <w:b/>
          <w:sz w:val="28"/>
        </w:rPr>
      </w:pPr>
    </w:p>
    <w:p w14:paraId="67C1ED38" w14:textId="77777777" w:rsidR="00D80CB4" w:rsidRDefault="00D80CB4">
      <w:pPr>
        <w:spacing w:before="76"/>
        <w:ind w:left="1384" w:right="1837"/>
        <w:jc w:val="center"/>
        <w:rPr>
          <w:b/>
          <w:sz w:val="28"/>
        </w:rPr>
      </w:pPr>
    </w:p>
    <w:p w14:paraId="10C26629" w14:textId="77777777" w:rsidR="00D80CB4" w:rsidRDefault="00D80CB4">
      <w:pPr>
        <w:spacing w:before="76"/>
        <w:ind w:left="1384" w:right="1837"/>
        <w:jc w:val="center"/>
        <w:rPr>
          <w:b/>
          <w:sz w:val="28"/>
        </w:rPr>
      </w:pPr>
    </w:p>
    <w:p w14:paraId="07214319" w14:textId="77777777" w:rsidR="00D80CB4" w:rsidRDefault="00D80CB4">
      <w:pPr>
        <w:spacing w:before="76"/>
        <w:ind w:left="1384" w:right="1837"/>
        <w:jc w:val="center"/>
        <w:rPr>
          <w:b/>
          <w:sz w:val="28"/>
        </w:rPr>
      </w:pPr>
    </w:p>
    <w:p w14:paraId="0676BACC" w14:textId="77777777" w:rsidR="00D80CB4" w:rsidRDefault="00D80CB4">
      <w:pPr>
        <w:spacing w:before="76"/>
        <w:ind w:left="1384" w:right="1837"/>
        <w:jc w:val="center"/>
        <w:rPr>
          <w:b/>
          <w:sz w:val="28"/>
        </w:rPr>
      </w:pPr>
    </w:p>
    <w:p w14:paraId="65A0B2CD" w14:textId="77777777" w:rsidR="00D80CB4" w:rsidRDefault="00D80CB4">
      <w:pPr>
        <w:spacing w:before="76"/>
        <w:ind w:left="1384" w:right="1837"/>
        <w:jc w:val="center"/>
        <w:rPr>
          <w:b/>
          <w:sz w:val="28"/>
        </w:rPr>
      </w:pPr>
    </w:p>
    <w:p w14:paraId="18A7A0E8" w14:textId="701A85CA" w:rsidR="00BF794E" w:rsidRPr="004948E3" w:rsidRDefault="00BE359C" w:rsidP="004948E3">
      <w:pPr>
        <w:pStyle w:val="Heading1"/>
        <w:ind w:left="720" w:right="1160"/>
        <w:rPr>
          <w:sz w:val="44"/>
          <w:szCs w:val="44"/>
        </w:rPr>
      </w:pPr>
      <w:bookmarkStart w:id="90" w:name="_Toc220912782"/>
      <w:r w:rsidRPr="004948E3">
        <w:rPr>
          <w:sz w:val="44"/>
          <w:szCs w:val="44"/>
        </w:rPr>
        <w:t xml:space="preserve">Appendix </w:t>
      </w:r>
      <w:r w:rsidR="007F02EC">
        <w:rPr>
          <w:sz w:val="44"/>
          <w:szCs w:val="44"/>
        </w:rPr>
        <w:t>G</w:t>
      </w:r>
      <w:r w:rsidRPr="004948E3">
        <w:rPr>
          <w:sz w:val="44"/>
          <w:szCs w:val="44"/>
        </w:rPr>
        <w:t>: Policy on Plagiarism and Falsification of Data</w:t>
      </w:r>
      <w:bookmarkEnd w:id="90"/>
    </w:p>
    <w:p w14:paraId="71D4B38D" w14:textId="77777777" w:rsidR="00BF794E" w:rsidRDefault="00BF794E">
      <w:pPr>
        <w:pStyle w:val="BodyText"/>
        <w:spacing w:before="5"/>
        <w:rPr>
          <w:b/>
          <w:sz w:val="45"/>
        </w:rPr>
      </w:pPr>
    </w:p>
    <w:p w14:paraId="6BA18990" w14:textId="77777777" w:rsidR="00D80CB4" w:rsidRDefault="00D80CB4">
      <w:pPr>
        <w:rPr>
          <w:i/>
          <w:sz w:val="24"/>
        </w:rPr>
      </w:pPr>
      <w:r>
        <w:rPr>
          <w:i/>
          <w:sz w:val="24"/>
        </w:rPr>
        <w:br w:type="page"/>
      </w:r>
    </w:p>
    <w:p w14:paraId="07F92F2C" w14:textId="0809662D" w:rsidR="00BF794E" w:rsidRDefault="00BE359C">
      <w:pPr>
        <w:ind w:left="700" w:right="1246"/>
        <w:rPr>
          <w:i/>
          <w:sz w:val="24"/>
        </w:rPr>
      </w:pPr>
      <w:r>
        <w:rPr>
          <w:i/>
          <w:sz w:val="24"/>
        </w:rPr>
        <w:lastRenderedPageBreak/>
        <w:t>The following is a modification of the Graduate School Policy on Plagiarism and Falsification of Data that was adopted as policy by the BSW Program Committee 1/29/92.</w:t>
      </w:r>
    </w:p>
    <w:p w14:paraId="7D9363B4" w14:textId="77777777" w:rsidR="00BF794E" w:rsidRDefault="00BE359C">
      <w:pPr>
        <w:pStyle w:val="BodyText"/>
        <w:spacing w:before="120"/>
        <w:ind w:left="700" w:right="1489"/>
      </w:pPr>
      <w:r>
        <w:t>The purpose of this policy statement is to clarify the obligations of students in their use of sources and in their reporting of data, and to establish a procedure for dealing with any violations that might occur.</w:t>
      </w:r>
    </w:p>
    <w:p w14:paraId="1A64DD7D" w14:textId="77777777" w:rsidR="00BF794E" w:rsidRDefault="00BF794E">
      <w:pPr>
        <w:pStyle w:val="BodyText"/>
        <w:rPr>
          <w:sz w:val="26"/>
        </w:rPr>
      </w:pPr>
    </w:p>
    <w:p w14:paraId="2A91C9DF" w14:textId="77777777" w:rsidR="00BF794E" w:rsidRDefault="00BE359C" w:rsidP="00D84094">
      <w:pPr>
        <w:pStyle w:val="ListParagraph"/>
        <w:numPr>
          <w:ilvl w:val="0"/>
          <w:numId w:val="9"/>
        </w:numPr>
        <w:tabs>
          <w:tab w:val="left" w:pos="1060"/>
          <w:tab w:val="left" w:pos="1061"/>
        </w:tabs>
        <w:spacing w:before="203"/>
        <w:ind w:hanging="361"/>
        <w:jc w:val="left"/>
        <w:rPr>
          <w:b/>
          <w:sz w:val="24"/>
        </w:rPr>
      </w:pPr>
      <w:r>
        <w:rPr>
          <w:b/>
          <w:sz w:val="24"/>
        </w:rPr>
        <w:t>The proper use of</w:t>
      </w:r>
      <w:r>
        <w:rPr>
          <w:b/>
          <w:spacing w:val="-18"/>
          <w:sz w:val="24"/>
        </w:rPr>
        <w:t xml:space="preserve"> </w:t>
      </w:r>
      <w:r>
        <w:rPr>
          <w:b/>
          <w:sz w:val="24"/>
        </w:rPr>
        <w:t>sources.</w:t>
      </w:r>
    </w:p>
    <w:p w14:paraId="35FA3219" w14:textId="77777777" w:rsidR="00BF794E" w:rsidRDefault="00BF794E">
      <w:pPr>
        <w:pStyle w:val="BodyText"/>
        <w:spacing w:before="2"/>
        <w:rPr>
          <w:b/>
        </w:rPr>
      </w:pPr>
    </w:p>
    <w:p w14:paraId="5A60CADD" w14:textId="7FBF631D" w:rsidR="00BF794E" w:rsidRDefault="00BE359C">
      <w:pPr>
        <w:pStyle w:val="BodyText"/>
        <w:ind w:left="1060" w:right="1286"/>
        <w:rPr>
          <w:i/>
        </w:rPr>
      </w:pPr>
      <w:r>
        <w:t xml:space="preserve">Although the details of form vary among the various style manuals, the tradition of differentiating between a writer’s original wording and the wording found in his or her sources is common to them all. Specifically, in making a comment about or in summarizing a </w:t>
      </w:r>
      <w:r w:rsidR="0080523A">
        <w:t>work, quotation</w:t>
      </w:r>
      <w:r>
        <w:t xml:space="preserve"> marks and specific page numbers are not normally required provided </w:t>
      </w:r>
      <w:r>
        <w:rPr>
          <w:i/>
        </w:rPr>
        <w:t>the actual words of the source are not used.</w:t>
      </w:r>
    </w:p>
    <w:p w14:paraId="4E535BB2" w14:textId="77777777" w:rsidR="00BF794E" w:rsidRDefault="00BF794E">
      <w:pPr>
        <w:pStyle w:val="BodyText"/>
        <w:spacing w:before="8"/>
        <w:rPr>
          <w:i/>
        </w:rPr>
      </w:pPr>
    </w:p>
    <w:p w14:paraId="6EF1AC94" w14:textId="77777777" w:rsidR="00BF794E" w:rsidRDefault="00BE359C">
      <w:pPr>
        <w:pStyle w:val="BodyText"/>
        <w:ind w:left="1060" w:right="1246"/>
      </w:pPr>
      <w:r>
        <w:t>Example: Early vocational theorists (Kitson, 1925; Parsons, 1909) relied heavily on what is known as the trait factor theory.</w:t>
      </w:r>
    </w:p>
    <w:p w14:paraId="48769FB4" w14:textId="77777777" w:rsidR="00BF794E" w:rsidRDefault="00BF794E">
      <w:pPr>
        <w:pStyle w:val="BodyText"/>
        <w:spacing w:before="4"/>
        <w:rPr>
          <w:sz w:val="25"/>
        </w:rPr>
      </w:pPr>
    </w:p>
    <w:p w14:paraId="09D992A3" w14:textId="7B26A8B7" w:rsidR="00BF794E" w:rsidRDefault="00BE359C">
      <w:pPr>
        <w:pStyle w:val="BodyText"/>
        <w:ind w:left="1060" w:right="1246"/>
      </w:pPr>
      <w:r>
        <w:t xml:space="preserve">Here, the writer </w:t>
      </w:r>
      <w:r w:rsidR="0080523A">
        <w:t>provides</w:t>
      </w:r>
      <w:r>
        <w:t xml:space="preserve"> an original description of the work of Kitson and Parsons. Quotation marks would be inappropriate because the writer has not copied the description or any part of it from any unique source. The works summarized are acknowledged parenthetically with the names of their authors and the dates of their publication according to the conventions of the </w:t>
      </w:r>
      <w:r>
        <w:rPr>
          <w:i/>
        </w:rPr>
        <w:t>APA Style Manual</w:t>
      </w:r>
      <w:r>
        <w:t>. (Researchers who use other style manuals should consult them for the proper forms to use in these circumstances.)</w:t>
      </w:r>
    </w:p>
    <w:p w14:paraId="7ADB2D4F" w14:textId="77777777" w:rsidR="00BF794E" w:rsidRDefault="00BF794E">
      <w:pPr>
        <w:pStyle w:val="BodyText"/>
        <w:spacing w:before="9"/>
      </w:pPr>
    </w:p>
    <w:p w14:paraId="45663572" w14:textId="77777777" w:rsidR="00BF794E" w:rsidRDefault="00BE359C">
      <w:pPr>
        <w:pStyle w:val="BodyText"/>
        <w:ind w:left="1060" w:right="1248"/>
      </w:pPr>
      <w:r>
        <w:t xml:space="preserve">In determining whether a given phrase requires quotation marks, the distinction between a </w:t>
      </w:r>
      <w:r>
        <w:rPr>
          <w:i/>
        </w:rPr>
        <w:t xml:space="preserve">unique </w:t>
      </w:r>
      <w:r>
        <w:t>source and other sorts of influence is an important one. It is quite likely, for example, that the phrase “trait factor” or even “trait factor theory” was not the original invention of the researcher who summarized Kitson’s and Parson’s work. It is also likely, though, that those phrases are common in the literature being discussed and could have been copied from any number of sources, so that adding quotations and specific page numbers to indicate the original occurrence would probably be impossible and certainly pointless.</w:t>
      </w:r>
    </w:p>
    <w:p w14:paraId="7D1D3917" w14:textId="77777777" w:rsidR="00BF794E" w:rsidRDefault="00BF794E">
      <w:pPr>
        <w:pStyle w:val="BodyText"/>
      </w:pPr>
    </w:p>
    <w:p w14:paraId="65243006" w14:textId="77777777" w:rsidR="00BF794E" w:rsidRDefault="00BE359C">
      <w:pPr>
        <w:pStyle w:val="BodyText"/>
        <w:ind w:left="1060" w:right="1246"/>
      </w:pPr>
      <w:r>
        <w:t>When the writer chooses to use the actual words of a unique source, the following conventions must be observed.</w:t>
      </w:r>
    </w:p>
    <w:p w14:paraId="38533C02" w14:textId="77777777" w:rsidR="00BF794E" w:rsidRDefault="00BF794E">
      <w:pPr>
        <w:pStyle w:val="BodyText"/>
        <w:spacing w:before="3"/>
        <w:rPr>
          <w:sz w:val="22"/>
        </w:rPr>
      </w:pPr>
    </w:p>
    <w:p w14:paraId="6C31ECCB" w14:textId="77777777" w:rsidR="00BF794E" w:rsidRDefault="00BE359C" w:rsidP="00D84094">
      <w:pPr>
        <w:pStyle w:val="ListParagraph"/>
        <w:numPr>
          <w:ilvl w:val="1"/>
          <w:numId w:val="9"/>
        </w:numPr>
        <w:tabs>
          <w:tab w:val="left" w:pos="1594"/>
        </w:tabs>
        <w:ind w:right="1612" w:hanging="360"/>
        <w:rPr>
          <w:sz w:val="24"/>
        </w:rPr>
      </w:pPr>
      <w:r>
        <w:rPr>
          <w:sz w:val="24"/>
        </w:rPr>
        <w:t>The</w:t>
      </w:r>
      <w:r>
        <w:rPr>
          <w:spacing w:val="-3"/>
          <w:sz w:val="24"/>
        </w:rPr>
        <w:t xml:space="preserve"> </w:t>
      </w:r>
      <w:r>
        <w:rPr>
          <w:sz w:val="24"/>
        </w:rPr>
        <w:t>words</w:t>
      </w:r>
      <w:r>
        <w:rPr>
          <w:spacing w:val="-5"/>
          <w:sz w:val="24"/>
        </w:rPr>
        <w:t xml:space="preserve"> </w:t>
      </w:r>
      <w:r>
        <w:rPr>
          <w:sz w:val="24"/>
        </w:rPr>
        <w:t>must</w:t>
      </w:r>
      <w:r>
        <w:rPr>
          <w:spacing w:val="-5"/>
          <w:sz w:val="24"/>
        </w:rPr>
        <w:t xml:space="preserve"> </w:t>
      </w:r>
      <w:r>
        <w:rPr>
          <w:sz w:val="24"/>
        </w:rPr>
        <w:t>be</w:t>
      </w:r>
      <w:r>
        <w:rPr>
          <w:spacing w:val="-2"/>
          <w:sz w:val="24"/>
        </w:rPr>
        <w:t xml:space="preserve"> </w:t>
      </w:r>
      <w:r>
        <w:rPr>
          <w:sz w:val="24"/>
        </w:rPr>
        <w:t>copied</w:t>
      </w:r>
      <w:r>
        <w:rPr>
          <w:spacing w:val="-2"/>
          <w:sz w:val="24"/>
        </w:rPr>
        <w:t xml:space="preserve"> </w:t>
      </w:r>
      <w:r>
        <w:rPr>
          <w:i/>
          <w:sz w:val="24"/>
        </w:rPr>
        <w:t>exactly</w:t>
      </w:r>
      <w:r>
        <w:rPr>
          <w:i/>
          <w:spacing w:val="-4"/>
          <w:sz w:val="24"/>
        </w:rPr>
        <w:t xml:space="preserve"> </w:t>
      </w:r>
      <w:r>
        <w:rPr>
          <w:sz w:val="24"/>
        </w:rPr>
        <w:t>as</w:t>
      </w:r>
      <w:r>
        <w:rPr>
          <w:spacing w:val="-4"/>
          <w:sz w:val="24"/>
        </w:rPr>
        <w:t xml:space="preserve"> </w:t>
      </w:r>
      <w:r>
        <w:rPr>
          <w:sz w:val="24"/>
        </w:rPr>
        <w:t>they</w:t>
      </w:r>
      <w:r>
        <w:rPr>
          <w:spacing w:val="-5"/>
          <w:sz w:val="24"/>
        </w:rPr>
        <w:t xml:space="preserve"> </w:t>
      </w:r>
      <w:r>
        <w:rPr>
          <w:sz w:val="24"/>
        </w:rPr>
        <w:t>are</w:t>
      </w:r>
      <w:r>
        <w:rPr>
          <w:spacing w:val="-2"/>
          <w:sz w:val="24"/>
        </w:rPr>
        <w:t xml:space="preserve"> </w:t>
      </w:r>
      <w:r>
        <w:rPr>
          <w:sz w:val="24"/>
        </w:rPr>
        <w:t>in</w:t>
      </w:r>
      <w:r>
        <w:rPr>
          <w:spacing w:val="-6"/>
          <w:sz w:val="24"/>
        </w:rPr>
        <w:t xml:space="preserve"> </w:t>
      </w:r>
      <w:r>
        <w:rPr>
          <w:sz w:val="24"/>
        </w:rPr>
        <w:t>the</w:t>
      </w:r>
      <w:r>
        <w:rPr>
          <w:spacing w:val="-4"/>
          <w:sz w:val="24"/>
        </w:rPr>
        <w:t xml:space="preserve"> </w:t>
      </w:r>
      <w:r>
        <w:rPr>
          <w:sz w:val="24"/>
        </w:rPr>
        <w:t>source,</w:t>
      </w:r>
      <w:r>
        <w:rPr>
          <w:spacing w:val="-3"/>
          <w:sz w:val="24"/>
        </w:rPr>
        <w:t xml:space="preserve"> </w:t>
      </w:r>
      <w:r>
        <w:rPr>
          <w:sz w:val="24"/>
        </w:rPr>
        <w:t>except</w:t>
      </w:r>
      <w:r>
        <w:rPr>
          <w:spacing w:val="-5"/>
          <w:sz w:val="24"/>
        </w:rPr>
        <w:t xml:space="preserve"> </w:t>
      </w:r>
      <w:r>
        <w:rPr>
          <w:sz w:val="24"/>
        </w:rPr>
        <w:t>when</w:t>
      </w:r>
      <w:r>
        <w:rPr>
          <w:spacing w:val="-6"/>
          <w:sz w:val="24"/>
        </w:rPr>
        <w:t xml:space="preserve"> </w:t>
      </w:r>
      <w:r>
        <w:rPr>
          <w:sz w:val="24"/>
        </w:rPr>
        <w:t>ellipsis</w:t>
      </w:r>
      <w:r>
        <w:rPr>
          <w:spacing w:val="-4"/>
          <w:sz w:val="24"/>
        </w:rPr>
        <w:t xml:space="preserve"> </w:t>
      </w:r>
      <w:r>
        <w:rPr>
          <w:sz w:val="24"/>
        </w:rPr>
        <w:t>dots</w:t>
      </w:r>
      <w:r>
        <w:rPr>
          <w:spacing w:val="-5"/>
          <w:sz w:val="24"/>
        </w:rPr>
        <w:t xml:space="preserve"> </w:t>
      </w:r>
      <w:r>
        <w:rPr>
          <w:sz w:val="24"/>
        </w:rPr>
        <w:t>or brackets are used to indicate additions, alterations, or</w:t>
      </w:r>
      <w:r>
        <w:rPr>
          <w:spacing w:val="-13"/>
          <w:sz w:val="24"/>
        </w:rPr>
        <w:t xml:space="preserve"> </w:t>
      </w:r>
      <w:r>
        <w:rPr>
          <w:sz w:val="24"/>
        </w:rPr>
        <w:t>deletions.</w:t>
      </w:r>
    </w:p>
    <w:p w14:paraId="5256204E" w14:textId="77777777" w:rsidR="00BF794E" w:rsidRDefault="00BF794E">
      <w:pPr>
        <w:pStyle w:val="BodyText"/>
        <w:spacing w:before="10"/>
        <w:rPr>
          <w:sz w:val="23"/>
        </w:rPr>
      </w:pPr>
    </w:p>
    <w:p w14:paraId="4D223437" w14:textId="77777777" w:rsidR="00BF794E" w:rsidRDefault="00BE359C" w:rsidP="00D84094">
      <w:pPr>
        <w:pStyle w:val="ListParagraph"/>
        <w:numPr>
          <w:ilvl w:val="1"/>
          <w:numId w:val="9"/>
        </w:numPr>
        <w:tabs>
          <w:tab w:val="left" w:pos="1591"/>
        </w:tabs>
        <w:ind w:left="1590" w:right="1486" w:hanging="392"/>
        <w:rPr>
          <w:sz w:val="24"/>
        </w:rPr>
      </w:pPr>
      <w:r>
        <w:rPr>
          <w:sz w:val="24"/>
        </w:rPr>
        <w:t>The</w:t>
      </w:r>
      <w:r>
        <w:rPr>
          <w:spacing w:val="-4"/>
          <w:sz w:val="24"/>
        </w:rPr>
        <w:t xml:space="preserve"> </w:t>
      </w:r>
      <w:r>
        <w:rPr>
          <w:sz w:val="24"/>
        </w:rPr>
        <w:t>reference</w:t>
      </w:r>
      <w:r>
        <w:rPr>
          <w:spacing w:val="-4"/>
          <w:sz w:val="24"/>
        </w:rPr>
        <w:t xml:space="preserve"> </w:t>
      </w:r>
      <w:r>
        <w:rPr>
          <w:sz w:val="24"/>
        </w:rPr>
        <w:t>must</w:t>
      </w:r>
      <w:r>
        <w:rPr>
          <w:spacing w:val="-4"/>
          <w:sz w:val="24"/>
        </w:rPr>
        <w:t xml:space="preserve"> </w:t>
      </w:r>
      <w:r>
        <w:rPr>
          <w:sz w:val="24"/>
        </w:rPr>
        <w:t>include</w:t>
      </w:r>
      <w:r>
        <w:rPr>
          <w:spacing w:val="-6"/>
          <w:sz w:val="24"/>
        </w:rPr>
        <w:t xml:space="preserve"> </w:t>
      </w:r>
      <w:r>
        <w:rPr>
          <w:sz w:val="24"/>
        </w:rPr>
        <w:t>not</w:t>
      </w:r>
      <w:r>
        <w:rPr>
          <w:spacing w:val="-4"/>
          <w:sz w:val="24"/>
        </w:rPr>
        <w:t xml:space="preserve"> </w:t>
      </w:r>
      <w:r>
        <w:rPr>
          <w:sz w:val="24"/>
        </w:rPr>
        <w:t>only</w:t>
      </w:r>
      <w:r>
        <w:rPr>
          <w:spacing w:val="-3"/>
          <w:sz w:val="24"/>
        </w:rPr>
        <w:t xml:space="preserve"> </w:t>
      </w:r>
      <w:r>
        <w:rPr>
          <w:sz w:val="24"/>
        </w:rPr>
        <w:t>the</w:t>
      </w:r>
      <w:r>
        <w:rPr>
          <w:spacing w:val="-6"/>
          <w:sz w:val="24"/>
        </w:rPr>
        <w:t xml:space="preserve"> </w:t>
      </w:r>
      <w:r>
        <w:rPr>
          <w:sz w:val="24"/>
        </w:rPr>
        <w:t>year</w:t>
      </w:r>
      <w:r>
        <w:rPr>
          <w:spacing w:val="-4"/>
          <w:sz w:val="24"/>
        </w:rPr>
        <w:t xml:space="preserve"> </w:t>
      </w:r>
      <w:r>
        <w:rPr>
          <w:sz w:val="24"/>
        </w:rPr>
        <w:t>of</w:t>
      </w:r>
      <w:r>
        <w:rPr>
          <w:spacing w:val="-5"/>
          <w:sz w:val="24"/>
        </w:rPr>
        <w:t xml:space="preserve"> </w:t>
      </w:r>
      <w:r>
        <w:rPr>
          <w:sz w:val="24"/>
        </w:rPr>
        <w:t>publication</w:t>
      </w:r>
      <w:r>
        <w:rPr>
          <w:spacing w:val="-5"/>
          <w:sz w:val="24"/>
        </w:rPr>
        <w:t xml:space="preserve"> </w:t>
      </w:r>
      <w:r>
        <w:rPr>
          <w:sz w:val="24"/>
        </w:rPr>
        <w:t>but</w:t>
      </w:r>
      <w:r>
        <w:rPr>
          <w:spacing w:val="-7"/>
          <w:sz w:val="24"/>
        </w:rPr>
        <w:t xml:space="preserve"> </w:t>
      </w:r>
      <w:r>
        <w:rPr>
          <w:sz w:val="24"/>
        </w:rPr>
        <w:t>also</w:t>
      </w:r>
      <w:r>
        <w:rPr>
          <w:spacing w:val="-4"/>
          <w:sz w:val="24"/>
        </w:rPr>
        <w:t xml:space="preserve"> </w:t>
      </w:r>
      <w:r>
        <w:rPr>
          <w:sz w:val="24"/>
        </w:rPr>
        <w:t>the</w:t>
      </w:r>
      <w:r>
        <w:rPr>
          <w:spacing w:val="-7"/>
          <w:sz w:val="24"/>
        </w:rPr>
        <w:t xml:space="preserve"> </w:t>
      </w:r>
      <w:r>
        <w:rPr>
          <w:sz w:val="24"/>
        </w:rPr>
        <w:t>page</w:t>
      </w:r>
      <w:r>
        <w:rPr>
          <w:spacing w:val="-5"/>
          <w:sz w:val="24"/>
        </w:rPr>
        <w:t xml:space="preserve"> </w:t>
      </w:r>
      <w:r>
        <w:rPr>
          <w:sz w:val="24"/>
        </w:rPr>
        <w:t>number</w:t>
      </w:r>
      <w:r>
        <w:rPr>
          <w:spacing w:val="-4"/>
          <w:sz w:val="24"/>
        </w:rPr>
        <w:t xml:space="preserve"> </w:t>
      </w:r>
      <w:r>
        <w:rPr>
          <w:sz w:val="24"/>
        </w:rPr>
        <w:t>as well.</w:t>
      </w:r>
    </w:p>
    <w:p w14:paraId="343A00B1" w14:textId="77777777" w:rsidR="00BF794E" w:rsidRDefault="00BF794E">
      <w:pPr>
        <w:pStyle w:val="BodyText"/>
        <w:spacing w:before="1"/>
      </w:pPr>
    </w:p>
    <w:p w14:paraId="3039508E" w14:textId="77777777" w:rsidR="00BF794E" w:rsidRDefault="00BE359C" w:rsidP="00D84094">
      <w:pPr>
        <w:pStyle w:val="ListParagraph"/>
        <w:numPr>
          <w:ilvl w:val="1"/>
          <w:numId w:val="9"/>
        </w:numPr>
        <w:tabs>
          <w:tab w:val="left" w:pos="1598"/>
        </w:tabs>
        <w:ind w:right="1992" w:hanging="360"/>
        <w:rPr>
          <w:sz w:val="24"/>
        </w:rPr>
      </w:pPr>
      <w:r>
        <w:rPr>
          <w:sz w:val="24"/>
        </w:rPr>
        <w:t>The</w:t>
      </w:r>
      <w:r>
        <w:rPr>
          <w:spacing w:val="-4"/>
          <w:sz w:val="24"/>
        </w:rPr>
        <w:t xml:space="preserve"> </w:t>
      </w:r>
      <w:r>
        <w:rPr>
          <w:sz w:val="24"/>
        </w:rPr>
        <w:t>quoted</w:t>
      </w:r>
      <w:r>
        <w:rPr>
          <w:spacing w:val="-7"/>
          <w:sz w:val="24"/>
        </w:rPr>
        <w:t xml:space="preserve"> </w:t>
      </w:r>
      <w:r>
        <w:rPr>
          <w:sz w:val="24"/>
        </w:rPr>
        <w:t>passage</w:t>
      </w:r>
      <w:r>
        <w:rPr>
          <w:spacing w:val="-7"/>
          <w:sz w:val="24"/>
        </w:rPr>
        <w:t xml:space="preserve"> </w:t>
      </w:r>
      <w:r>
        <w:rPr>
          <w:sz w:val="24"/>
        </w:rPr>
        <w:t>must</w:t>
      </w:r>
      <w:r>
        <w:rPr>
          <w:spacing w:val="-4"/>
          <w:sz w:val="24"/>
        </w:rPr>
        <w:t xml:space="preserve"> </w:t>
      </w:r>
      <w:r>
        <w:rPr>
          <w:sz w:val="24"/>
        </w:rPr>
        <w:t>be</w:t>
      </w:r>
      <w:r>
        <w:rPr>
          <w:spacing w:val="-6"/>
          <w:sz w:val="24"/>
        </w:rPr>
        <w:t xml:space="preserve"> </w:t>
      </w:r>
      <w:r>
        <w:rPr>
          <w:sz w:val="24"/>
        </w:rPr>
        <w:t>enclosed</w:t>
      </w:r>
      <w:r>
        <w:rPr>
          <w:spacing w:val="-4"/>
          <w:sz w:val="24"/>
        </w:rPr>
        <w:t xml:space="preserve"> </w:t>
      </w:r>
      <w:r>
        <w:rPr>
          <w:sz w:val="24"/>
        </w:rPr>
        <w:t>in</w:t>
      </w:r>
      <w:r>
        <w:rPr>
          <w:spacing w:val="-4"/>
          <w:sz w:val="24"/>
        </w:rPr>
        <w:t xml:space="preserve"> </w:t>
      </w:r>
      <w:r>
        <w:rPr>
          <w:sz w:val="24"/>
        </w:rPr>
        <w:t>quotation</w:t>
      </w:r>
      <w:r>
        <w:rPr>
          <w:spacing w:val="-6"/>
          <w:sz w:val="24"/>
        </w:rPr>
        <w:t xml:space="preserve"> </w:t>
      </w:r>
      <w:r>
        <w:rPr>
          <w:sz w:val="24"/>
        </w:rPr>
        <w:t>marks</w:t>
      </w:r>
      <w:r>
        <w:rPr>
          <w:spacing w:val="-6"/>
          <w:sz w:val="24"/>
        </w:rPr>
        <w:t xml:space="preserve"> </w:t>
      </w:r>
      <w:r>
        <w:rPr>
          <w:sz w:val="24"/>
        </w:rPr>
        <w:t>if</w:t>
      </w:r>
      <w:r>
        <w:rPr>
          <w:spacing w:val="-4"/>
          <w:sz w:val="24"/>
        </w:rPr>
        <w:t xml:space="preserve"> </w:t>
      </w:r>
      <w:r>
        <w:rPr>
          <w:sz w:val="24"/>
        </w:rPr>
        <w:t>it</w:t>
      </w:r>
      <w:r>
        <w:rPr>
          <w:spacing w:val="-7"/>
          <w:sz w:val="24"/>
        </w:rPr>
        <w:t xml:space="preserve"> </w:t>
      </w:r>
      <w:r>
        <w:rPr>
          <w:sz w:val="24"/>
        </w:rPr>
        <w:t>is</w:t>
      </w:r>
      <w:r>
        <w:rPr>
          <w:spacing w:val="-2"/>
          <w:sz w:val="24"/>
        </w:rPr>
        <w:t xml:space="preserve"> </w:t>
      </w:r>
      <w:r>
        <w:rPr>
          <w:sz w:val="24"/>
        </w:rPr>
        <w:t>short</w:t>
      </w:r>
      <w:r>
        <w:rPr>
          <w:spacing w:val="-5"/>
          <w:sz w:val="24"/>
        </w:rPr>
        <w:t xml:space="preserve"> </w:t>
      </w:r>
      <w:r>
        <w:rPr>
          <w:sz w:val="24"/>
        </w:rPr>
        <w:t>or</w:t>
      </w:r>
      <w:r>
        <w:rPr>
          <w:spacing w:val="-1"/>
          <w:sz w:val="24"/>
        </w:rPr>
        <w:t xml:space="preserve"> </w:t>
      </w:r>
      <w:r>
        <w:rPr>
          <w:sz w:val="24"/>
        </w:rPr>
        <w:t>separately indented if it is</w:t>
      </w:r>
      <w:r>
        <w:rPr>
          <w:spacing w:val="-7"/>
          <w:sz w:val="24"/>
        </w:rPr>
        <w:t xml:space="preserve"> </w:t>
      </w:r>
      <w:r>
        <w:rPr>
          <w:sz w:val="24"/>
        </w:rPr>
        <w:t>long.</w:t>
      </w:r>
    </w:p>
    <w:p w14:paraId="21D431A7" w14:textId="77777777" w:rsidR="00BF794E" w:rsidRDefault="00BF794E">
      <w:pPr>
        <w:rPr>
          <w:sz w:val="24"/>
        </w:rPr>
        <w:sectPr w:rsidR="00BF794E" w:rsidSect="00D31781">
          <w:pgSz w:w="12240" w:h="15840"/>
          <w:pgMar w:top="1440" w:right="260" w:bottom="620" w:left="740" w:header="0" w:footer="427" w:gutter="0"/>
          <w:cols w:space="720"/>
        </w:sectPr>
      </w:pPr>
    </w:p>
    <w:p w14:paraId="648193E1" w14:textId="77777777" w:rsidR="00BF794E" w:rsidRDefault="00BE359C">
      <w:pPr>
        <w:pStyle w:val="BodyText"/>
        <w:spacing w:before="180" w:line="480" w:lineRule="auto"/>
        <w:ind w:left="1060" w:right="3830"/>
      </w:pPr>
      <w:r>
        <w:lastRenderedPageBreak/>
        <w:t xml:space="preserve">As a rule, a quotation of more than three lines is </w:t>
      </w:r>
      <w:proofErr w:type="gramStart"/>
      <w:r>
        <w:t>indented</w:t>
      </w:r>
      <w:proofErr w:type="gramEnd"/>
      <w:r>
        <w:t>. Examples:</w:t>
      </w:r>
    </w:p>
    <w:p w14:paraId="5A131220" w14:textId="77777777" w:rsidR="00BF794E" w:rsidRDefault="00BE359C">
      <w:pPr>
        <w:pStyle w:val="BodyText"/>
        <w:ind w:left="1060" w:right="1246"/>
      </w:pPr>
      <w:r>
        <w:t>In a recent article regarding career counseling research, Oliver (1979) suggested that the “increased interest in career counseling has led to the need for measuring the impact of career counseling” (p. 217). McDermott (1977) made the following recommendation in his doctoral dissertation:</w:t>
      </w:r>
    </w:p>
    <w:p w14:paraId="28AB4B57" w14:textId="77777777" w:rsidR="00BF794E" w:rsidRDefault="00BF794E">
      <w:pPr>
        <w:pStyle w:val="BodyText"/>
        <w:spacing w:before="11"/>
        <w:rPr>
          <w:sz w:val="31"/>
        </w:rPr>
      </w:pPr>
    </w:p>
    <w:p w14:paraId="4E7609CB" w14:textId="77777777" w:rsidR="00BF794E" w:rsidRDefault="00BE359C">
      <w:pPr>
        <w:pStyle w:val="BodyText"/>
        <w:ind w:left="1319" w:right="1025"/>
      </w:pPr>
      <w:r>
        <w:t>Different methods of career information delivery should be studied to discover which are the most effective; general career information should be studied to determine more precisely the effectiveness of each type of information on career development as measured by career maturity. (p. 5927A)</w:t>
      </w:r>
    </w:p>
    <w:p w14:paraId="21628BA3" w14:textId="77777777" w:rsidR="00BF794E" w:rsidRDefault="00BF794E">
      <w:pPr>
        <w:pStyle w:val="BodyText"/>
        <w:spacing w:before="10"/>
        <w:rPr>
          <w:sz w:val="23"/>
        </w:rPr>
      </w:pPr>
    </w:p>
    <w:p w14:paraId="5C93AC5A" w14:textId="77777777" w:rsidR="00BF794E" w:rsidRDefault="00BE359C">
      <w:pPr>
        <w:pStyle w:val="BodyText"/>
        <w:spacing w:before="1"/>
        <w:ind w:left="1060" w:right="1246"/>
      </w:pPr>
      <w:r>
        <w:t>Notice that quotation marks are not used in block quotations; the indentation signals that the material is quoted.</w:t>
      </w:r>
    </w:p>
    <w:p w14:paraId="2847E51E" w14:textId="77777777" w:rsidR="00BF794E" w:rsidRDefault="00BF794E">
      <w:pPr>
        <w:pStyle w:val="BodyText"/>
        <w:rPr>
          <w:sz w:val="26"/>
        </w:rPr>
      </w:pPr>
    </w:p>
    <w:p w14:paraId="692D835E" w14:textId="77777777" w:rsidR="00BF794E" w:rsidRDefault="00BE359C" w:rsidP="00D84094">
      <w:pPr>
        <w:pStyle w:val="ListParagraph"/>
        <w:numPr>
          <w:ilvl w:val="0"/>
          <w:numId w:val="9"/>
        </w:numPr>
        <w:tabs>
          <w:tab w:val="left" w:pos="1003"/>
        </w:tabs>
        <w:spacing w:before="187"/>
        <w:ind w:left="1002" w:hanging="313"/>
        <w:jc w:val="left"/>
        <w:rPr>
          <w:b/>
          <w:sz w:val="24"/>
        </w:rPr>
      </w:pPr>
      <w:r>
        <w:rPr>
          <w:b/>
          <w:sz w:val="24"/>
        </w:rPr>
        <w:t>Plagiarism</w:t>
      </w:r>
    </w:p>
    <w:p w14:paraId="12159454" w14:textId="77777777" w:rsidR="00BF794E" w:rsidRDefault="00BE359C">
      <w:pPr>
        <w:pStyle w:val="BodyText"/>
        <w:spacing w:before="112"/>
        <w:ind w:left="1060" w:right="1246"/>
      </w:pPr>
      <w:r>
        <w:t>Plagiarism in its purest form involves the copying of entire passages either verbatim or nearly verbatim, with no direct acknowledgment of the source. Outright plagiarism needs no exemplification: researchers who copy from sources without acknowledging them know, or ought to know, that they will be liable to the severest academic penalties and, in some cases, to civil penalties as well.</w:t>
      </w:r>
    </w:p>
    <w:p w14:paraId="60E8128F" w14:textId="77777777" w:rsidR="00BF794E" w:rsidRDefault="00BF794E">
      <w:pPr>
        <w:pStyle w:val="BodyText"/>
      </w:pPr>
    </w:p>
    <w:p w14:paraId="421CF30E" w14:textId="77777777" w:rsidR="00BF794E" w:rsidRDefault="00BE359C">
      <w:pPr>
        <w:pStyle w:val="BodyText"/>
        <w:spacing w:line="345" w:lineRule="auto"/>
        <w:ind w:left="1060" w:right="2865"/>
      </w:pPr>
      <w:r>
        <w:t>Sometimes plagiarism is subtly disguised, as it is in the passage below: Example:</w:t>
      </w:r>
    </w:p>
    <w:p w14:paraId="6BA54AA2" w14:textId="77777777" w:rsidR="00BF794E" w:rsidRDefault="00BE359C">
      <w:pPr>
        <w:pStyle w:val="BodyText"/>
        <w:spacing w:before="154"/>
        <w:ind w:left="2010" w:right="1589"/>
      </w:pPr>
      <w:r>
        <w:t xml:space="preserve">Bahr, Chadwick, and Stauss (1979) pointed out that social distance and personal distance tend to be congruent and complementary, but personal-distance rules may emerge </w:t>
      </w:r>
      <w:r>
        <w:rPr>
          <w:position w:val="1"/>
        </w:rPr>
        <w:t xml:space="preserve">to define relationships not covered by social-distance norms. They </w:t>
      </w:r>
      <w:r>
        <w:t xml:space="preserve">stated that if a society has social-distance norms forbidding intermarriage but </w:t>
      </w:r>
      <w:r>
        <w:rPr>
          <w:position w:val="1"/>
        </w:rPr>
        <w:t xml:space="preserve">permitting </w:t>
      </w:r>
      <w:r>
        <w:t>acquaintance with members of an ethnic group, the appropriate personal-distance rules would be developed by the individual to regulate his or her interaction. According to Bogardus (1954), social distance includes personal distance.</w:t>
      </w:r>
    </w:p>
    <w:p w14:paraId="3F2D0DEE" w14:textId="77777777" w:rsidR="00BF794E" w:rsidRDefault="00BF794E">
      <w:pPr>
        <w:pStyle w:val="BodyText"/>
      </w:pPr>
    </w:p>
    <w:p w14:paraId="3E7C3EA6" w14:textId="77777777" w:rsidR="00BF794E" w:rsidRDefault="00BE359C">
      <w:pPr>
        <w:pStyle w:val="BodyText"/>
        <w:spacing w:before="1"/>
        <w:ind w:left="1060" w:right="1118"/>
      </w:pPr>
      <w:r>
        <w:t>In this passage two forms of plagiarism occur. The first is that in not using quotation marks, the writer is indicating that the first paragraph is an original paraphrase of Bahr, Chadwick, and Stauss. It isn’t. In fact, every word except for the two introductory clauses—Bahr, Chadwick, and Stauss (1979) pointed out that, and “They stated that”—was copied directly from p. 220 of the book cited in the notes (</w:t>
      </w:r>
      <w:r>
        <w:rPr>
          <w:i/>
        </w:rPr>
        <w:t>American Ethnicity</w:t>
      </w:r>
      <w:r>
        <w:t>.)</w:t>
      </w:r>
    </w:p>
    <w:p w14:paraId="3F7C4251" w14:textId="77777777" w:rsidR="00BF794E" w:rsidRDefault="00BF794E">
      <w:pPr>
        <w:pStyle w:val="BodyText"/>
        <w:spacing w:before="11"/>
        <w:rPr>
          <w:sz w:val="23"/>
        </w:rPr>
      </w:pPr>
    </w:p>
    <w:p w14:paraId="1D08F95E" w14:textId="77777777" w:rsidR="00BF794E" w:rsidRDefault="00BE359C">
      <w:pPr>
        <w:pStyle w:val="BodyText"/>
        <w:ind w:left="1060" w:right="1025"/>
      </w:pPr>
      <w:r>
        <w:t xml:space="preserve">The second paragraph in the example is also a form of plagiarism in that it purports to be the researcher’s summary of Bogardus. It isn’t. The summary appears in </w:t>
      </w:r>
      <w:r>
        <w:rPr>
          <w:i/>
        </w:rPr>
        <w:t xml:space="preserve">American Ethnicity </w:t>
      </w:r>
      <w:r>
        <w:t>just below the paragraph that was improperly quoted in the first paragraph of the example. Whether the</w:t>
      </w:r>
    </w:p>
    <w:p w14:paraId="7C5339C0" w14:textId="77777777" w:rsidR="00BF794E" w:rsidRDefault="00BF794E">
      <w:pPr>
        <w:sectPr w:rsidR="00BF794E" w:rsidSect="00D31781">
          <w:pgSz w:w="12240" w:h="15840"/>
          <w:pgMar w:top="1500" w:right="260" w:bottom="620" w:left="740" w:header="0" w:footer="427" w:gutter="0"/>
          <w:cols w:space="720"/>
        </w:sectPr>
      </w:pPr>
    </w:p>
    <w:p w14:paraId="1FDB7A35" w14:textId="3BD76079" w:rsidR="00BF794E" w:rsidRDefault="00BE359C">
      <w:pPr>
        <w:pStyle w:val="BodyText"/>
        <w:spacing w:before="79"/>
        <w:ind w:left="1060" w:right="1246"/>
      </w:pPr>
      <w:r>
        <w:lastRenderedPageBreak/>
        <w:t xml:space="preserve">writer took the trouble to look at Bogardus in the original is irrelevant; consulting the original </w:t>
      </w:r>
      <w:r w:rsidR="002C1CEF">
        <w:t>firsthand</w:t>
      </w:r>
      <w:r>
        <w:t xml:space="preserve"> would not entitle a researcher to use someone else’s summary of it without proper attribution.</w:t>
      </w:r>
    </w:p>
    <w:p w14:paraId="41EBF5AE" w14:textId="77777777" w:rsidR="00BF794E" w:rsidRDefault="00BF794E">
      <w:pPr>
        <w:pStyle w:val="BodyText"/>
      </w:pPr>
    </w:p>
    <w:p w14:paraId="143CF76B" w14:textId="77777777" w:rsidR="00BF794E" w:rsidRDefault="00BE359C">
      <w:pPr>
        <w:pStyle w:val="BodyText"/>
        <w:spacing w:before="1"/>
        <w:ind w:left="1060" w:right="1760"/>
      </w:pPr>
      <w:r>
        <w:t>Another form of plagiarism occurs when, instead of quoting a passage directly, a writer attempts to avoid the necessity of using quotation marks by making a few superficial changes in the text.</w:t>
      </w:r>
    </w:p>
    <w:p w14:paraId="01EC8A3C" w14:textId="77777777" w:rsidR="00BF794E" w:rsidRDefault="00BF794E">
      <w:pPr>
        <w:pStyle w:val="BodyText"/>
        <w:spacing w:before="11"/>
        <w:rPr>
          <w:sz w:val="23"/>
        </w:rPr>
      </w:pPr>
    </w:p>
    <w:p w14:paraId="6A7FC269" w14:textId="77777777" w:rsidR="00BF794E" w:rsidRDefault="00BE359C">
      <w:pPr>
        <w:pStyle w:val="BodyText"/>
        <w:ind w:left="1060"/>
      </w:pPr>
      <w:r>
        <w:t>Example:</w:t>
      </w:r>
    </w:p>
    <w:p w14:paraId="42523334" w14:textId="77777777" w:rsidR="00BF794E" w:rsidRDefault="00BF794E">
      <w:pPr>
        <w:pStyle w:val="BodyText"/>
        <w:spacing w:before="11"/>
        <w:rPr>
          <w:sz w:val="12"/>
        </w:rPr>
      </w:pPr>
    </w:p>
    <w:p w14:paraId="66832270" w14:textId="77777777" w:rsidR="00BF794E" w:rsidRDefault="00BE359C">
      <w:pPr>
        <w:pStyle w:val="BodyText"/>
        <w:spacing w:before="100"/>
        <w:ind w:left="2140" w:right="2865"/>
      </w:pPr>
      <w:r>
        <w:t>Mayr (1982) noted that the essential difference between Lamarck’s and Darwin’s mechanisms of evolution is that for Lamarck the environment and its changes had priority. They produced needs and activities in the organism that caused adaptational variation.</w:t>
      </w:r>
    </w:p>
    <w:p w14:paraId="4FCD06A4" w14:textId="77777777" w:rsidR="00BF794E" w:rsidRDefault="00BF794E">
      <w:pPr>
        <w:pStyle w:val="BodyText"/>
        <w:spacing w:before="2"/>
      </w:pPr>
    </w:p>
    <w:p w14:paraId="0784A742" w14:textId="77777777" w:rsidR="00BF794E" w:rsidRDefault="00BE359C">
      <w:pPr>
        <w:pStyle w:val="BodyText"/>
        <w:ind w:left="1060" w:right="1046"/>
      </w:pPr>
      <w:r>
        <w:t xml:space="preserve">Every word after" that" in the first line was copied verbatim from Mayr, </w:t>
      </w:r>
      <w:r>
        <w:rPr>
          <w:i/>
        </w:rPr>
        <w:t xml:space="preserve">The Growth of Biological Thought, </w:t>
      </w:r>
      <w:r>
        <w:t xml:space="preserve">p. 354, except that “essential” was “crucial” in the original, Darwin’s name came before Lamarck’s, and the phrase and “these in turn” in the original of the second sentence was replaced by “that.” In short, the sentence is too close to the original to be considered a paraphrase, and yet it is altered so that it cannot be regarded as a quotation. It is </w:t>
      </w:r>
      <w:r>
        <w:rPr>
          <w:i/>
        </w:rPr>
        <w:t xml:space="preserve">de facto </w:t>
      </w:r>
      <w:r>
        <w:t>plagiarism, and although writers who commit this impropriety may plead ignorance of the conventions, ignorance of this sort cannot be condoned or excused.</w:t>
      </w:r>
    </w:p>
    <w:p w14:paraId="0711551D" w14:textId="77777777" w:rsidR="00BF794E" w:rsidRDefault="00BF794E">
      <w:pPr>
        <w:pStyle w:val="BodyText"/>
        <w:spacing w:before="7"/>
        <w:rPr>
          <w:sz w:val="34"/>
        </w:rPr>
      </w:pPr>
    </w:p>
    <w:p w14:paraId="3EFAED9C" w14:textId="77777777" w:rsidR="00BF794E" w:rsidRDefault="00BE359C" w:rsidP="00D84094">
      <w:pPr>
        <w:pStyle w:val="ListParagraph"/>
        <w:numPr>
          <w:ilvl w:val="0"/>
          <w:numId w:val="9"/>
        </w:numPr>
        <w:tabs>
          <w:tab w:val="left" w:pos="1063"/>
        </w:tabs>
        <w:ind w:left="1062" w:hanging="464"/>
        <w:jc w:val="left"/>
        <w:rPr>
          <w:b/>
          <w:sz w:val="24"/>
        </w:rPr>
      </w:pPr>
      <w:r>
        <w:rPr>
          <w:b/>
          <w:sz w:val="24"/>
        </w:rPr>
        <w:t>Avoiding</w:t>
      </w:r>
      <w:r>
        <w:rPr>
          <w:b/>
          <w:spacing w:val="-5"/>
          <w:sz w:val="24"/>
        </w:rPr>
        <w:t xml:space="preserve"> </w:t>
      </w:r>
      <w:r>
        <w:rPr>
          <w:b/>
          <w:sz w:val="24"/>
        </w:rPr>
        <w:t>Plagiarism</w:t>
      </w:r>
    </w:p>
    <w:p w14:paraId="3B7A5CBA" w14:textId="77777777" w:rsidR="00BF794E" w:rsidRDefault="00BE359C">
      <w:pPr>
        <w:pStyle w:val="BodyText"/>
        <w:spacing w:before="121"/>
        <w:ind w:left="1060" w:right="1046"/>
      </w:pPr>
      <w:r>
        <w:t xml:space="preserve">The best way to avoid plagiarism is to study the conventions carefully with an understanding of their purpose, which is to acknowledge indebtedness to previous scholars for phrases, insights, or information that may have affected the researcher’s approach to the problem at hand. In mature </w:t>
      </w:r>
      <w:proofErr w:type="gramStart"/>
      <w:r>
        <w:t>scholarship</w:t>
      </w:r>
      <w:proofErr w:type="gramEnd"/>
      <w:r>
        <w:t>, quotations serve a purpose that would not be served by paraphrase; they include a technical definition, an authoritative or controversial opinion, an important distinction, a noteworthy phrase, or some other quality that makes them interesting or important for the reader to see in the original form. Paraphrasing is more appropriate than quotation when the research is summarizing an entire document or a lengthy part of it. As a rule of thumb, when researchers are relying so heavily on a particular passage that they must have a copy of it before them as they write, chances are they should quote the passage verbatim and acknowledge it rather than attempt to paraphrase.</w:t>
      </w:r>
    </w:p>
    <w:p w14:paraId="60442A5A" w14:textId="77777777" w:rsidR="00BF794E" w:rsidRDefault="00BF794E">
      <w:pPr>
        <w:pStyle w:val="BodyText"/>
        <w:spacing w:before="1"/>
      </w:pPr>
    </w:p>
    <w:p w14:paraId="3219B648" w14:textId="77777777" w:rsidR="00BF794E" w:rsidRDefault="00BE359C">
      <w:pPr>
        <w:pStyle w:val="BodyText"/>
        <w:ind w:left="1060"/>
      </w:pPr>
      <w:r>
        <w:t>Beginning scholars should also be mindful of these other required conventions.</w:t>
      </w:r>
    </w:p>
    <w:p w14:paraId="1F72BE1A" w14:textId="77777777" w:rsidR="00BF794E" w:rsidRDefault="00BF794E">
      <w:pPr>
        <w:pStyle w:val="BodyText"/>
      </w:pPr>
    </w:p>
    <w:p w14:paraId="0FF3AC09" w14:textId="77777777" w:rsidR="00BF794E" w:rsidRDefault="00BE359C" w:rsidP="00D84094">
      <w:pPr>
        <w:pStyle w:val="ListParagraph"/>
        <w:numPr>
          <w:ilvl w:val="1"/>
          <w:numId w:val="9"/>
        </w:numPr>
        <w:tabs>
          <w:tab w:val="left" w:pos="1578"/>
          <w:tab w:val="left" w:pos="1579"/>
        </w:tabs>
        <w:ind w:left="1600" w:right="1527" w:hanging="540"/>
        <w:rPr>
          <w:sz w:val="24"/>
        </w:rPr>
      </w:pPr>
      <w:r>
        <w:rPr>
          <w:sz w:val="24"/>
        </w:rPr>
        <w:t>When</w:t>
      </w:r>
      <w:r>
        <w:rPr>
          <w:spacing w:val="-4"/>
          <w:sz w:val="24"/>
        </w:rPr>
        <w:t xml:space="preserve"> </w:t>
      </w:r>
      <w:r>
        <w:rPr>
          <w:sz w:val="24"/>
        </w:rPr>
        <w:t>material</w:t>
      </w:r>
      <w:r>
        <w:rPr>
          <w:spacing w:val="-3"/>
          <w:sz w:val="24"/>
        </w:rPr>
        <w:t xml:space="preserve"> </w:t>
      </w:r>
      <w:r>
        <w:rPr>
          <w:sz w:val="24"/>
        </w:rPr>
        <w:t>is</w:t>
      </w:r>
      <w:r>
        <w:rPr>
          <w:spacing w:val="-3"/>
          <w:sz w:val="24"/>
        </w:rPr>
        <w:t xml:space="preserve"> </w:t>
      </w:r>
      <w:r>
        <w:rPr>
          <w:sz w:val="24"/>
        </w:rPr>
        <w:t>quoted,</w:t>
      </w:r>
      <w:r>
        <w:rPr>
          <w:spacing w:val="-3"/>
          <w:sz w:val="24"/>
        </w:rPr>
        <w:t xml:space="preserve"> </w:t>
      </w:r>
      <w:r>
        <w:rPr>
          <w:sz w:val="24"/>
        </w:rPr>
        <w:t>it</w:t>
      </w:r>
      <w:r>
        <w:rPr>
          <w:spacing w:val="-5"/>
          <w:sz w:val="24"/>
        </w:rPr>
        <w:t xml:space="preserve"> </w:t>
      </w:r>
      <w:r>
        <w:rPr>
          <w:sz w:val="24"/>
        </w:rPr>
        <w:t>must</w:t>
      </w:r>
      <w:r>
        <w:rPr>
          <w:spacing w:val="-4"/>
          <w:sz w:val="24"/>
        </w:rPr>
        <w:t xml:space="preserve"> </w:t>
      </w:r>
      <w:r>
        <w:rPr>
          <w:sz w:val="24"/>
        </w:rPr>
        <w:t>be</w:t>
      </w:r>
      <w:r>
        <w:rPr>
          <w:spacing w:val="-3"/>
          <w:sz w:val="24"/>
        </w:rPr>
        <w:t xml:space="preserve"> </w:t>
      </w:r>
      <w:r>
        <w:rPr>
          <w:sz w:val="24"/>
        </w:rPr>
        <w:t>quoted</w:t>
      </w:r>
      <w:r>
        <w:rPr>
          <w:spacing w:val="-2"/>
          <w:sz w:val="24"/>
        </w:rPr>
        <w:t xml:space="preserve"> </w:t>
      </w:r>
      <w:r>
        <w:rPr>
          <w:sz w:val="24"/>
        </w:rPr>
        <w:t>exactly</w:t>
      </w:r>
      <w:r>
        <w:rPr>
          <w:spacing w:val="-8"/>
          <w:sz w:val="24"/>
        </w:rPr>
        <w:t xml:space="preserve"> </w:t>
      </w:r>
      <w:r>
        <w:rPr>
          <w:sz w:val="24"/>
        </w:rPr>
        <w:t>as</w:t>
      </w:r>
      <w:r>
        <w:rPr>
          <w:spacing w:val="-4"/>
          <w:sz w:val="24"/>
        </w:rPr>
        <w:t xml:space="preserve"> </w:t>
      </w:r>
      <w:r>
        <w:rPr>
          <w:sz w:val="24"/>
        </w:rPr>
        <w:t>it</w:t>
      </w:r>
      <w:r>
        <w:rPr>
          <w:spacing w:val="-8"/>
          <w:sz w:val="24"/>
        </w:rPr>
        <w:t xml:space="preserve"> </w:t>
      </w:r>
      <w:r>
        <w:rPr>
          <w:sz w:val="24"/>
        </w:rPr>
        <w:t>appears</w:t>
      </w:r>
      <w:r>
        <w:rPr>
          <w:spacing w:val="-5"/>
          <w:sz w:val="24"/>
        </w:rPr>
        <w:t xml:space="preserve"> </w:t>
      </w:r>
      <w:r>
        <w:rPr>
          <w:sz w:val="24"/>
        </w:rPr>
        <w:t>in</w:t>
      </w:r>
      <w:r>
        <w:rPr>
          <w:spacing w:val="-3"/>
          <w:sz w:val="24"/>
        </w:rPr>
        <w:t xml:space="preserve"> </w:t>
      </w:r>
      <w:r>
        <w:rPr>
          <w:sz w:val="24"/>
        </w:rPr>
        <w:t>the</w:t>
      </w:r>
      <w:r>
        <w:rPr>
          <w:spacing w:val="-2"/>
          <w:sz w:val="24"/>
        </w:rPr>
        <w:t xml:space="preserve"> </w:t>
      </w:r>
      <w:r>
        <w:rPr>
          <w:sz w:val="24"/>
        </w:rPr>
        <w:t>original,</w:t>
      </w:r>
      <w:r>
        <w:rPr>
          <w:spacing w:val="-6"/>
          <w:sz w:val="24"/>
        </w:rPr>
        <w:t xml:space="preserve"> </w:t>
      </w:r>
      <w:r>
        <w:rPr>
          <w:sz w:val="24"/>
        </w:rPr>
        <w:t>mistakes and all; any additions, deletions, or alterations must be clearly signaled by brackets or ellipsis dots as indicated in the style</w:t>
      </w:r>
      <w:r>
        <w:rPr>
          <w:spacing w:val="-14"/>
          <w:sz w:val="24"/>
        </w:rPr>
        <w:t xml:space="preserve"> </w:t>
      </w:r>
      <w:r>
        <w:rPr>
          <w:sz w:val="24"/>
        </w:rPr>
        <w:t>manuals.</w:t>
      </w:r>
    </w:p>
    <w:p w14:paraId="121B9EC7" w14:textId="77777777" w:rsidR="00BF794E" w:rsidRDefault="00BF794E">
      <w:pPr>
        <w:pStyle w:val="BodyText"/>
      </w:pPr>
    </w:p>
    <w:p w14:paraId="48A6F309" w14:textId="77777777" w:rsidR="00BF794E" w:rsidRDefault="00BE359C" w:rsidP="00D84094">
      <w:pPr>
        <w:pStyle w:val="ListParagraph"/>
        <w:numPr>
          <w:ilvl w:val="1"/>
          <w:numId w:val="9"/>
        </w:numPr>
        <w:tabs>
          <w:tab w:val="left" w:pos="1600"/>
          <w:tab w:val="left" w:pos="1601"/>
        </w:tabs>
        <w:ind w:left="1607" w:right="1197" w:hanging="548"/>
        <w:rPr>
          <w:sz w:val="24"/>
        </w:rPr>
      </w:pPr>
      <w:r>
        <w:rPr>
          <w:sz w:val="24"/>
        </w:rPr>
        <w:t>The</w:t>
      </w:r>
      <w:r>
        <w:rPr>
          <w:spacing w:val="-4"/>
          <w:sz w:val="24"/>
        </w:rPr>
        <w:t xml:space="preserve"> </w:t>
      </w:r>
      <w:r>
        <w:rPr>
          <w:sz w:val="24"/>
        </w:rPr>
        <w:t>acknowledgment</w:t>
      </w:r>
      <w:r>
        <w:rPr>
          <w:spacing w:val="-6"/>
          <w:sz w:val="24"/>
        </w:rPr>
        <w:t xml:space="preserve"> </w:t>
      </w:r>
      <w:r>
        <w:rPr>
          <w:sz w:val="24"/>
        </w:rPr>
        <w:t>of</w:t>
      </w:r>
      <w:r>
        <w:rPr>
          <w:spacing w:val="-5"/>
          <w:sz w:val="24"/>
        </w:rPr>
        <w:t xml:space="preserve"> </w:t>
      </w:r>
      <w:r>
        <w:rPr>
          <w:sz w:val="24"/>
        </w:rPr>
        <w:t>material</w:t>
      </w:r>
      <w:r>
        <w:rPr>
          <w:spacing w:val="-3"/>
          <w:sz w:val="24"/>
        </w:rPr>
        <w:t xml:space="preserve"> </w:t>
      </w:r>
      <w:r>
        <w:rPr>
          <w:sz w:val="24"/>
        </w:rPr>
        <w:t>that</w:t>
      </w:r>
      <w:r>
        <w:rPr>
          <w:spacing w:val="-4"/>
          <w:sz w:val="24"/>
        </w:rPr>
        <w:t xml:space="preserve"> </w:t>
      </w:r>
      <w:r>
        <w:rPr>
          <w:sz w:val="24"/>
        </w:rPr>
        <w:t>is</w:t>
      </w:r>
      <w:r>
        <w:rPr>
          <w:spacing w:val="-5"/>
          <w:sz w:val="24"/>
        </w:rPr>
        <w:t xml:space="preserve"> </w:t>
      </w:r>
      <w:r>
        <w:rPr>
          <w:sz w:val="24"/>
        </w:rPr>
        <w:t>quoted</w:t>
      </w:r>
      <w:r>
        <w:rPr>
          <w:spacing w:val="-4"/>
          <w:sz w:val="24"/>
        </w:rPr>
        <w:t xml:space="preserve"> </w:t>
      </w:r>
      <w:r>
        <w:rPr>
          <w:sz w:val="24"/>
        </w:rPr>
        <w:t>or</w:t>
      </w:r>
      <w:r>
        <w:rPr>
          <w:spacing w:val="-4"/>
          <w:sz w:val="24"/>
        </w:rPr>
        <w:t xml:space="preserve"> </w:t>
      </w:r>
      <w:r>
        <w:rPr>
          <w:sz w:val="24"/>
        </w:rPr>
        <w:t>paraphrased</w:t>
      </w:r>
      <w:r>
        <w:rPr>
          <w:spacing w:val="-4"/>
          <w:sz w:val="24"/>
        </w:rPr>
        <w:t xml:space="preserve"> </w:t>
      </w:r>
      <w:r>
        <w:rPr>
          <w:sz w:val="24"/>
        </w:rPr>
        <w:t>from</w:t>
      </w:r>
      <w:r>
        <w:rPr>
          <w:spacing w:val="-4"/>
          <w:sz w:val="24"/>
        </w:rPr>
        <w:t xml:space="preserve"> </w:t>
      </w:r>
      <w:r>
        <w:rPr>
          <w:sz w:val="24"/>
        </w:rPr>
        <w:t>a</w:t>
      </w:r>
      <w:r>
        <w:rPr>
          <w:spacing w:val="-6"/>
          <w:sz w:val="24"/>
        </w:rPr>
        <w:t xml:space="preserve"> </w:t>
      </w:r>
      <w:r>
        <w:rPr>
          <w:sz w:val="24"/>
        </w:rPr>
        <w:t>single</w:t>
      </w:r>
      <w:r>
        <w:rPr>
          <w:spacing w:val="-2"/>
          <w:sz w:val="24"/>
        </w:rPr>
        <w:t xml:space="preserve"> </w:t>
      </w:r>
      <w:r>
        <w:rPr>
          <w:sz w:val="24"/>
        </w:rPr>
        <w:t>passage</w:t>
      </w:r>
      <w:r>
        <w:rPr>
          <w:spacing w:val="-6"/>
          <w:sz w:val="24"/>
        </w:rPr>
        <w:t xml:space="preserve"> </w:t>
      </w:r>
      <w:r>
        <w:rPr>
          <w:sz w:val="24"/>
        </w:rPr>
        <w:t>in</w:t>
      </w:r>
      <w:r>
        <w:rPr>
          <w:spacing w:val="-3"/>
          <w:sz w:val="24"/>
        </w:rPr>
        <w:t xml:space="preserve"> </w:t>
      </w:r>
      <w:r>
        <w:rPr>
          <w:sz w:val="24"/>
        </w:rPr>
        <w:t>the original must include the page number or numbers on which the original</w:t>
      </w:r>
      <w:r>
        <w:rPr>
          <w:spacing w:val="-36"/>
          <w:sz w:val="24"/>
        </w:rPr>
        <w:t xml:space="preserve"> </w:t>
      </w:r>
      <w:r>
        <w:rPr>
          <w:sz w:val="24"/>
        </w:rPr>
        <w:t>appeared.</w:t>
      </w:r>
    </w:p>
    <w:p w14:paraId="47C689B2" w14:textId="77777777" w:rsidR="00BF794E" w:rsidRDefault="00BF794E">
      <w:pPr>
        <w:pStyle w:val="BodyText"/>
        <w:spacing w:before="10"/>
        <w:rPr>
          <w:sz w:val="23"/>
        </w:rPr>
      </w:pPr>
    </w:p>
    <w:p w14:paraId="269D3AF2" w14:textId="4A048315" w:rsidR="00BF794E" w:rsidRDefault="00BE359C" w:rsidP="00D84094">
      <w:pPr>
        <w:pStyle w:val="ListParagraph"/>
        <w:numPr>
          <w:ilvl w:val="1"/>
          <w:numId w:val="9"/>
        </w:numPr>
        <w:tabs>
          <w:tab w:val="left" w:pos="1600"/>
          <w:tab w:val="left" w:pos="1601"/>
        </w:tabs>
        <w:ind w:left="1600" w:right="1723" w:hanging="540"/>
        <w:rPr>
          <w:sz w:val="24"/>
        </w:rPr>
      </w:pPr>
      <w:r>
        <w:rPr>
          <w:sz w:val="24"/>
        </w:rPr>
        <w:t>Data</w:t>
      </w:r>
      <w:r>
        <w:rPr>
          <w:spacing w:val="-4"/>
          <w:sz w:val="24"/>
        </w:rPr>
        <w:t xml:space="preserve"> </w:t>
      </w:r>
      <w:r>
        <w:rPr>
          <w:sz w:val="24"/>
        </w:rPr>
        <w:t>that</w:t>
      </w:r>
      <w:r>
        <w:rPr>
          <w:spacing w:val="-7"/>
          <w:sz w:val="24"/>
        </w:rPr>
        <w:t xml:space="preserve"> </w:t>
      </w:r>
      <w:r w:rsidR="0080523A">
        <w:rPr>
          <w:sz w:val="24"/>
        </w:rPr>
        <w:t>is</w:t>
      </w:r>
      <w:r>
        <w:rPr>
          <w:spacing w:val="-4"/>
          <w:sz w:val="24"/>
        </w:rPr>
        <w:t xml:space="preserve"> </w:t>
      </w:r>
      <w:r>
        <w:rPr>
          <w:sz w:val="24"/>
        </w:rPr>
        <w:t>not</w:t>
      </w:r>
      <w:r>
        <w:rPr>
          <w:spacing w:val="-5"/>
          <w:sz w:val="24"/>
        </w:rPr>
        <w:t xml:space="preserve"> </w:t>
      </w:r>
      <w:r>
        <w:rPr>
          <w:sz w:val="24"/>
        </w:rPr>
        <w:t>commonly</w:t>
      </w:r>
      <w:r>
        <w:rPr>
          <w:spacing w:val="-5"/>
          <w:sz w:val="24"/>
        </w:rPr>
        <w:t xml:space="preserve"> </w:t>
      </w:r>
      <w:r>
        <w:rPr>
          <w:sz w:val="24"/>
        </w:rPr>
        <w:t>available</w:t>
      </w:r>
      <w:r>
        <w:rPr>
          <w:spacing w:val="-4"/>
          <w:sz w:val="24"/>
        </w:rPr>
        <w:t xml:space="preserve"> </w:t>
      </w:r>
      <w:r>
        <w:rPr>
          <w:sz w:val="24"/>
        </w:rPr>
        <w:t>should</w:t>
      </w:r>
      <w:r>
        <w:rPr>
          <w:spacing w:val="-5"/>
          <w:sz w:val="24"/>
        </w:rPr>
        <w:t xml:space="preserve"> </w:t>
      </w:r>
      <w:r>
        <w:rPr>
          <w:sz w:val="24"/>
        </w:rPr>
        <w:t>never</w:t>
      </w:r>
      <w:r>
        <w:rPr>
          <w:spacing w:val="-8"/>
          <w:sz w:val="24"/>
        </w:rPr>
        <w:t xml:space="preserve"> </w:t>
      </w:r>
      <w:r>
        <w:rPr>
          <w:sz w:val="24"/>
        </w:rPr>
        <w:t>be</w:t>
      </w:r>
      <w:r>
        <w:rPr>
          <w:spacing w:val="-4"/>
          <w:sz w:val="24"/>
        </w:rPr>
        <w:t xml:space="preserve"> </w:t>
      </w:r>
      <w:r>
        <w:rPr>
          <w:sz w:val="24"/>
        </w:rPr>
        <w:t>cited</w:t>
      </w:r>
      <w:r>
        <w:rPr>
          <w:spacing w:val="-6"/>
          <w:sz w:val="24"/>
        </w:rPr>
        <w:t xml:space="preserve"> </w:t>
      </w:r>
      <w:r>
        <w:rPr>
          <w:sz w:val="24"/>
        </w:rPr>
        <w:t>without</w:t>
      </w:r>
      <w:r>
        <w:rPr>
          <w:spacing w:val="-5"/>
          <w:sz w:val="24"/>
        </w:rPr>
        <w:t xml:space="preserve"> </w:t>
      </w:r>
      <w:r>
        <w:rPr>
          <w:sz w:val="24"/>
        </w:rPr>
        <w:t>a</w:t>
      </w:r>
      <w:r>
        <w:rPr>
          <w:spacing w:val="-6"/>
          <w:sz w:val="24"/>
        </w:rPr>
        <w:t xml:space="preserve"> </w:t>
      </w:r>
      <w:r>
        <w:rPr>
          <w:sz w:val="24"/>
        </w:rPr>
        <w:t>clear</w:t>
      </w:r>
      <w:r>
        <w:rPr>
          <w:spacing w:val="-5"/>
          <w:sz w:val="24"/>
        </w:rPr>
        <w:t xml:space="preserve"> </w:t>
      </w:r>
      <w:r>
        <w:rPr>
          <w:sz w:val="24"/>
        </w:rPr>
        <w:t>indication of their</w:t>
      </w:r>
      <w:r>
        <w:rPr>
          <w:spacing w:val="-3"/>
          <w:sz w:val="24"/>
        </w:rPr>
        <w:t xml:space="preserve"> </w:t>
      </w:r>
      <w:r>
        <w:rPr>
          <w:sz w:val="24"/>
        </w:rPr>
        <w:t>source.</w:t>
      </w:r>
    </w:p>
    <w:p w14:paraId="78EB221D" w14:textId="77777777" w:rsidR="00BF794E" w:rsidRDefault="00BF794E">
      <w:pPr>
        <w:rPr>
          <w:sz w:val="24"/>
        </w:rPr>
        <w:sectPr w:rsidR="00BF794E" w:rsidSect="00D31781">
          <w:pgSz w:w="12240" w:h="15840"/>
          <w:pgMar w:top="1360" w:right="260" w:bottom="620" w:left="740" w:header="0" w:footer="427" w:gutter="0"/>
          <w:cols w:space="720"/>
        </w:sectPr>
      </w:pPr>
    </w:p>
    <w:p w14:paraId="6F88A852" w14:textId="77A2C0CD" w:rsidR="00BF794E" w:rsidRDefault="00BE359C" w:rsidP="00D84094">
      <w:pPr>
        <w:pStyle w:val="ListParagraph"/>
        <w:numPr>
          <w:ilvl w:val="1"/>
          <w:numId w:val="9"/>
        </w:numPr>
        <w:tabs>
          <w:tab w:val="left" w:pos="1600"/>
          <w:tab w:val="left" w:pos="1601"/>
        </w:tabs>
        <w:spacing w:before="79"/>
        <w:ind w:left="1607" w:right="1435" w:hanging="548"/>
        <w:rPr>
          <w:sz w:val="24"/>
        </w:rPr>
      </w:pPr>
      <w:r>
        <w:rPr>
          <w:sz w:val="24"/>
        </w:rPr>
        <w:lastRenderedPageBreak/>
        <w:t>Terminology</w:t>
      </w:r>
      <w:r>
        <w:rPr>
          <w:spacing w:val="-3"/>
          <w:sz w:val="24"/>
        </w:rPr>
        <w:t xml:space="preserve"> </w:t>
      </w:r>
      <w:r>
        <w:rPr>
          <w:sz w:val="24"/>
        </w:rPr>
        <w:t>or</w:t>
      </w:r>
      <w:r>
        <w:rPr>
          <w:spacing w:val="-8"/>
          <w:sz w:val="24"/>
        </w:rPr>
        <w:t xml:space="preserve"> </w:t>
      </w:r>
      <w:r>
        <w:rPr>
          <w:sz w:val="24"/>
        </w:rPr>
        <w:t>phraseology</w:t>
      </w:r>
      <w:r>
        <w:rPr>
          <w:spacing w:val="-6"/>
          <w:sz w:val="24"/>
        </w:rPr>
        <w:t xml:space="preserve"> </w:t>
      </w:r>
      <w:r>
        <w:rPr>
          <w:sz w:val="24"/>
        </w:rPr>
        <w:t>that</w:t>
      </w:r>
      <w:r>
        <w:rPr>
          <w:spacing w:val="-4"/>
          <w:sz w:val="24"/>
        </w:rPr>
        <w:t xml:space="preserve"> </w:t>
      </w:r>
      <w:r>
        <w:rPr>
          <w:sz w:val="24"/>
        </w:rPr>
        <w:t>is</w:t>
      </w:r>
      <w:r>
        <w:rPr>
          <w:spacing w:val="-5"/>
          <w:sz w:val="24"/>
        </w:rPr>
        <w:t xml:space="preserve"> </w:t>
      </w:r>
      <w:r>
        <w:rPr>
          <w:sz w:val="24"/>
        </w:rPr>
        <w:t>not</w:t>
      </w:r>
      <w:r>
        <w:rPr>
          <w:spacing w:val="-7"/>
          <w:sz w:val="24"/>
        </w:rPr>
        <w:t xml:space="preserve"> </w:t>
      </w:r>
      <w:r>
        <w:rPr>
          <w:sz w:val="24"/>
        </w:rPr>
        <w:t>common</w:t>
      </w:r>
      <w:r>
        <w:rPr>
          <w:spacing w:val="-5"/>
          <w:sz w:val="24"/>
        </w:rPr>
        <w:t xml:space="preserve"> </w:t>
      </w:r>
      <w:r>
        <w:rPr>
          <w:sz w:val="24"/>
        </w:rPr>
        <w:t>in</w:t>
      </w:r>
      <w:r>
        <w:rPr>
          <w:spacing w:val="-6"/>
          <w:sz w:val="24"/>
        </w:rPr>
        <w:t xml:space="preserve"> </w:t>
      </w:r>
      <w:r w:rsidR="0080523A">
        <w:rPr>
          <w:sz w:val="24"/>
        </w:rPr>
        <w:t>literature</w:t>
      </w:r>
      <w:r>
        <w:rPr>
          <w:spacing w:val="-6"/>
          <w:sz w:val="24"/>
        </w:rPr>
        <w:t xml:space="preserve"> </w:t>
      </w:r>
      <w:r>
        <w:rPr>
          <w:sz w:val="24"/>
        </w:rPr>
        <w:t>should</w:t>
      </w:r>
      <w:r>
        <w:rPr>
          <w:spacing w:val="-6"/>
          <w:sz w:val="24"/>
        </w:rPr>
        <w:t xml:space="preserve"> </w:t>
      </w:r>
      <w:r>
        <w:rPr>
          <w:sz w:val="24"/>
        </w:rPr>
        <w:t>never</w:t>
      </w:r>
      <w:r>
        <w:rPr>
          <w:spacing w:val="-5"/>
          <w:sz w:val="24"/>
        </w:rPr>
        <w:t xml:space="preserve"> </w:t>
      </w:r>
      <w:r>
        <w:rPr>
          <w:sz w:val="24"/>
        </w:rPr>
        <w:t>be</w:t>
      </w:r>
      <w:r>
        <w:rPr>
          <w:spacing w:val="-3"/>
          <w:sz w:val="24"/>
        </w:rPr>
        <w:t xml:space="preserve"> </w:t>
      </w:r>
      <w:r>
        <w:rPr>
          <w:sz w:val="24"/>
        </w:rPr>
        <w:t>copied without proper</w:t>
      </w:r>
      <w:r>
        <w:rPr>
          <w:spacing w:val="-3"/>
          <w:sz w:val="24"/>
        </w:rPr>
        <w:t xml:space="preserve"> </w:t>
      </w:r>
      <w:r>
        <w:rPr>
          <w:sz w:val="24"/>
        </w:rPr>
        <w:t>acknowledgment.</w:t>
      </w:r>
    </w:p>
    <w:p w14:paraId="68AE404E" w14:textId="77777777" w:rsidR="00BF794E" w:rsidRDefault="00BE359C" w:rsidP="00D84094">
      <w:pPr>
        <w:pStyle w:val="ListParagraph"/>
        <w:numPr>
          <w:ilvl w:val="1"/>
          <w:numId w:val="9"/>
        </w:numPr>
        <w:tabs>
          <w:tab w:val="left" w:pos="1600"/>
          <w:tab w:val="left" w:pos="1601"/>
        </w:tabs>
        <w:spacing w:before="109"/>
        <w:ind w:left="1600" w:right="1768" w:hanging="540"/>
        <w:rPr>
          <w:sz w:val="24"/>
        </w:rPr>
      </w:pPr>
      <w:r>
        <w:rPr>
          <w:sz w:val="24"/>
        </w:rPr>
        <w:t>Changing</w:t>
      </w:r>
      <w:r>
        <w:rPr>
          <w:spacing w:val="-4"/>
          <w:sz w:val="24"/>
        </w:rPr>
        <w:t xml:space="preserve"> </w:t>
      </w:r>
      <w:r>
        <w:rPr>
          <w:sz w:val="24"/>
        </w:rPr>
        <w:t>a</w:t>
      </w:r>
      <w:r>
        <w:rPr>
          <w:spacing w:val="-4"/>
          <w:sz w:val="24"/>
        </w:rPr>
        <w:t xml:space="preserve"> </w:t>
      </w:r>
      <w:r>
        <w:rPr>
          <w:sz w:val="24"/>
        </w:rPr>
        <w:t>few</w:t>
      </w:r>
      <w:r>
        <w:rPr>
          <w:spacing w:val="-7"/>
          <w:sz w:val="24"/>
        </w:rPr>
        <w:t xml:space="preserve"> </w:t>
      </w:r>
      <w:r>
        <w:rPr>
          <w:sz w:val="24"/>
        </w:rPr>
        <w:t>words</w:t>
      </w:r>
      <w:r>
        <w:rPr>
          <w:spacing w:val="-5"/>
          <w:sz w:val="24"/>
        </w:rPr>
        <w:t xml:space="preserve"> </w:t>
      </w:r>
      <w:r>
        <w:rPr>
          <w:sz w:val="24"/>
        </w:rPr>
        <w:t>in</w:t>
      </w:r>
      <w:r>
        <w:rPr>
          <w:spacing w:val="-1"/>
          <w:sz w:val="24"/>
        </w:rPr>
        <w:t xml:space="preserve"> </w:t>
      </w:r>
      <w:r>
        <w:rPr>
          <w:sz w:val="24"/>
        </w:rPr>
        <w:t>a</w:t>
      </w:r>
      <w:r>
        <w:rPr>
          <w:spacing w:val="-1"/>
          <w:sz w:val="24"/>
        </w:rPr>
        <w:t xml:space="preserve"> </w:t>
      </w:r>
      <w:r>
        <w:rPr>
          <w:sz w:val="24"/>
        </w:rPr>
        <w:t>source</w:t>
      </w:r>
      <w:r>
        <w:rPr>
          <w:spacing w:val="-3"/>
          <w:sz w:val="24"/>
        </w:rPr>
        <w:t xml:space="preserve"> </w:t>
      </w:r>
      <w:r>
        <w:rPr>
          <w:sz w:val="24"/>
        </w:rPr>
        <w:t>to</w:t>
      </w:r>
      <w:r>
        <w:rPr>
          <w:spacing w:val="-7"/>
          <w:sz w:val="24"/>
        </w:rPr>
        <w:t xml:space="preserve"> </w:t>
      </w:r>
      <w:r>
        <w:rPr>
          <w:sz w:val="24"/>
        </w:rPr>
        <w:t>avoid</w:t>
      </w:r>
      <w:r>
        <w:rPr>
          <w:spacing w:val="-6"/>
          <w:sz w:val="24"/>
        </w:rPr>
        <w:t xml:space="preserve"> </w:t>
      </w:r>
      <w:r>
        <w:rPr>
          <w:sz w:val="24"/>
        </w:rPr>
        <w:t>the</w:t>
      </w:r>
      <w:r>
        <w:rPr>
          <w:spacing w:val="-3"/>
          <w:sz w:val="24"/>
        </w:rPr>
        <w:t xml:space="preserve"> </w:t>
      </w:r>
      <w:r>
        <w:rPr>
          <w:sz w:val="24"/>
        </w:rPr>
        <w:t>necessity</w:t>
      </w:r>
      <w:r>
        <w:rPr>
          <w:spacing w:val="-4"/>
          <w:sz w:val="24"/>
        </w:rPr>
        <w:t xml:space="preserve"> </w:t>
      </w:r>
      <w:r>
        <w:rPr>
          <w:sz w:val="24"/>
        </w:rPr>
        <w:t>of</w:t>
      </w:r>
      <w:r>
        <w:rPr>
          <w:spacing w:val="-4"/>
          <w:sz w:val="24"/>
        </w:rPr>
        <w:t xml:space="preserve"> </w:t>
      </w:r>
      <w:r>
        <w:rPr>
          <w:sz w:val="24"/>
        </w:rPr>
        <w:t>quotation</w:t>
      </w:r>
      <w:r>
        <w:rPr>
          <w:spacing w:val="-4"/>
          <w:sz w:val="24"/>
        </w:rPr>
        <w:t xml:space="preserve"> </w:t>
      </w:r>
      <w:r>
        <w:rPr>
          <w:sz w:val="24"/>
        </w:rPr>
        <w:t>marks</w:t>
      </w:r>
      <w:r>
        <w:rPr>
          <w:spacing w:val="-4"/>
          <w:sz w:val="24"/>
        </w:rPr>
        <w:t xml:space="preserve"> </w:t>
      </w:r>
      <w:r>
        <w:rPr>
          <w:sz w:val="24"/>
        </w:rPr>
        <w:t>is</w:t>
      </w:r>
      <w:r>
        <w:rPr>
          <w:spacing w:val="-2"/>
          <w:sz w:val="24"/>
        </w:rPr>
        <w:t xml:space="preserve"> </w:t>
      </w:r>
      <w:r>
        <w:rPr>
          <w:sz w:val="24"/>
        </w:rPr>
        <w:t>at</w:t>
      </w:r>
      <w:r>
        <w:rPr>
          <w:spacing w:val="-3"/>
          <w:sz w:val="24"/>
        </w:rPr>
        <w:t xml:space="preserve"> </w:t>
      </w:r>
      <w:r>
        <w:rPr>
          <w:sz w:val="24"/>
        </w:rPr>
        <w:t>best amateurish scholarship and at worst outright</w:t>
      </w:r>
      <w:r>
        <w:rPr>
          <w:spacing w:val="-8"/>
          <w:sz w:val="24"/>
        </w:rPr>
        <w:t xml:space="preserve"> </w:t>
      </w:r>
      <w:r>
        <w:rPr>
          <w:sz w:val="24"/>
        </w:rPr>
        <w:t>plagiarism.</w:t>
      </w:r>
    </w:p>
    <w:p w14:paraId="7FE5ED8A" w14:textId="77777777" w:rsidR="00BF794E" w:rsidRDefault="00BF794E">
      <w:pPr>
        <w:pStyle w:val="BodyText"/>
        <w:spacing w:before="1"/>
      </w:pPr>
    </w:p>
    <w:p w14:paraId="32D6B4FB" w14:textId="77777777" w:rsidR="00BF794E" w:rsidRDefault="00BE359C">
      <w:pPr>
        <w:pStyle w:val="BodyText"/>
        <w:ind w:left="1060" w:right="1246"/>
      </w:pPr>
      <w:r>
        <w:t>In general, researchers should study the appropriate style manual before beginning a research project and consult with faculty as frequently as necessary as they draft their reports.</w:t>
      </w:r>
    </w:p>
    <w:p w14:paraId="71E9BFBF" w14:textId="77777777" w:rsidR="00BF794E" w:rsidRDefault="00BF794E">
      <w:pPr>
        <w:pStyle w:val="BodyText"/>
        <w:rPr>
          <w:sz w:val="26"/>
        </w:rPr>
      </w:pPr>
    </w:p>
    <w:p w14:paraId="2F6DF5ED" w14:textId="77777777" w:rsidR="00BF794E" w:rsidRDefault="00BE359C" w:rsidP="00D84094">
      <w:pPr>
        <w:pStyle w:val="ListParagraph"/>
        <w:numPr>
          <w:ilvl w:val="0"/>
          <w:numId w:val="9"/>
        </w:numPr>
        <w:tabs>
          <w:tab w:val="left" w:pos="1078"/>
        </w:tabs>
        <w:spacing w:before="202"/>
        <w:ind w:left="1077" w:hanging="378"/>
        <w:jc w:val="left"/>
        <w:rPr>
          <w:b/>
          <w:sz w:val="24"/>
        </w:rPr>
      </w:pPr>
      <w:r>
        <w:rPr>
          <w:b/>
          <w:sz w:val="24"/>
        </w:rPr>
        <w:t>Falsification of</w:t>
      </w:r>
      <w:r>
        <w:rPr>
          <w:b/>
          <w:spacing w:val="-5"/>
          <w:sz w:val="24"/>
        </w:rPr>
        <w:t xml:space="preserve"> </w:t>
      </w:r>
      <w:r>
        <w:rPr>
          <w:b/>
          <w:sz w:val="24"/>
        </w:rPr>
        <w:t>Data</w:t>
      </w:r>
    </w:p>
    <w:p w14:paraId="28806289" w14:textId="77777777" w:rsidR="00BF794E" w:rsidRDefault="00BF794E">
      <w:pPr>
        <w:pStyle w:val="BodyText"/>
        <w:rPr>
          <w:b/>
        </w:rPr>
      </w:pPr>
    </w:p>
    <w:p w14:paraId="6050E8A6" w14:textId="77777777" w:rsidR="00BF794E" w:rsidRDefault="00BE359C">
      <w:pPr>
        <w:pStyle w:val="BodyText"/>
        <w:ind w:left="1060" w:right="1095"/>
      </w:pPr>
      <w:r>
        <w:t xml:space="preserve">The national press and specialized academic publications have in recent years reported cases in which researchers have deliberately falsified their data or used data that they knew or should have known were unreliable. </w:t>
      </w:r>
      <w:r w:rsidR="008D3363">
        <w:t>Obviously,</w:t>
      </w:r>
      <w:r>
        <w:t xml:space="preserve"> this practice is </w:t>
      </w:r>
      <w:proofErr w:type="gramStart"/>
      <w:r>
        <w:t>unethical in itself, and</w:t>
      </w:r>
      <w:proofErr w:type="gramEnd"/>
      <w:r>
        <w:t xml:space="preserve"> it erodes public confidence in scientific and scholarly investigation. Researchers themselves must be the primary custodians of their own integrity in these matters, but faculty members must be reasonably cautious about endorsing the work of their students if they have any doubt about its authenticity. It is, of course, important for faculty members and students to establish an atmosphere of mutual trust so that research can be conducted and reported frankly and freely. When violations of this trust are discovered, however, either by supervising faculty or by other knowledgeable </w:t>
      </w:r>
      <w:proofErr w:type="gramStart"/>
      <w:r>
        <w:t>persons</w:t>
      </w:r>
      <w:proofErr w:type="gramEnd"/>
      <w:r>
        <w:t>, they will be regarded as serious academic misconduct and will be treated according to the procedures already in place in each academic division.</w:t>
      </w:r>
    </w:p>
    <w:p w14:paraId="1AFA2211" w14:textId="77777777" w:rsidR="00BF794E" w:rsidRDefault="00BF794E">
      <w:pPr>
        <w:sectPr w:rsidR="00BF794E" w:rsidSect="00D31781">
          <w:pgSz w:w="12240" w:h="15840"/>
          <w:pgMar w:top="1360" w:right="260" w:bottom="620" w:left="740" w:header="0" w:footer="427" w:gutter="0"/>
          <w:cols w:space="720"/>
        </w:sectPr>
      </w:pPr>
    </w:p>
    <w:p w14:paraId="4AEA57FD" w14:textId="77777777" w:rsidR="00226C75" w:rsidRDefault="00226C75">
      <w:pPr>
        <w:spacing w:before="78"/>
        <w:ind w:left="1521" w:right="2013"/>
        <w:jc w:val="center"/>
        <w:rPr>
          <w:b/>
          <w:sz w:val="24"/>
        </w:rPr>
      </w:pPr>
    </w:p>
    <w:p w14:paraId="41476E9F" w14:textId="77777777" w:rsidR="00226C75" w:rsidRDefault="00226C75">
      <w:pPr>
        <w:spacing w:before="78"/>
        <w:ind w:left="1521" w:right="2013"/>
        <w:jc w:val="center"/>
        <w:rPr>
          <w:b/>
          <w:sz w:val="24"/>
        </w:rPr>
      </w:pPr>
    </w:p>
    <w:p w14:paraId="7A056A61" w14:textId="77777777" w:rsidR="00226C75" w:rsidRDefault="00226C75">
      <w:pPr>
        <w:spacing w:before="78"/>
        <w:ind w:left="1521" w:right="2013"/>
        <w:jc w:val="center"/>
        <w:rPr>
          <w:b/>
          <w:sz w:val="24"/>
        </w:rPr>
      </w:pPr>
    </w:p>
    <w:p w14:paraId="6D10CA24" w14:textId="77777777" w:rsidR="00226C75" w:rsidRDefault="00226C75">
      <w:pPr>
        <w:spacing w:before="78"/>
        <w:ind w:left="1521" w:right="2013"/>
        <w:jc w:val="center"/>
        <w:rPr>
          <w:b/>
          <w:sz w:val="24"/>
        </w:rPr>
      </w:pPr>
    </w:p>
    <w:p w14:paraId="67B916A0" w14:textId="77777777" w:rsidR="00226C75" w:rsidRDefault="00226C75">
      <w:pPr>
        <w:spacing w:before="78"/>
        <w:ind w:left="1521" w:right="2013"/>
        <w:jc w:val="center"/>
        <w:rPr>
          <w:b/>
          <w:sz w:val="24"/>
        </w:rPr>
      </w:pPr>
    </w:p>
    <w:p w14:paraId="70774B40" w14:textId="77777777" w:rsidR="00226C75" w:rsidRDefault="00226C75">
      <w:pPr>
        <w:spacing w:before="78"/>
        <w:ind w:left="1521" w:right="2013"/>
        <w:jc w:val="center"/>
        <w:rPr>
          <w:b/>
          <w:sz w:val="24"/>
        </w:rPr>
      </w:pPr>
    </w:p>
    <w:p w14:paraId="206461B9" w14:textId="77777777" w:rsidR="00226C75" w:rsidRDefault="00226C75">
      <w:pPr>
        <w:spacing w:before="78"/>
        <w:ind w:left="1521" w:right="2013"/>
        <w:jc w:val="center"/>
        <w:rPr>
          <w:b/>
          <w:sz w:val="24"/>
        </w:rPr>
      </w:pPr>
    </w:p>
    <w:p w14:paraId="2DD65C18" w14:textId="77777777" w:rsidR="00226C75" w:rsidRDefault="00226C75">
      <w:pPr>
        <w:spacing w:before="78"/>
        <w:ind w:left="1521" w:right="2013"/>
        <w:jc w:val="center"/>
        <w:rPr>
          <w:b/>
          <w:sz w:val="24"/>
        </w:rPr>
      </w:pPr>
    </w:p>
    <w:p w14:paraId="421CDE53" w14:textId="77777777" w:rsidR="00226C75" w:rsidRDefault="00226C75">
      <w:pPr>
        <w:spacing w:before="78"/>
        <w:ind w:left="1521" w:right="2013"/>
        <w:jc w:val="center"/>
        <w:rPr>
          <w:b/>
          <w:sz w:val="24"/>
        </w:rPr>
      </w:pPr>
    </w:p>
    <w:p w14:paraId="0BF175AB" w14:textId="77777777" w:rsidR="00226C75" w:rsidRDefault="00226C75">
      <w:pPr>
        <w:spacing w:before="78"/>
        <w:ind w:left="1521" w:right="2013"/>
        <w:jc w:val="center"/>
        <w:rPr>
          <w:b/>
          <w:sz w:val="24"/>
        </w:rPr>
      </w:pPr>
    </w:p>
    <w:p w14:paraId="637382EC" w14:textId="77777777" w:rsidR="00226C75" w:rsidRDefault="00226C75">
      <w:pPr>
        <w:spacing w:before="78"/>
        <w:ind w:left="1521" w:right="2013"/>
        <w:jc w:val="center"/>
        <w:rPr>
          <w:b/>
          <w:sz w:val="24"/>
        </w:rPr>
      </w:pPr>
    </w:p>
    <w:p w14:paraId="03CB88E8" w14:textId="77777777" w:rsidR="00226C75" w:rsidRDefault="00226C75">
      <w:pPr>
        <w:spacing w:before="78"/>
        <w:ind w:left="1521" w:right="2013"/>
        <w:jc w:val="center"/>
        <w:rPr>
          <w:b/>
          <w:sz w:val="24"/>
        </w:rPr>
      </w:pPr>
    </w:p>
    <w:p w14:paraId="3E4D7B61" w14:textId="77777777" w:rsidR="00226C75" w:rsidRDefault="00226C75">
      <w:pPr>
        <w:spacing w:before="78"/>
        <w:ind w:left="1521" w:right="2013"/>
        <w:jc w:val="center"/>
        <w:rPr>
          <w:b/>
          <w:sz w:val="24"/>
        </w:rPr>
      </w:pPr>
    </w:p>
    <w:p w14:paraId="6992ACD7" w14:textId="77777777" w:rsidR="00226C75" w:rsidRDefault="00226C75">
      <w:pPr>
        <w:spacing w:before="78"/>
        <w:ind w:left="1521" w:right="2013"/>
        <w:jc w:val="center"/>
        <w:rPr>
          <w:b/>
          <w:sz w:val="24"/>
        </w:rPr>
      </w:pPr>
    </w:p>
    <w:p w14:paraId="08F9A006" w14:textId="3800628E" w:rsidR="00BF794E" w:rsidRPr="004948E3" w:rsidRDefault="00BE359C" w:rsidP="004948E3">
      <w:pPr>
        <w:pStyle w:val="Heading1"/>
        <w:ind w:left="720" w:right="1160"/>
        <w:rPr>
          <w:sz w:val="44"/>
          <w:szCs w:val="44"/>
        </w:rPr>
      </w:pPr>
      <w:bookmarkStart w:id="91" w:name="_Toc220912783"/>
      <w:r w:rsidRPr="004948E3">
        <w:rPr>
          <w:sz w:val="44"/>
          <w:szCs w:val="44"/>
        </w:rPr>
        <w:t xml:space="preserve">Appendix </w:t>
      </w:r>
      <w:r w:rsidR="007F02EC">
        <w:rPr>
          <w:sz w:val="44"/>
          <w:szCs w:val="44"/>
        </w:rPr>
        <w:t>H</w:t>
      </w:r>
      <w:r w:rsidRPr="004948E3">
        <w:rPr>
          <w:sz w:val="44"/>
          <w:szCs w:val="44"/>
        </w:rPr>
        <w:t>: Independent Study Policy and Proposal Form</w:t>
      </w:r>
      <w:bookmarkEnd w:id="91"/>
    </w:p>
    <w:p w14:paraId="6B7CC258" w14:textId="77777777" w:rsidR="00BF794E" w:rsidRDefault="00BF794E">
      <w:pPr>
        <w:pStyle w:val="BodyText"/>
        <w:spacing w:before="1"/>
        <w:rPr>
          <w:b/>
        </w:rPr>
      </w:pPr>
    </w:p>
    <w:p w14:paraId="330BE4DE" w14:textId="77777777" w:rsidR="00226C75" w:rsidRDefault="00226C75">
      <w:pPr>
        <w:rPr>
          <w:sz w:val="24"/>
          <w:szCs w:val="24"/>
        </w:rPr>
      </w:pPr>
      <w:r>
        <w:br w:type="page"/>
      </w:r>
    </w:p>
    <w:p w14:paraId="2C38A4B4" w14:textId="1C7797EB" w:rsidR="00BF794E" w:rsidRDefault="00BE359C" w:rsidP="00DD53A9">
      <w:pPr>
        <w:pStyle w:val="BodyText"/>
        <w:ind w:left="700" w:right="1160"/>
      </w:pPr>
      <w:r>
        <w:lastRenderedPageBreak/>
        <w:t xml:space="preserve">Students in each of the degree programs may complete no more than one Independent Study </w:t>
      </w:r>
      <w:proofErr w:type="gramStart"/>
      <w:r>
        <w:t>during</w:t>
      </w:r>
      <w:r>
        <w:rPr>
          <w:spacing w:val="-4"/>
        </w:rPr>
        <w:t xml:space="preserve"> </w:t>
      </w:r>
      <w:r>
        <w:t>the</w:t>
      </w:r>
      <w:r>
        <w:rPr>
          <w:spacing w:val="-4"/>
        </w:rPr>
        <w:t xml:space="preserve"> </w:t>
      </w:r>
      <w:r>
        <w:t>course</w:t>
      </w:r>
      <w:r>
        <w:rPr>
          <w:spacing w:val="-3"/>
        </w:rPr>
        <w:t xml:space="preserve"> </w:t>
      </w:r>
      <w:r>
        <w:t>of</w:t>
      </w:r>
      <w:proofErr w:type="gramEnd"/>
      <w:r>
        <w:rPr>
          <w:spacing w:val="-5"/>
        </w:rPr>
        <w:t xml:space="preserve"> </w:t>
      </w:r>
      <w:r>
        <w:t>study</w:t>
      </w:r>
      <w:r>
        <w:rPr>
          <w:spacing w:val="-1"/>
        </w:rPr>
        <w:t xml:space="preserve"> </w:t>
      </w:r>
      <w:r>
        <w:t>in</w:t>
      </w:r>
      <w:r>
        <w:rPr>
          <w:spacing w:val="-4"/>
        </w:rPr>
        <w:t xml:space="preserve"> </w:t>
      </w:r>
      <w:r>
        <w:t>the</w:t>
      </w:r>
      <w:r>
        <w:rPr>
          <w:spacing w:val="-3"/>
        </w:rPr>
        <w:t xml:space="preserve"> </w:t>
      </w:r>
      <w:r>
        <w:t>respective</w:t>
      </w:r>
      <w:r>
        <w:rPr>
          <w:spacing w:val="-4"/>
        </w:rPr>
        <w:t xml:space="preserve"> </w:t>
      </w:r>
      <w:r>
        <w:t>degree</w:t>
      </w:r>
      <w:r>
        <w:rPr>
          <w:spacing w:val="-5"/>
        </w:rPr>
        <w:t xml:space="preserve"> </w:t>
      </w:r>
      <w:r>
        <w:t>program.</w:t>
      </w:r>
      <w:r>
        <w:rPr>
          <w:spacing w:val="-4"/>
        </w:rPr>
        <w:t xml:space="preserve"> </w:t>
      </w:r>
      <w:r>
        <w:t>The</w:t>
      </w:r>
      <w:r>
        <w:rPr>
          <w:spacing w:val="-4"/>
        </w:rPr>
        <w:t xml:space="preserve"> </w:t>
      </w:r>
      <w:r>
        <w:t>option</w:t>
      </w:r>
      <w:r>
        <w:rPr>
          <w:spacing w:val="-3"/>
        </w:rPr>
        <w:t xml:space="preserve"> </w:t>
      </w:r>
      <w:r>
        <w:t>of</w:t>
      </w:r>
      <w:r>
        <w:rPr>
          <w:spacing w:val="-8"/>
        </w:rPr>
        <w:t xml:space="preserve"> </w:t>
      </w:r>
      <w:r>
        <w:t>an</w:t>
      </w:r>
      <w:r>
        <w:rPr>
          <w:spacing w:val="-5"/>
        </w:rPr>
        <w:t xml:space="preserve"> </w:t>
      </w:r>
      <w:r>
        <w:t>Independent</w:t>
      </w:r>
      <w:r>
        <w:rPr>
          <w:spacing w:val="-4"/>
        </w:rPr>
        <w:t xml:space="preserve"> </w:t>
      </w:r>
      <w:r>
        <w:t>Study</w:t>
      </w:r>
      <w:r>
        <w:rPr>
          <w:spacing w:val="-6"/>
        </w:rPr>
        <w:t xml:space="preserve"> </w:t>
      </w:r>
      <w:r>
        <w:t xml:space="preserve">is available to allow students to enhance their capacity in independent investigation and learning under the supervision of an instructor with expertise </w:t>
      </w:r>
      <w:proofErr w:type="gramStart"/>
      <w:r>
        <w:t>in the area of</w:t>
      </w:r>
      <w:proofErr w:type="gramEnd"/>
      <w:r>
        <w:t xml:space="preserve"> study. However, there must be a compelling academic necessity that justifies an Independent Study. Students who request approval for an Independent Study must do so with a well-defined plan that is consistent with the requirements of the specific degree program, and there must be evidence of a level of effort that is consistent with regularly offered courses. It is normally expected that a request for Independent Study will not substantially cover content and/or material that is covered in regular courses in the curriculum. Independent Study will not exceed three hours of</w:t>
      </w:r>
      <w:r>
        <w:rPr>
          <w:spacing w:val="-17"/>
        </w:rPr>
        <w:t xml:space="preserve"> </w:t>
      </w:r>
      <w:r>
        <w:t>credit.</w:t>
      </w:r>
    </w:p>
    <w:p w14:paraId="14135540" w14:textId="77777777" w:rsidR="00BF794E" w:rsidRDefault="00BF794E" w:rsidP="00DD53A9">
      <w:pPr>
        <w:pStyle w:val="BodyText"/>
        <w:spacing w:before="1"/>
        <w:ind w:right="1160"/>
        <w:rPr>
          <w:sz w:val="26"/>
        </w:rPr>
      </w:pPr>
    </w:p>
    <w:p w14:paraId="44BA3325" w14:textId="77777777" w:rsidR="00BF794E" w:rsidRDefault="00BE359C" w:rsidP="00DD53A9">
      <w:pPr>
        <w:pStyle w:val="BodyText"/>
        <w:ind w:left="700" w:right="1160"/>
      </w:pPr>
      <w:r>
        <w:t>A proposal for Independent Study must be focused on a specific area of inquiry and include the following:</w:t>
      </w:r>
    </w:p>
    <w:p w14:paraId="3648E371" w14:textId="77777777" w:rsidR="00BF794E" w:rsidRDefault="00BF794E" w:rsidP="00DD53A9">
      <w:pPr>
        <w:pStyle w:val="BodyText"/>
        <w:ind w:right="1160"/>
        <w:rPr>
          <w:sz w:val="26"/>
        </w:rPr>
      </w:pPr>
    </w:p>
    <w:p w14:paraId="254A2717" w14:textId="77777777" w:rsidR="00BF794E" w:rsidRDefault="00BE359C" w:rsidP="00D84094">
      <w:pPr>
        <w:pStyle w:val="ListParagraph"/>
        <w:numPr>
          <w:ilvl w:val="0"/>
          <w:numId w:val="8"/>
        </w:numPr>
        <w:tabs>
          <w:tab w:val="left" w:pos="1421"/>
        </w:tabs>
        <w:ind w:right="1160" w:hanging="361"/>
        <w:rPr>
          <w:sz w:val="24"/>
        </w:rPr>
      </w:pPr>
      <w:r>
        <w:rPr>
          <w:sz w:val="24"/>
        </w:rPr>
        <w:t>Specific goals and</w:t>
      </w:r>
      <w:r>
        <w:rPr>
          <w:spacing w:val="-3"/>
          <w:sz w:val="24"/>
        </w:rPr>
        <w:t xml:space="preserve"> </w:t>
      </w:r>
      <w:proofErr w:type="gramStart"/>
      <w:r>
        <w:rPr>
          <w:sz w:val="24"/>
        </w:rPr>
        <w:t>objectives;</w:t>
      </w:r>
      <w:proofErr w:type="gramEnd"/>
    </w:p>
    <w:p w14:paraId="28CA6A4F" w14:textId="77777777" w:rsidR="00BF794E" w:rsidRDefault="00BF794E" w:rsidP="00DD53A9">
      <w:pPr>
        <w:pStyle w:val="BodyText"/>
        <w:spacing w:before="1"/>
        <w:ind w:right="1160"/>
        <w:rPr>
          <w:sz w:val="26"/>
        </w:rPr>
      </w:pPr>
    </w:p>
    <w:p w14:paraId="785D2114" w14:textId="77777777" w:rsidR="00BF794E" w:rsidRDefault="00BE359C" w:rsidP="00D84094">
      <w:pPr>
        <w:pStyle w:val="ListParagraph"/>
        <w:numPr>
          <w:ilvl w:val="0"/>
          <w:numId w:val="8"/>
        </w:numPr>
        <w:tabs>
          <w:tab w:val="left" w:pos="1421"/>
        </w:tabs>
        <w:spacing w:before="1"/>
        <w:ind w:right="1160"/>
        <w:rPr>
          <w:sz w:val="24"/>
        </w:rPr>
      </w:pPr>
      <w:r>
        <w:rPr>
          <w:sz w:val="24"/>
        </w:rPr>
        <w:t>Discussion</w:t>
      </w:r>
      <w:r>
        <w:rPr>
          <w:spacing w:val="-7"/>
          <w:sz w:val="24"/>
        </w:rPr>
        <w:t xml:space="preserve"> </w:t>
      </w:r>
      <w:r>
        <w:rPr>
          <w:sz w:val="24"/>
        </w:rPr>
        <w:t>of</w:t>
      </w:r>
      <w:r>
        <w:rPr>
          <w:spacing w:val="-4"/>
          <w:sz w:val="24"/>
        </w:rPr>
        <w:t xml:space="preserve"> </w:t>
      </w:r>
      <w:r>
        <w:rPr>
          <w:sz w:val="24"/>
        </w:rPr>
        <w:t>the</w:t>
      </w:r>
      <w:r>
        <w:rPr>
          <w:spacing w:val="-4"/>
          <w:sz w:val="24"/>
        </w:rPr>
        <w:t xml:space="preserve"> </w:t>
      </w:r>
      <w:r>
        <w:rPr>
          <w:sz w:val="24"/>
        </w:rPr>
        <w:t>rationale</w:t>
      </w:r>
      <w:r>
        <w:rPr>
          <w:spacing w:val="-5"/>
          <w:sz w:val="24"/>
        </w:rPr>
        <w:t xml:space="preserve"> </w:t>
      </w:r>
      <w:r>
        <w:rPr>
          <w:sz w:val="24"/>
        </w:rPr>
        <w:t>for</w:t>
      </w:r>
      <w:r>
        <w:rPr>
          <w:spacing w:val="-4"/>
          <w:sz w:val="24"/>
        </w:rPr>
        <w:t xml:space="preserve"> </w:t>
      </w:r>
      <w:r>
        <w:rPr>
          <w:sz w:val="24"/>
        </w:rPr>
        <w:t>the</w:t>
      </w:r>
      <w:r>
        <w:rPr>
          <w:spacing w:val="-5"/>
          <w:sz w:val="24"/>
        </w:rPr>
        <w:t xml:space="preserve"> </w:t>
      </w:r>
      <w:r>
        <w:rPr>
          <w:sz w:val="24"/>
        </w:rPr>
        <w:t>project,</w:t>
      </w:r>
      <w:r>
        <w:rPr>
          <w:spacing w:val="-3"/>
          <w:sz w:val="24"/>
        </w:rPr>
        <w:t xml:space="preserve"> </w:t>
      </w:r>
      <w:r>
        <w:rPr>
          <w:sz w:val="24"/>
        </w:rPr>
        <w:t>including</w:t>
      </w:r>
      <w:r>
        <w:rPr>
          <w:spacing w:val="-5"/>
          <w:sz w:val="24"/>
        </w:rPr>
        <w:t xml:space="preserve"> </w:t>
      </w:r>
      <w:r>
        <w:rPr>
          <w:sz w:val="24"/>
        </w:rPr>
        <w:t>how</w:t>
      </w:r>
      <w:r>
        <w:rPr>
          <w:spacing w:val="-4"/>
          <w:sz w:val="24"/>
        </w:rPr>
        <w:t xml:space="preserve"> </w:t>
      </w:r>
      <w:r>
        <w:rPr>
          <w:sz w:val="24"/>
        </w:rPr>
        <w:t>it</w:t>
      </w:r>
      <w:r>
        <w:rPr>
          <w:spacing w:val="-4"/>
          <w:sz w:val="24"/>
        </w:rPr>
        <w:t xml:space="preserve"> </w:t>
      </w:r>
      <w:r>
        <w:rPr>
          <w:sz w:val="24"/>
        </w:rPr>
        <w:t>supports</w:t>
      </w:r>
      <w:r>
        <w:rPr>
          <w:spacing w:val="-6"/>
          <w:sz w:val="24"/>
        </w:rPr>
        <w:t xml:space="preserve"> </w:t>
      </w:r>
      <w:r>
        <w:rPr>
          <w:sz w:val="24"/>
        </w:rPr>
        <w:t>the requirements of the student’s degree</w:t>
      </w:r>
      <w:r>
        <w:rPr>
          <w:spacing w:val="-6"/>
          <w:sz w:val="24"/>
        </w:rPr>
        <w:t xml:space="preserve"> </w:t>
      </w:r>
      <w:proofErr w:type="gramStart"/>
      <w:r>
        <w:rPr>
          <w:sz w:val="24"/>
        </w:rPr>
        <w:t>program;</w:t>
      </w:r>
      <w:proofErr w:type="gramEnd"/>
    </w:p>
    <w:p w14:paraId="27CAE7F0" w14:textId="77777777" w:rsidR="00BF794E" w:rsidRDefault="00BF794E" w:rsidP="00DD53A9">
      <w:pPr>
        <w:pStyle w:val="BodyText"/>
        <w:ind w:right="1160"/>
        <w:rPr>
          <w:sz w:val="26"/>
        </w:rPr>
      </w:pPr>
    </w:p>
    <w:p w14:paraId="2E30BCC7" w14:textId="77777777" w:rsidR="00BF794E" w:rsidRDefault="00BE359C" w:rsidP="00D84094">
      <w:pPr>
        <w:pStyle w:val="ListParagraph"/>
        <w:numPr>
          <w:ilvl w:val="0"/>
          <w:numId w:val="8"/>
        </w:numPr>
        <w:tabs>
          <w:tab w:val="left" w:pos="1421"/>
        </w:tabs>
        <w:ind w:right="1160" w:hanging="361"/>
        <w:rPr>
          <w:sz w:val="24"/>
        </w:rPr>
      </w:pPr>
      <w:r>
        <w:rPr>
          <w:sz w:val="24"/>
        </w:rPr>
        <w:t>Discussion of the methodology to be</w:t>
      </w:r>
      <w:r>
        <w:rPr>
          <w:spacing w:val="-8"/>
          <w:sz w:val="24"/>
        </w:rPr>
        <w:t xml:space="preserve"> </w:t>
      </w:r>
      <w:proofErr w:type="gramStart"/>
      <w:r>
        <w:rPr>
          <w:sz w:val="24"/>
        </w:rPr>
        <w:t>followed;</w:t>
      </w:r>
      <w:proofErr w:type="gramEnd"/>
    </w:p>
    <w:p w14:paraId="1EC6E8ED" w14:textId="77777777" w:rsidR="00BF794E" w:rsidRDefault="00BF794E" w:rsidP="00DD53A9">
      <w:pPr>
        <w:pStyle w:val="BodyText"/>
        <w:spacing w:before="10"/>
        <w:ind w:right="1160"/>
        <w:rPr>
          <w:sz w:val="25"/>
        </w:rPr>
      </w:pPr>
    </w:p>
    <w:p w14:paraId="4FE27C47" w14:textId="77777777" w:rsidR="00BF794E" w:rsidRDefault="00BE359C" w:rsidP="00D84094">
      <w:pPr>
        <w:pStyle w:val="ListParagraph"/>
        <w:numPr>
          <w:ilvl w:val="0"/>
          <w:numId w:val="8"/>
        </w:numPr>
        <w:tabs>
          <w:tab w:val="left" w:pos="1421"/>
        </w:tabs>
        <w:ind w:right="1160" w:hanging="361"/>
        <w:rPr>
          <w:sz w:val="24"/>
        </w:rPr>
      </w:pPr>
      <w:r>
        <w:rPr>
          <w:sz w:val="24"/>
        </w:rPr>
        <w:t>Selected bibliography of primary sources to be used;</w:t>
      </w:r>
      <w:r>
        <w:rPr>
          <w:spacing w:val="-9"/>
          <w:sz w:val="24"/>
        </w:rPr>
        <w:t xml:space="preserve"> </w:t>
      </w:r>
      <w:r>
        <w:rPr>
          <w:sz w:val="24"/>
        </w:rPr>
        <w:t>and,</w:t>
      </w:r>
    </w:p>
    <w:p w14:paraId="3EC681C4" w14:textId="77777777" w:rsidR="00BF794E" w:rsidRDefault="00BF794E" w:rsidP="00DD53A9">
      <w:pPr>
        <w:pStyle w:val="BodyText"/>
        <w:spacing w:before="2"/>
        <w:ind w:right="1160"/>
        <w:rPr>
          <w:sz w:val="26"/>
        </w:rPr>
      </w:pPr>
    </w:p>
    <w:p w14:paraId="606D0B1A" w14:textId="77777777" w:rsidR="00BF794E" w:rsidRDefault="00BE359C" w:rsidP="00D84094">
      <w:pPr>
        <w:pStyle w:val="ListParagraph"/>
        <w:numPr>
          <w:ilvl w:val="0"/>
          <w:numId w:val="8"/>
        </w:numPr>
        <w:tabs>
          <w:tab w:val="left" w:pos="1421"/>
        </w:tabs>
        <w:ind w:right="1160" w:hanging="361"/>
        <w:rPr>
          <w:sz w:val="24"/>
        </w:rPr>
      </w:pPr>
      <w:r>
        <w:rPr>
          <w:sz w:val="24"/>
        </w:rPr>
        <w:t>Description of how the project will be monitored and</w:t>
      </w:r>
      <w:r>
        <w:rPr>
          <w:spacing w:val="-8"/>
          <w:sz w:val="24"/>
        </w:rPr>
        <w:t xml:space="preserve"> </w:t>
      </w:r>
      <w:r>
        <w:rPr>
          <w:sz w:val="24"/>
        </w:rPr>
        <w:t>evaluated.</w:t>
      </w:r>
    </w:p>
    <w:p w14:paraId="524FC88C" w14:textId="77777777" w:rsidR="00BF794E" w:rsidRDefault="00BF794E" w:rsidP="00DD53A9">
      <w:pPr>
        <w:pStyle w:val="BodyText"/>
        <w:spacing w:before="10"/>
        <w:ind w:right="1160"/>
        <w:rPr>
          <w:sz w:val="25"/>
        </w:rPr>
      </w:pPr>
    </w:p>
    <w:p w14:paraId="59CD9679" w14:textId="77777777" w:rsidR="00BF794E" w:rsidRDefault="00BE359C" w:rsidP="00DD53A9">
      <w:pPr>
        <w:pStyle w:val="BodyText"/>
        <w:ind w:left="700" w:right="1160"/>
      </w:pPr>
      <w:r>
        <w:t xml:space="preserve">Requests for completing an Independent Study project should be </w:t>
      </w:r>
      <w:proofErr w:type="gramStart"/>
      <w:r>
        <w:t>done</w:t>
      </w:r>
      <w:proofErr w:type="gramEnd"/>
      <w:r>
        <w:t xml:space="preserve"> at the time of registration for the semester or term in which the project is to be completed. The adding of Independent Study after the semester has begun is not permitted. Independent Study may be dropped in accordance with The University of Alabama policy.</w:t>
      </w:r>
    </w:p>
    <w:p w14:paraId="3F128436" w14:textId="77777777" w:rsidR="00BF794E" w:rsidRDefault="00BF794E" w:rsidP="00DD53A9">
      <w:pPr>
        <w:pStyle w:val="BodyText"/>
        <w:spacing w:before="1"/>
        <w:ind w:right="1160"/>
        <w:rPr>
          <w:sz w:val="26"/>
        </w:rPr>
      </w:pPr>
    </w:p>
    <w:p w14:paraId="4466E6CE" w14:textId="77777777" w:rsidR="00BF794E" w:rsidRDefault="00BE359C" w:rsidP="00DD53A9">
      <w:pPr>
        <w:pStyle w:val="BodyText"/>
        <w:ind w:left="700" w:right="1160"/>
      </w:pPr>
      <w:r>
        <w:t xml:space="preserve">The student is responsible for initiating a request for Independent Study with the concurrence of his/her advisor. The </w:t>
      </w:r>
      <w:r>
        <w:rPr>
          <w:i/>
        </w:rPr>
        <w:t xml:space="preserve">Request for Independent Study </w:t>
      </w:r>
      <w:r>
        <w:t>form must be completed by the student and the supervising instructor and submitted to the BSW Program Director for approval. Final approval of the request is made by the associate dean. The request must include a thorough description of the project and include the material noted above.</w:t>
      </w:r>
    </w:p>
    <w:p w14:paraId="3AB148D9" w14:textId="77777777" w:rsidR="00BF794E" w:rsidRDefault="00BF794E">
      <w:pPr>
        <w:sectPr w:rsidR="00BF794E" w:rsidSect="00D31781">
          <w:pgSz w:w="12240" w:h="15840"/>
          <w:pgMar w:top="1440" w:right="260" w:bottom="620" w:left="740" w:header="0" w:footer="427" w:gutter="0"/>
          <w:cols w:space="720"/>
        </w:sectPr>
      </w:pPr>
    </w:p>
    <w:p w14:paraId="3E4488C5" w14:textId="77777777" w:rsidR="00BF794E" w:rsidRDefault="00BE359C">
      <w:pPr>
        <w:spacing w:before="76" w:line="482" w:lineRule="auto"/>
        <w:ind w:left="2613" w:right="1246" w:hanging="713"/>
        <w:rPr>
          <w:b/>
          <w:sz w:val="24"/>
        </w:rPr>
      </w:pPr>
      <w:r>
        <w:rPr>
          <w:b/>
          <w:sz w:val="24"/>
        </w:rPr>
        <w:lastRenderedPageBreak/>
        <w:t>THE UNIVERSITY OF ALABAMA SCHOOL OF SOCIAL WORK REQUEST FOR INDEPENDENT STUDY (SW 498)</w:t>
      </w:r>
    </w:p>
    <w:p w14:paraId="663FC288" w14:textId="77777777" w:rsidR="00BF794E" w:rsidRDefault="00BF794E">
      <w:pPr>
        <w:pStyle w:val="BodyText"/>
        <w:spacing w:before="1"/>
        <w:rPr>
          <w:b/>
        </w:rPr>
      </w:pPr>
    </w:p>
    <w:p w14:paraId="3716DADC" w14:textId="77777777" w:rsidR="00BF794E" w:rsidRDefault="00BE359C">
      <w:pPr>
        <w:pStyle w:val="BodyText"/>
        <w:tabs>
          <w:tab w:val="left" w:pos="3616"/>
          <w:tab w:val="left" w:pos="4515"/>
        </w:tabs>
        <w:ind w:left="700"/>
      </w:pPr>
      <w:r>
        <w:t>Semester</w:t>
      </w:r>
      <w:r>
        <w:rPr>
          <w:u w:val="single"/>
        </w:rPr>
        <w:t xml:space="preserve"> </w:t>
      </w:r>
      <w:r>
        <w:rPr>
          <w:u w:val="single"/>
        </w:rPr>
        <w:tab/>
      </w:r>
      <w:r>
        <w:t>20</w:t>
      </w:r>
      <w:r>
        <w:rPr>
          <w:u w:val="single"/>
        </w:rPr>
        <w:t xml:space="preserve"> </w:t>
      </w:r>
      <w:r>
        <w:rPr>
          <w:u w:val="single"/>
        </w:rPr>
        <w:tab/>
      </w:r>
    </w:p>
    <w:p w14:paraId="02D702A4" w14:textId="77777777" w:rsidR="00BF794E" w:rsidRDefault="00BF794E">
      <w:pPr>
        <w:pStyle w:val="BodyText"/>
        <w:rPr>
          <w:sz w:val="20"/>
        </w:rPr>
      </w:pPr>
    </w:p>
    <w:p w14:paraId="0D8D0374" w14:textId="77777777" w:rsidR="00BF794E" w:rsidRDefault="00BF794E">
      <w:pPr>
        <w:pStyle w:val="BodyText"/>
        <w:spacing w:before="3"/>
      </w:pPr>
    </w:p>
    <w:p w14:paraId="75CA439E" w14:textId="77777777" w:rsidR="00BF794E" w:rsidRDefault="00BE359C">
      <w:pPr>
        <w:pStyle w:val="BodyText"/>
        <w:tabs>
          <w:tab w:val="left" w:pos="9226"/>
        </w:tabs>
        <w:ind w:left="580"/>
      </w:pPr>
      <w:r>
        <w:t>School in which student is</w:t>
      </w:r>
      <w:r>
        <w:rPr>
          <w:spacing w:val="-25"/>
        </w:rPr>
        <w:t xml:space="preserve"> </w:t>
      </w:r>
      <w:r>
        <w:t xml:space="preserve">enrolled </w:t>
      </w:r>
      <w:r>
        <w:rPr>
          <w:u w:val="single"/>
        </w:rPr>
        <w:t xml:space="preserve"> </w:t>
      </w:r>
      <w:r>
        <w:rPr>
          <w:u w:val="single"/>
        </w:rPr>
        <w:tab/>
      </w:r>
    </w:p>
    <w:p w14:paraId="6B910A5E" w14:textId="77777777" w:rsidR="00BF794E" w:rsidRDefault="00BF794E">
      <w:pPr>
        <w:pStyle w:val="BodyText"/>
        <w:rPr>
          <w:sz w:val="20"/>
        </w:rPr>
      </w:pPr>
    </w:p>
    <w:p w14:paraId="3647AFA9" w14:textId="77777777" w:rsidR="00BF794E" w:rsidRDefault="00BF794E">
      <w:pPr>
        <w:pStyle w:val="BodyText"/>
        <w:spacing w:before="6"/>
        <w:rPr>
          <w:sz w:val="17"/>
        </w:rPr>
      </w:pPr>
    </w:p>
    <w:p w14:paraId="772AB571" w14:textId="77777777" w:rsidR="00BF794E" w:rsidRDefault="00BE359C">
      <w:pPr>
        <w:pStyle w:val="BodyText"/>
        <w:tabs>
          <w:tab w:val="left" w:pos="6534"/>
          <w:tab w:val="left" w:pos="9198"/>
        </w:tabs>
        <w:spacing w:before="100"/>
        <w:ind w:left="700"/>
      </w:pPr>
      <w:r>
        <w:t>Name</w:t>
      </w:r>
      <w:r>
        <w:rPr>
          <w:u w:val="single"/>
        </w:rPr>
        <w:t xml:space="preserve"> </w:t>
      </w:r>
      <w:r>
        <w:rPr>
          <w:u w:val="single"/>
        </w:rPr>
        <w:tab/>
      </w:r>
      <w:r>
        <w:t>CWID#</w:t>
      </w:r>
      <w:r>
        <w:rPr>
          <w:spacing w:val="2"/>
        </w:rPr>
        <w:t xml:space="preserve"> </w:t>
      </w:r>
      <w:r>
        <w:rPr>
          <w:w w:val="97"/>
          <w:u w:val="single"/>
        </w:rPr>
        <w:t xml:space="preserve"> </w:t>
      </w:r>
      <w:r>
        <w:rPr>
          <w:u w:val="single"/>
        </w:rPr>
        <w:tab/>
      </w:r>
    </w:p>
    <w:p w14:paraId="3C7FA218" w14:textId="77777777" w:rsidR="00BF794E" w:rsidRDefault="00BF794E">
      <w:pPr>
        <w:pStyle w:val="BodyText"/>
        <w:rPr>
          <w:sz w:val="20"/>
        </w:rPr>
      </w:pPr>
    </w:p>
    <w:p w14:paraId="077A37E2" w14:textId="77777777" w:rsidR="00BF794E" w:rsidRDefault="00BF794E">
      <w:pPr>
        <w:pStyle w:val="BodyText"/>
        <w:spacing w:before="7"/>
        <w:rPr>
          <w:sz w:val="18"/>
        </w:rPr>
      </w:pPr>
    </w:p>
    <w:p w14:paraId="76BE7F50" w14:textId="77777777" w:rsidR="00BF794E" w:rsidRDefault="00BE359C">
      <w:pPr>
        <w:pStyle w:val="BodyText"/>
        <w:tabs>
          <w:tab w:val="left" w:pos="9174"/>
        </w:tabs>
        <w:spacing w:before="100"/>
        <w:ind w:left="700"/>
      </w:pPr>
      <w:r>
        <w:t>Address</w:t>
      </w:r>
      <w:r>
        <w:rPr>
          <w:u w:val="single"/>
        </w:rPr>
        <w:t xml:space="preserve"> </w:t>
      </w:r>
      <w:r>
        <w:rPr>
          <w:u w:val="single"/>
        </w:rPr>
        <w:tab/>
      </w:r>
    </w:p>
    <w:p w14:paraId="05271255" w14:textId="77777777" w:rsidR="00BF794E" w:rsidRDefault="00BF794E">
      <w:pPr>
        <w:pStyle w:val="BodyText"/>
        <w:rPr>
          <w:sz w:val="20"/>
        </w:rPr>
      </w:pPr>
    </w:p>
    <w:p w14:paraId="46F6FA81" w14:textId="41AA5598" w:rsidR="00BF794E" w:rsidRDefault="00303C54">
      <w:pPr>
        <w:pStyle w:val="BodyText"/>
        <w:spacing w:before="1"/>
        <w:rPr>
          <w:sz w:val="20"/>
        </w:rPr>
      </w:pPr>
      <w:r>
        <w:rPr>
          <w:noProof/>
        </w:rPr>
        <mc:AlternateContent>
          <mc:Choice Requires="wps">
            <w:drawing>
              <wp:anchor distT="0" distB="0" distL="0" distR="0" simplePos="0" relativeHeight="251722752" behindDoc="1" locked="0" layoutInCell="1" allowOverlap="1" wp14:anchorId="5DA8C129" wp14:editId="13C37650">
                <wp:simplePos x="0" y="0"/>
                <wp:positionH relativeFrom="page">
                  <wp:posOffset>952500</wp:posOffset>
                </wp:positionH>
                <wp:positionV relativeFrom="paragraph">
                  <wp:posOffset>172085</wp:posOffset>
                </wp:positionV>
                <wp:extent cx="2133600" cy="1270"/>
                <wp:effectExtent l="0" t="0" r="0" b="0"/>
                <wp:wrapTopAndBottom/>
                <wp:docPr id="1366971891" name="Freeform: Shap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0" cy="1270"/>
                        </a:xfrm>
                        <a:custGeom>
                          <a:avLst/>
                          <a:gdLst>
                            <a:gd name="T0" fmla="+- 0 1500 1500"/>
                            <a:gd name="T1" fmla="*/ T0 w 3360"/>
                            <a:gd name="T2" fmla="+- 0 4860 1500"/>
                            <a:gd name="T3" fmla="*/ T2 w 3360"/>
                          </a:gdLst>
                          <a:ahLst/>
                          <a:cxnLst>
                            <a:cxn ang="0">
                              <a:pos x="T1" y="0"/>
                            </a:cxn>
                            <a:cxn ang="0">
                              <a:pos x="T3" y="0"/>
                            </a:cxn>
                          </a:cxnLst>
                          <a:rect l="0" t="0" r="r" b="b"/>
                          <a:pathLst>
                            <a:path w="3360">
                              <a:moveTo>
                                <a:pt x="0" y="0"/>
                              </a:moveTo>
                              <a:lnTo>
                                <a:pt x="336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dec="http://schemas.microsoft.com/office/drawing/2017/decorative" xmlns:a14="http://schemas.microsoft.com/office/drawing/2010/main" xmlns:pic="http://schemas.openxmlformats.org/drawingml/2006/picture" xmlns:a="http://schemas.openxmlformats.org/drawingml/2006/main">
            <w:pict w14:anchorId="27B04B01">
              <v:shape id="Freeform: Shape 5" style="position:absolute;margin-left:75pt;margin-top:13.55pt;width:168pt;height:.1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alt="&quot;&quot;" coordsize="3360,1270" o:spid="_x0000_s1026" filled="f" strokeweight=".6pt" path="m,l336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" w14:anchorId="038E7BCC">
                <v:path arrowok="t" o:connecttype="custom" o:connectlocs="0,0;2133600,0" o:connectangles="0,0"/>
                <w10:wrap type="topAndBottom" anchorx="page"/>
              </v:shape>
            </w:pict>
          </mc:Fallback>
        </mc:AlternateContent>
      </w:r>
      <w:r>
        <w:rPr>
          <w:noProof/>
        </w:rPr>
        <mc:AlternateContent>
          <mc:Choice Requires="wps">
            <w:drawing>
              <wp:anchor distT="0" distB="0" distL="0" distR="0" simplePos="0" relativeHeight="251723776" behindDoc="1" locked="0" layoutInCell="1" allowOverlap="1" wp14:anchorId="58247329" wp14:editId="4C9E8C11">
                <wp:simplePos x="0" y="0"/>
                <wp:positionH relativeFrom="page">
                  <wp:posOffset>3238500</wp:posOffset>
                </wp:positionH>
                <wp:positionV relativeFrom="paragraph">
                  <wp:posOffset>172085</wp:posOffset>
                </wp:positionV>
                <wp:extent cx="1219200" cy="1270"/>
                <wp:effectExtent l="0" t="0" r="0" b="0"/>
                <wp:wrapTopAndBottom/>
                <wp:docPr id="1738828709" name="Freeform: Shap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 cy="1270"/>
                        </a:xfrm>
                        <a:custGeom>
                          <a:avLst/>
                          <a:gdLst>
                            <a:gd name="T0" fmla="+- 0 5100 5100"/>
                            <a:gd name="T1" fmla="*/ T0 w 1920"/>
                            <a:gd name="T2" fmla="+- 0 7020 5100"/>
                            <a:gd name="T3" fmla="*/ T2 w 1920"/>
                          </a:gdLst>
                          <a:ahLst/>
                          <a:cxnLst>
                            <a:cxn ang="0">
                              <a:pos x="T1" y="0"/>
                            </a:cxn>
                            <a:cxn ang="0">
                              <a:pos x="T3" y="0"/>
                            </a:cxn>
                          </a:cxnLst>
                          <a:rect l="0" t="0" r="r" b="b"/>
                          <a:pathLst>
                            <a:path w="1920">
                              <a:moveTo>
                                <a:pt x="0" y="0"/>
                              </a:moveTo>
                              <a:lnTo>
                                <a:pt x="192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dec="http://schemas.microsoft.com/office/drawing/2017/decorative" xmlns:a14="http://schemas.microsoft.com/office/drawing/2010/main" xmlns:pic="http://schemas.openxmlformats.org/drawingml/2006/picture" xmlns:a="http://schemas.openxmlformats.org/drawingml/2006/main">
            <w:pict w14:anchorId="48F125DE">
              <v:shape id="Freeform: Shape 4" style="position:absolute;margin-left:255pt;margin-top:13.55pt;width:96pt;height:.1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alt="&quot;&quot;" coordsize="1920,1270" o:spid="_x0000_s1026" filled="f" strokeweight=".6pt" path="m,l192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" w14:anchorId="66717634">
                <v:path arrowok="t" o:connecttype="custom" o:connectlocs="0,0;1219200,0" o:connectangles="0,0"/>
                <w10:wrap type="topAndBottom" anchorx="page"/>
              </v:shape>
            </w:pict>
          </mc:Fallback>
        </mc:AlternateContent>
      </w:r>
      <w:r>
        <w:rPr>
          <w:noProof/>
        </w:rPr>
        <mc:AlternateContent>
          <mc:Choice Requires="wps">
            <w:drawing>
              <wp:anchor distT="0" distB="0" distL="0" distR="0" simplePos="0" relativeHeight="251724800" behindDoc="1" locked="0" layoutInCell="1" allowOverlap="1" wp14:anchorId="0841C029" wp14:editId="79703A12">
                <wp:simplePos x="0" y="0"/>
                <wp:positionH relativeFrom="page">
                  <wp:posOffset>4572000</wp:posOffset>
                </wp:positionH>
                <wp:positionV relativeFrom="paragraph">
                  <wp:posOffset>172085</wp:posOffset>
                </wp:positionV>
                <wp:extent cx="1371600" cy="1270"/>
                <wp:effectExtent l="0" t="0" r="0" b="0"/>
                <wp:wrapTopAndBottom/>
                <wp:docPr id="1048433929" name="Freeform: Shap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0" cy="1270"/>
                        </a:xfrm>
                        <a:custGeom>
                          <a:avLst/>
                          <a:gdLst>
                            <a:gd name="T0" fmla="+- 0 7200 7200"/>
                            <a:gd name="T1" fmla="*/ T0 w 2160"/>
                            <a:gd name="T2" fmla="+- 0 9360 7200"/>
                            <a:gd name="T3" fmla="*/ T2 w 2160"/>
                          </a:gdLst>
                          <a:ahLst/>
                          <a:cxnLst>
                            <a:cxn ang="0">
                              <a:pos x="T1" y="0"/>
                            </a:cxn>
                            <a:cxn ang="0">
                              <a:pos x="T3" y="0"/>
                            </a:cxn>
                          </a:cxnLst>
                          <a:rect l="0" t="0" r="r" b="b"/>
                          <a:pathLst>
                            <a:path w="2160">
                              <a:moveTo>
                                <a:pt x="0" y="0"/>
                              </a:moveTo>
                              <a:lnTo>
                                <a:pt x="216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dec="http://schemas.microsoft.com/office/drawing/2017/decorative" xmlns:a14="http://schemas.microsoft.com/office/drawing/2010/main" xmlns:pic="http://schemas.openxmlformats.org/drawingml/2006/picture" xmlns:a="http://schemas.openxmlformats.org/drawingml/2006/main">
            <w:pict w14:anchorId="28F2704C">
              <v:shape id="Freeform: Shape 3" style="position:absolute;margin-left:5in;margin-top:13.55pt;width:108pt;height:.1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alt="&quot;&quot;" coordsize="2160,1270" o:spid="_x0000_s1026" filled="f" strokeweight=".6pt" path="m,l216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" w14:anchorId="6CBE9C66">
                <v:path arrowok="t" o:connecttype="custom" o:connectlocs="0,0;1371600,0" o:connectangles="0,0"/>
                <w10:wrap type="topAndBottom" anchorx="page"/>
              </v:shape>
            </w:pict>
          </mc:Fallback>
        </mc:AlternateContent>
      </w:r>
    </w:p>
    <w:p w14:paraId="0BF5067A" w14:textId="77777777" w:rsidR="00BF794E" w:rsidRDefault="00BE359C">
      <w:pPr>
        <w:pStyle w:val="BodyText"/>
        <w:tabs>
          <w:tab w:val="left" w:pos="5035"/>
          <w:tab w:val="left" w:pos="6876"/>
        </w:tabs>
        <w:spacing w:before="5"/>
        <w:ind w:left="1917"/>
      </w:pPr>
      <w:r>
        <w:t>City</w:t>
      </w:r>
      <w:r>
        <w:tab/>
        <w:t>State</w:t>
      </w:r>
      <w:r>
        <w:tab/>
        <w:t>Zip</w:t>
      </w:r>
      <w:r>
        <w:rPr>
          <w:spacing w:val="-1"/>
        </w:rPr>
        <w:t xml:space="preserve"> </w:t>
      </w:r>
      <w:r>
        <w:t>Code</w:t>
      </w:r>
    </w:p>
    <w:p w14:paraId="5206211B" w14:textId="77777777" w:rsidR="00BF794E" w:rsidRDefault="00BF794E">
      <w:pPr>
        <w:pStyle w:val="BodyText"/>
        <w:spacing w:before="2"/>
      </w:pPr>
    </w:p>
    <w:p w14:paraId="5030D7C8" w14:textId="77777777" w:rsidR="00BF794E" w:rsidRDefault="00BE359C">
      <w:pPr>
        <w:pStyle w:val="BodyText"/>
        <w:tabs>
          <w:tab w:val="left" w:pos="9148"/>
        </w:tabs>
        <w:ind w:left="714"/>
      </w:pPr>
      <w:r>
        <w:t>Email</w:t>
      </w:r>
      <w:r>
        <w:rPr>
          <w:spacing w:val="-9"/>
        </w:rPr>
        <w:t xml:space="preserve"> </w:t>
      </w:r>
      <w:r>
        <w:t>Address</w:t>
      </w:r>
      <w:r>
        <w:rPr>
          <w:spacing w:val="1"/>
        </w:rPr>
        <w:t xml:space="preserve"> </w:t>
      </w:r>
      <w:r>
        <w:rPr>
          <w:w w:val="97"/>
          <w:u w:val="single"/>
        </w:rPr>
        <w:t xml:space="preserve"> </w:t>
      </w:r>
      <w:r>
        <w:rPr>
          <w:u w:val="single"/>
        </w:rPr>
        <w:tab/>
      </w:r>
    </w:p>
    <w:p w14:paraId="7CD2FEBA" w14:textId="77777777" w:rsidR="00BF794E" w:rsidRDefault="00BF794E">
      <w:pPr>
        <w:pStyle w:val="BodyText"/>
        <w:spacing w:before="4"/>
        <w:rPr>
          <w:sz w:val="15"/>
        </w:rPr>
      </w:pPr>
    </w:p>
    <w:p w14:paraId="45831510" w14:textId="77777777" w:rsidR="00BF794E" w:rsidRDefault="00BE359C">
      <w:pPr>
        <w:pStyle w:val="BodyText"/>
        <w:tabs>
          <w:tab w:val="left" w:pos="5753"/>
          <w:tab w:val="left" w:pos="6068"/>
          <w:tab w:val="left" w:pos="9242"/>
        </w:tabs>
        <w:spacing w:before="100"/>
        <w:ind w:left="700"/>
      </w:pPr>
      <w:r>
        <w:t>Telephone</w:t>
      </w:r>
      <w:r>
        <w:rPr>
          <w:spacing w:val="-24"/>
        </w:rPr>
        <w:t xml:space="preserve"> </w:t>
      </w:r>
      <w:r>
        <w:t>Number(s)</w:t>
      </w:r>
      <w:r>
        <w:rPr>
          <w:spacing w:val="1"/>
        </w:rPr>
        <w:t xml:space="preserve"> </w:t>
      </w:r>
      <w:r>
        <w:rPr>
          <w:w w:val="97"/>
          <w:u w:val="single"/>
        </w:rPr>
        <w:t xml:space="preserve"> </w:t>
      </w:r>
      <w:r>
        <w:rPr>
          <w:u w:val="single"/>
        </w:rPr>
        <w:tab/>
      </w:r>
      <w:r>
        <w:tab/>
      </w:r>
      <w:r>
        <w:rPr>
          <w:w w:val="97"/>
          <w:u w:val="single"/>
        </w:rPr>
        <w:t xml:space="preserve"> </w:t>
      </w:r>
      <w:r>
        <w:rPr>
          <w:u w:val="single"/>
        </w:rPr>
        <w:tab/>
      </w:r>
    </w:p>
    <w:p w14:paraId="50CBEB71" w14:textId="77777777" w:rsidR="00BF794E" w:rsidRDefault="00BF794E">
      <w:pPr>
        <w:pStyle w:val="BodyText"/>
        <w:rPr>
          <w:sz w:val="20"/>
        </w:rPr>
      </w:pPr>
    </w:p>
    <w:p w14:paraId="3A1425B8" w14:textId="77777777" w:rsidR="00BF794E" w:rsidRDefault="00BF794E">
      <w:pPr>
        <w:pStyle w:val="BodyText"/>
        <w:rPr>
          <w:sz w:val="19"/>
        </w:rPr>
      </w:pPr>
    </w:p>
    <w:p w14:paraId="31F7CB40" w14:textId="77777777" w:rsidR="00BF794E" w:rsidRDefault="00BE359C">
      <w:pPr>
        <w:pStyle w:val="BodyText"/>
        <w:tabs>
          <w:tab w:val="left" w:pos="6036"/>
        </w:tabs>
        <w:spacing w:before="100"/>
        <w:ind w:left="700"/>
      </w:pPr>
      <w:r>
        <w:t>Date submitted for</w:t>
      </w:r>
      <w:r>
        <w:rPr>
          <w:spacing w:val="-23"/>
        </w:rPr>
        <w:t xml:space="preserve"> </w:t>
      </w:r>
      <w:r>
        <w:t>approval</w:t>
      </w:r>
      <w:r>
        <w:rPr>
          <w:u w:val="single"/>
        </w:rPr>
        <w:t xml:space="preserve"> </w:t>
      </w:r>
      <w:r>
        <w:rPr>
          <w:u w:val="single"/>
        </w:rPr>
        <w:tab/>
      </w:r>
    </w:p>
    <w:p w14:paraId="0A3D3410" w14:textId="77777777" w:rsidR="00BF794E" w:rsidRDefault="00BF794E">
      <w:pPr>
        <w:pStyle w:val="BodyText"/>
        <w:rPr>
          <w:sz w:val="20"/>
        </w:rPr>
      </w:pPr>
    </w:p>
    <w:p w14:paraId="69030D2C" w14:textId="77777777" w:rsidR="00BF794E" w:rsidRDefault="00BF794E">
      <w:pPr>
        <w:pStyle w:val="BodyText"/>
        <w:spacing w:before="9"/>
        <w:rPr>
          <w:sz w:val="18"/>
        </w:rPr>
      </w:pPr>
    </w:p>
    <w:p w14:paraId="351D3623" w14:textId="0E42ABF9" w:rsidR="00BF794E" w:rsidRDefault="00BE359C">
      <w:pPr>
        <w:spacing w:before="100"/>
        <w:ind w:left="700"/>
        <w:rPr>
          <w:b/>
          <w:sz w:val="24"/>
        </w:rPr>
      </w:pPr>
      <w:r>
        <w:rPr>
          <w:b/>
          <w:sz w:val="24"/>
        </w:rPr>
        <w:t>Signatures:</w:t>
      </w:r>
    </w:p>
    <w:p w14:paraId="2ECC222F" w14:textId="68483DCA" w:rsidR="009B2F6B" w:rsidRDefault="009B2F6B">
      <w:pPr>
        <w:spacing w:before="100"/>
        <w:ind w:left="700"/>
        <w:rPr>
          <w:b/>
          <w:sz w:val="24"/>
        </w:rPr>
      </w:pPr>
    </w:p>
    <w:p w14:paraId="1976803E" w14:textId="286435CC" w:rsidR="009B2F6B" w:rsidRDefault="009B2F6B" w:rsidP="00AF23B9">
      <w:pPr>
        <w:tabs>
          <w:tab w:val="left" w:pos="5040"/>
        </w:tabs>
        <w:ind w:firstLine="720"/>
        <w:rPr>
          <w:sz w:val="24"/>
          <w:szCs w:val="24"/>
        </w:rPr>
      </w:pPr>
      <w:r w:rsidRPr="00AF23B9">
        <w:rPr>
          <w:sz w:val="24"/>
          <w:szCs w:val="24"/>
        </w:rPr>
        <w:t>Student______________________________________</w:t>
      </w:r>
      <w:r w:rsidRPr="00AF23B9">
        <w:rPr>
          <w:sz w:val="24"/>
          <w:szCs w:val="24"/>
        </w:rPr>
        <w:tab/>
        <w:t>Date________________________________</w:t>
      </w:r>
    </w:p>
    <w:p w14:paraId="2770ADA0" w14:textId="77777777" w:rsidR="009B2F6B" w:rsidRPr="00AF23B9" w:rsidRDefault="009B2F6B" w:rsidP="00AF23B9">
      <w:pPr>
        <w:tabs>
          <w:tab w:val="left" w:pos="5040"/>
        </w:tabs>
        <w:ind w:firstLine="720"/>
        <w:rPr>
          <w:sz w:val="24"/>
          <w:szCs w:val="24"/>
        </w:rPr>
      </w:pPr>
    </w:p>
    <w:p w14:paraId="72229320" w14:textId="28C196C9" w:rsidR="009B2F6B" w:rsidRDefault="009B2F6B" w:rsidP="00AF23B9">
      <w:pPr>
        <w:tabs>
          <w:tab w:val="left" w:pos="5040"/>
        </w:tabs>
        <w:ind w:firstLine="720"/>
        <w:rPr>
          <w:sz w:val="24"/>
          <w:szCs w:val="24"/>
        </w:rPr>
      </w:pPr>
      <w:r w:rsidRPr="00AF23B9">
        <w:rPr>
          <w:sz w:val="24"/>
          <w:szCs w:val="24"/>
        </w:rPr>
        <w:t>Advisor______________________________________</w:t>
      </w:r>
      <w:r w:rsidRPr="00AF23B9">
        <w:rPr>
          <w:sz w:val="24"/>
          <w:szCs w:val="24"/>
        </w:rPr>
        <w:tab/>
        <w:t>Date________________________________</w:t>
      </w:r>
    </w:p>
    <w:p w14:paraId="25C277AF" w14:textId="77777777" w:rsidR="009B2F6B" w:rsidRPr="00AF23B9" w:rsidRDefault="009B2F6B" w:rsidP="00AF23B9">
      <w:pPr>
        <w:tabs>
          <w:tab w:val="left" w:pos="5040"/>
        </w:tabs>
        <w:ind w:firstLine="720"/>
        <w:rPr>
          <w:sz w:val="24"/>
          <w:szCs w:val="24"/>
        </w:rPr>
      </w:pPr>
    </w:p>
    <w:p w14:paraId="33733334" w14:textId="3076462C" w:rsidR="009B2F6B" w:rsidRDefault="009B2F6B" w:rsidP="00AF23B9">
      <w:pPr>
        <w:tabs>
          <w:tab w:val="left" w:pos="5040"/>
        </w:tabs>
        <w:ind w:firstLine="720"/>
        <w:rPr>
          <w:sz w:val="24"/>
          <w:szCs w:val="24"/>
        </w:rPr>
      </w:pPr>
      <w:r w:rsidRPr="00AF23B9">
        <w:rPr>
          <w:sz w:val="24"/>
          <w:szCs w:val="24"/>
        </w:rPr>
        <w:t>Supervising Instructor__________________________</w:t>
      </w:r>
      <w:r w:rsidRPr="00AF23B9">
        <w:rPr>
          <w:sz w:val="24"/>
          <w:szCs w:val="24"/>
        </w:rPr>
        <w:tab/>
        <w:t>Date________________________________</w:t>
      </w:r>
    </w:p>
    <w:p w14:paraId="446ED868" w14:textId="77777777" w:rsidR="009B2F6B" w:rsidRPr="00AF23B9" w:rsidRDefault="009B2F6B" w:rsidP="00AF23B9">
      <w:pPr>
        <w:tabs>
          <w:tab w:val="left" w:pos="5040"/>
        </w:tabs>
        <w:ind w:firstLine="720"/>
        <w:rPr>
          <w:sz w:val="24"/>
          <w:szCs w:val="24"/>
        </w:rPr>
      </w:pPr>
    </w:p>
    <w:p w14:paraId="6580200A" w14:textId="6B70E020" w:rsidR="009B2F6B" w:rsidRDefault="009B2F6B" w:rsidP="00AF23B9">
      <w:pPr>
        <w:tabs>
          <w:tab w:val="left" w:pos="5040"/>
        </w:tabs>
        <w:ind w:firstLine="720"/>
        <w:rPr>
          <w:sz w:val="24"/>
          <w:szCs w:val="24"/>
        </w:rPr>
      </w:pPr>
      <w:r w:rsidRPr="00AF23B9">
        <w:rPr>
          <w:sz w:val="24"/>
          <w:szCs w:val="24"/>
        </w:rPr>
        <w:t>Program Director_____________________________</w:t>
      </w:r>
      <w:r w:rsidRPr="00AF23B9">
        <w:rPr>
          <w:sz w:val="24"/>
          <w:szCs w:val="24"/>
        </w:rPr>
        <w:tab/>
        <w:t>Date________________________________</w:t>
      </w:r>
    </w:p>
    <w:p w14:paraId="64531D5D" w14:textId="77777777" w:rsidR="009B2F6B" w:rsidRPr="00AF23B9" w:rsidRDefault="009B2F6B" w:rsidP="00AF23B9">
      <w:pPr>
        <w:tabs>
          <w:tab w:val="left" w:pos="5040"/>
        </w:tabs>
        <w:ind w:firstLine="720"/>
        <w:rPr>
          <w:sz w:val="24"/>
          <w:szCs w:val="24"/>
        </w:rPr>
      </w:pPr>
    </w:p>
    <w:p w14:paraId="7F5A0AC7" w14:textId="77777777" w:rsidR="009B2F6B" w:rsidRPr="00AF23B9" w:rsidRDefault="009B2F6B" w:rsidP="00AF23B9">
      <w:pPr>
        <w:tabs>
          <w:tab w:val="left" w:pos="5040"/>
        </w:tabs>
        <w:ind w:firstLine="720"/>
        <w:rPr>
          <w:sz w:val="24"/>
          <w:szCs w:val="24"/>
        </w:rPr>
      </w:pPr>
      <w:r w:rsidRPr="00AF23B9">
        <w:rPr>
          <w:sz w:val="24"/>
          <w:szCs w:val="24"/>
        </w:rPr>
        <w:t>Associate Dean_______________________________</w:t>
      </w:r>
      <w:r w:rsidRPr="00AF23B9">
        <w:rPr>
          <w:sz w:val="24"/>
          <w:szCs w:val="24"/>
        </w:rPr>
        <w:tab/>
        <w:t>Date________________________________</w:t>
      </w:r>
    </w:p>
    <w:p w14:paraId="36774A9F" w14:textId="77777777" w:rsidR="009B2F6B" w:rsidRPr="00FE2434" w:rsidRDefault="009B2F6B" w:rsidP="00AF23B9">
      <w:pPr>
        <w:spacing w:before="100"/>
        <w:ind w:left="700" w:firstLine="720"/>
        <w:rPr>
          <w:b/>
          <w:sz w:val="24"/>
          <w:szCs w:val="24"/>
        </w:rPr>
      </w:pPr>
    </w:p>
    <w:p w14:paraId="3CB2BECC" w14:textId="77777777" w:rsidR="00BF794E" w:rsidRDefault="00BF794E">
      <w:pPr>
        <w:pStyle w:val="BodyText"/>
        <w:rPr>
          <w:b/>
        </w:rPr>
      </w:pPr>
    </w:p>
    <w:p w14:paraId="36D1A44F" w14:textId="77777777" w:rsidR="00BF794E" w:rsidRDefault="00BF794E" w:rsidP="00AF23B9">
      <w:pPr>
        <w:ind w:right="350"/>
        <w:sectPr w:rsidR="00BF794E" w:rsidSect="00D31781">
          <w:pgSz w:w="12240" w:h="15840"/>
          <w:pgMar w:top="1440" w:right="260" w:bottom="620" w:left="740" w:header="0" w:footer="427" w:gutter="0"/>
          <w:cols w:space="720"/>
        </w:sectPr>
      </w:pPr>
    </w:p>
    <w:p w14:paraId="1CCD6804" w14:textId="77777777" w:rsidR="003A0653" w:rsidRDefault="003A0653">
      <w:pPr>
        <w:spacing w:before="78"/>
        <w:ind w:left="1306" w:right="1837"/>
        <w:jc w:val="center"/>
        <w:rPr>
          <w:b/>
          <w:sz w:val="28"/>
        </w:rPr>
      </w:pPr>
    </w:p>
    <w:p w14:paraId="454D09C2" w14:textId="77777777" w:rsidR="003A0653" w:rsidRDefault="003A0653">
      <w:pPr>
        <w:spacing w:before="78"/>
        <w:ind w:left="1306" w:right="1837"/>
        <w:jc w:val="center"/>
        <w:rPr>
          <w:b/>
          <w:sz w:val="28"/>
        </w:rPr>
      </w:pPr>
    </w:p>
    <w:p w14:paraId="34CFC754" w14:textId="77777777" w:rsidR="003A0653" w:rsidRDefault="003A0653">
      <w:pPr>
        <w:spacing w:before="78"/>
        <w:ind w:left="1306" w:right="1837"/>
        <w:jc w:val="center"/>
        <w:rPr>
          <w:b/>
          <w:sz w:val="28"/>
        </w:rPr>
      </w:pPr>
    </w:p>
    <w:p w14:paraId="0E995428" w14:textId="77777777" w:rsidR="003A0653" w:rsidRDefault="003A0653">
      <w:pPr>
        <w:spacing w:before="78"/>
        <w:ind w:left="1306" w:right="1837"/>
        <w:jc w:val="center"/>
        <w:rPr>
          <w:b/>
          <w:sz w:val="28"/>
        </w:rPr>
      </w:pPr>
    </w:p>
    <w:p w14:paraId="104B32A1" w14:textId="77777777" w:rsidR="003A0653" w:rsidRDefault="003A0653">
      <w:pPr>
        <w:spacing w:before="78"/>
        <w:ind w:left="1306" w:right="1837"/>
        <w:jc w:val="center"/>
        <w:rPr>
          <w:b/>
          <w:sz w:val="44"/>
          <w:szCs w:val="36"/>
        </w:rPr>
      </w:pPr>
    </w:p>
    <w:p w14:paraId="0D850B23" w14:textId="77777777" w:rsidR="003A0653" w:rsidRDefault="003A0653">
      <w:pPr>
        <w:spacing w:before="78"/>
        <w:ind w:left="1306" w:right="1837"/>
        <w:jc w:val="center"/>
        <w:rPr>
          <w:b/>
          <w:sz w:val="44"/>
          <w:szCs w:val="36"/>
        </w:rPr>
      </w:pPr>
    </w:p>
    <w:p w14:paraId="25FFD7A3" w14:textId="77777777" w:rsidR="003A0653" w:rsidRDefault="003A0653">
      <w:pPr>
        <w:spacing w:before="78"/>
        <w:ind w:left="1306" w:right="1837"/>
        <w:jc w:val="center"/>
        <w:rPr>
          <w:b/>
          <w:sz w:val="44"/>
          <w:szCs w:val="36"/>
        </w:rPr>
      </w:pPr>
    </w:p>
    <w:p w14:paraId="207C67BC" w14:textId="77777777" w:rsidR="003A0653" w:rsidRDefault="003A0653">
      <w:pPr>
        <w:spacing w:before="78"/>
        <w:ind w:left="1306" w:right="1837"/>
        <w:jc w:val="center"/>
        <w:rPr>
          <w:b/>
          <w:sz w:val="44"/>
          <w:szCs w:val="36"/>
        </w:rPr>
      </w:pPr>
    </w:p>
    <w:p w14:paraId="3F78E136" w14:textId="77777777" w:rsidR="003A0653" w:rsidRDefault="003A0653">
      <w:pPr>
        <w:spacing w:before="78"/>
        <w:ind w:left="1306" w:right="1837"/>
        <w:jc w:val="center"/>
        <w:rPr>
          <w:b/>
          <w:sz w:val="44"/>
          <w:szCs w:val="36"/>
        </w:rPr>
      </w:pPr>
    </w:p>
    <w:p w14:paraId="7F0D011D" w14:textId="77777777" w:rsidR="003A0653" w:rsidRDefault="003A0653">
      <w:pPr>
        <w:spacing w:before="78"/>
        <w:ind w:left="1306" w:right="1837"/>
        <w:jc w:val="center"/>
        <w:rPr>
          <w:b/>
          <w:sz w:val="44"/>
          <w:szCs w:val="36"/>
        </w:rPr>
      </w:pPr>
    </w:p>
    <w:p w14:paraId="239933C2" w14:textId="6269E04C" w:rsidR="00BF794E" w:rsidRPr="004948E3" w:rsidRDefault="00BE359C" w:rsidP="004948E3">
      <w:pPr>
        <w:pStyle w:val="Heading1"/>
        <w:ind w:left="720" w:right="1160"/>
        <w:rPr>
          <w:sz w:val="44"/>
          <w:szCs w:val="44"/>
        </w:rPr>
      </w:pPr>
      <w:bookmarkStart w:id="92" w:name="_Toc220912784"/>
      <w:r w:rsidRPr="004948E3">
        <w:rPr>
          <w:sz w:val="44"/>
          <w:szCs w:val="44"/>
        </w:rPr>
        <w:t xml:space="preserve">Appendix </w:t>
      </w:r>
      <w:r w:rsidR="007F02EC">
        <w:rPr>
          <w:sz w:val="44"/>
          <w:szCs w:val="44"/>
        </w:rPr>
        <w:t>I</w:t>
      </w:r>
      <w:r w:rsidRPr="004948E3">
        <w:rPr>
          <w:sz w:val="44"/>
          <w:szCs w:val="44"/>
        </w:rPr>
        <w:t>: University-wide Academic Grievance Procedures</w:t>
      </w:r>
      <w:bookmarkEnd w:id="92"/>
    </w:p>
    <w:p w14:paraId="2BBF1709" w14:textId="77777777" w:rsidR="003A0653" w:rsidRDefault="003A0653">
      <w:pPr>
        <w:rPr>
          <w:b/>
          <w:sz w:val="24"/>
        </w:rPr>
      </w:pPr>
      <w:r>
        <w:rPr>
          <w:b/>
          <w:sz w:val="24"/>
        </w:rPr>
        <w:br w:type="page"/>
      </w:r>
    </w:p>
    <w:p w14:paraId="476350C6" w14:textId="47B95357" w:rsidR="00BF794E" w:rsidRDefault="00BE359C" w:rsidP="00D84094">
      <w:pPr>
        <w:pStyle w:val="ListParagraph"/>
        <w:numPr>
          <w:ilvl w:val="0"/>
          <w:numId w:val="7"/>
        </w:numPr>
        <w:tabs>
          <w:tab w:val="left" w:pos="1401"/>
          <w:tab w:val="left" w:pos="1402"/>
        </w:tabs>
        <w:spacing w:before="246"/>
        <w:ind w:right="1160" w:hanging="721"/>
        <w:rPr>
          <w:b/>
          <w:sz w:val="24"/>
        </w:rPr>
      </w:pPr>
      <w:r>
        <w:rPr>
          <w:b/>
          <w:sz w:val="24"/>
        </w:rPr>
        <w:lastRenderedPageBreak/>
        <w:t>Academic</w:t>
      </w:r>
      <w:r>
        <w:rPr>
          <w:b/>
          <w:spacing w:val="-6"/>
          <w:sz w:val="24"/>
        </w:rPr>
        <w:t xml:space="preserve"> </w:t>
      </w:r>
      <w:r>
        <w:rPr>
          <w:b/>
          <w:sz w:val="24"/>
        </w:rPr>
        <w:t>Grievances</w:t>
      </w:r>
    </w:p>
    <w:p w14:paraId="481E97B7" w14:textId="0675387A" w:rsidR="00BF794E" w:rsidRDefault="00BE359C" w:rsidP="00D84094">
      <w:pPr>
        <w:pStyle w:val="ListParagraph"/>
        <w:numPr>
          <w:ilvl w:val="1"/>
          <w:numId w:val="7"/>
        </w:numPr>
        <w:tabs>
          <w:tab w:val="left" w:pos="2121"/>
          <w:tab w:val="left" w:pos="2122"/>
        </w:tabs>
        <w:spacing w:before="121"/>
        <w:ind w:right="1160"/>
        <w:rPr>
          <w:sz w:val="24"/>
        </w:rPr>
      </w:pPr>
      <w:r>
        <w:rPr>
          <w:sz w:val="24"/>
        </w:rPr>
        <w:t>A</w:t>
      </w:r>
      <w:r>
        <w:rPr>
          <w:spacing w:val="-4"/>
          <w:sz w:val="24"/>
        </w:rPr>
        <w:t xml:space="preserve"> </w:t>
      </w:r>
      <w:r>
        <w:rPr>
          <w:sz w:val="24"/>
        </w:rPr>
        <w:t>student</w:t>
      </w:r>
      <w:r>
        <w:rPr>
          <w:spacing w:val="-4"/>
          <w:sz w:val="24"/>
        </w:rPr>
        <w:t xml:space="preserve"> </w:t>
      </w:r>
      <w:r>
        <w:rPr>
          <w:sz w:val="24"/>
        </w:rPr>
        <w:t>academic</w:t>
      </w:r>
      <w:r>
        <w:rPr>
          <w:spacing w:val="-5"/>
          <w:sz w:val="24"/>
        </w:rPr>
        <w:t xml:space="preserve"> </w:t>
      </w:r>
      <w:r>
        <w:rPr>
          <w:sz w:val="24"/>
        </w:rPr>
        <w:t>grievance</w:t>
      </w:r>
      <w:r>
        <w:rPr>
          <w:spacing w:val="-4"/>
          <w:sz w:val="24"/>
        </w:rPr>
        <w:t xml:space="preserve"> </w:t>
      </w:r>
      <w:r>
        <w:rPr>
          <w:sz w:val="24"/>
        </w:rPr>
        <w:t>is</w:t>
      </w:r>
      <w:r>
        <w:rPr>
          <w:spacing w:val="-5"/>
          <w:sz w:val="24"/>
        </w:rPr>
        <w:t xml:space="preserve"> </w:t>
      </w:r>
      <w:r>
        <w:rPr>
          <w:sz w:val="24"/>
        </w:rPr>
        <w:t>broadly</w:t>
      </w:r>
      <w:r>
        <w:rPr>
          <w:spacing w:val="-2"/>
          <w:sz w:val="24"/>
        </w:rPr>
        <w:t xml:space="preserve"> </w:t>
      </w:r>
      <w:r>
        <w:rPr>
          <w:sz w:val="24"/>
        </w:rPr>
        <w:t>defined</w:t>
      </w:r>
      <w:r>
        <w:rPr>
          <w:spacing w:val="-6"/>
          <w:sz w:val="24"/>
        </w:rPr>
        <w:t xml:space="preserve"> </w:t>
      </w:r>
      <w:r>
        <w:rPr>
          <w:sz w:val="24"/>
        </w:rPr>
        <w:t>as</w:t>
      </w:r>
      <w:r>
        <w:rPr>
          <w:spacing w:val="-5"/>
          <w:sz w:val="24"/>
        </w:rPr>
        <w:t xml:space="preserve"> </w:t>
      </w:r>
      <w:r>
        <w:rPr>
          <w:sz w:val="24"/>
        </w:rPr>
        <w:t>a</w:t>
      </w:r>
      <w:r>
        <w:rPr>
          <w:spacing w:val="-6"/>
          <w:sz w:val="24"/>
        </w:rPr>
        <w:t xml:space="preserve"> </w:t>
      </w:r>
      <w:r>
        <w:rPr>
          <w:sz w:val="24"/>
        </w:rPr>
        <w:t>student</w:t>
      </w:r>
      <w:r>
        <w:rPr>
          <w:spacing w:val="-4"/>
          <w:sz w:val="24"/>
        </w:rPr>
        <w:t xml:space="preserve"> </w:t>
      </w:r>
      <w:r>
        <w:rPr>
          <w:sz w:val="24"/>
        </w:rPr>
        <w:t>complaint</w:t>
      </w:r>
      <w:r>
        <w:rPr>
          <w:spacing w:val="-5"/>
          <w:sz w:val="24"/>
        </w:rPr>
        <w:t xml:space="preserve"> </w:t>
      </w:r>
      <w:r>
        <w:rPr>
          <w:sz w:val="24"/>
        </w:rPr>
        <w:t>regarding</w:t>
      </w:r>
      <w:r>
        <w:rPr>
          <w:spacing w:val="-3"/>
          <w:sz w:val="24"/>
        </w:rPr>
        <w:t xml:space="preserve"> </w:t>
      </w:r>
      <w:r>
        <w:rPr>
          <w:sz w:val="24"/>
        </w:rPr>
        <w:t>an academic</w:t>
      </w:r>
      <w:r>
        <w:rPr>
          <w:spacing w:val="-9"/>
          <w:sz w:val="24"/>
        </w:rPr>
        <w:t xml:space="preserve"> </w:t>
      </w:r>
      <w:r>
        <w:rPr>
          <w:sz w:val="24"/>
        </w:rPr>
        <w:t>action</w:t>
      </w:r>
      <w:r>
        <w:rPr>
          <w:spacing w:val="-6"/>
          <w:sz w:val="24"/>
        </w:rPr>
        <w:t xml:space="preserve"> </w:t>
      </w:r>
      <w:r>
        <w:rPr>
          <w:sz w:val="24"/>
        </w:rPr>
        <w:t>taken</w:t>
      </w:r>
      <w:r>
        <w:rPr>
          <w:spacing w:val="-6"/>
          <w:sz w:val="24"/>
        </w:rPr>
        <w:t xml:space="preserve"> </w:t>
      </w:r>
      <w:r>
        <w:rPr>
          <w:sz w:val="24"/>
        </w:rPr>
        <w:t>by</w:t>
      </w:r>
      <w:r>
        <w:rPr>
          <w:spacing w:val="-7"/>
          <w:sz w:val="24"/>
        </w:rPr>
        <w:t xml:space="preserve"> </w:t>
      </w:r>
      <w:r>
        <w:rPr>
          <w:sz w:val="24"/>
        </w:rPr>
        <w:t>instructional</w:t>
      </w:r>
      <w:r>
        <w:rPr>
          <w:spacing w:val="-5"/>
          <w:sz w:val="24"/>
        </w:rPr>
        <w:t xml:space="preserve"> </w:t>
      </w:r>
      <w:r>
        <w:rPr>
          <w:sz w:val="24"/>
        </w:rPr>
        <w:t>or</w:t>
      </w:r>
      <w:r>
        <w:rPr>
          <w:spacing w:val="-6"/>
          <w:sz w:val="24"/>
        </w:rPr>
        <w:t xml:space="preserve"> </w:t>
      </w:r>
      <w:r>
        <w:rPr>
          <w:sz w:val="24"/>
        </w:rPr>
        <w:t>administrative</w:t>
      </w:r>
      <w:r>
        <w:rPr>
          <w:spacing w:val="-6"/>
          <w:sz w:val="24"/>
        </w:rPr>
        <w:t xml:space="preserve"> </w:t>
      </w:r>
      <w:r>
        <w:rPr>
          <w:sz w:val="24"/>
        </w:rPr>
        <w:t>personnel</w:t>
      </w:r>
      <w:r>
        <w:rPr>
          <w:spacing w:val="-6"/>
          <w:sz w:val="24"/>
        </w:rPr>
        <w:t xml:space="preserve"> </w:t>
      </w:r>
      <w:r>
        <w:rPr>
          <w:sz w:val="24"/>
        </w:rPr>
        <w:t>at</w:t>
      </w:r>
      <w:r>
        <w:rPr>
          <w:spacing w:val="-5"/>
          <w:sz w:val="24"/>
        </w:rPr>
        <w:t xml:space="preserve"> </w:t>
      </w:r>
      <w:r>
        <w:rPr>
          <w:sz w:val="24"/>
        </w:rPr>
        <w:t>The</w:t>
      </w:r>
      <w:r>
        <w:rPr>
          <w:spacing w:val="-4"/>
          <w:sz w:val="24"/>
        </w:rPr>
        <w:t xml:space="preserve"> </w:t>
      </w:r>
      <w:r>
        <w:rPr>
          <w:sz w:val="24"/>
        </w:rPr>
        <w:t xml:space="preserve">University of Alabama. An academic grievance may be filed by a student against </w:t>
      </w:r>
      <w:r w:rsidR="00875A0F">
        <w:rPr>
          <w:sz w:val="24"/>
        </w:rPr>
        <w:t>university</w:t>
      </w:r>
      <w:r>
        <w:rPr>
          <w:sz w:val="24"/>
        </w:rPr>
        <w:t xml:space="preserve"> personnel including instructional personnel, administrators, or staff members at the University. Examples of academic </w:t>
      </w:r>
      <w:proofErr w:type="gramStart"/>
      <w:r>
        <w:rPr>
          <w:sz w:val="24"/>
        </w:rPr>
        <w:t>grievances</w:t>
      </w:r>
      <w:proofErr w:type="gramEnd"/>
      <w:r>
        <w:rPr>
          <w:sz w:val="24"/>
        </w:rPr>
        <w:t xml:space="preserve"> include, but are not limited to, allegations of unfairness in grading, alleged violation of a written or oral agreement with a student (e.g., course requirements for graduation</w:t>
      </w:r>
      <w:r w:rsidR="00421804">
        <w:rPr>
          <w:sz w:val="24"/>
        </w:rPr>
        <w:t>) and</w:t>
      </w:r>
      <w:r>
        <w:rPr>
          <w:sz w:val="24"/>
        </w:rPr>
        <w:t xml:space="preserve"> alleged inconsistent applications of existing</w:t>
      </w:r>
      <w:r>
        <w:rPr>
          <w:spacing w:val="-4"/>
          <w:sz w:val="24"/>
        </w:rPr>
        <w:t xml:space="preserve"> </w:t>
      </w:r>
      <w:r>
        <w:rPr>
          <w:sz w:val="24"/>
        </w:rPr>
        <w:t>policies.</w:t>
      </w:r>
    </w:p>
    <w:p w14:paraId="58AF34E0" w14:textId="77777777" w:rsidR="00BF794E" w:rsidRDefault="00BF794E" w:rsidP="00DD53A9">
      <w:pPr>
        <w:pStyle w:val="BodyText"/>
        <w:spacing w:before="1"/>
        <w:ind w:right="1160"/>
        <w:rPr>
          <w:sz w:val="21"/>
        </w:rPr>
      </w:pPr>
    </w:p>
    <w:p w14:paraId="548C56B5" w14:textId="77777777" w:rsidR="00BF794E" w:rsidRDefault="00BE359C" w:rsidP="00DD53A9">
      <w:pPr>
        <w:pStyle w:val="BodyText"/>
        <w:ind w:left="2121" w:right="1160"/>
      </w:pPr>
      <w:r>
        <w:t xml:space="preserve">For a protest </w:t>
      </w:r>
      <w:proofErr w:type="gramStart"/>
      <w:r>
        <w:t>of</w:t>
      </w:r>
      <w:proofErr w:type="gramEnd"/>
      <w:r>
        <w:t xml:space="preserve"> a final course grade or other final comprehensive evaluations to be considered, the protest must be based upon one or more of the following grounds and upon allegation that the ground or grounds cited influenced the grade assignment to the student’s detriment:</w:t>
      </w:r>
    </w:p>
    <w:p w14:paraId="26E735B9" w14:textId="77777777" w:rsidR="00BF794E" w:rsidRDefault="00BF794E" w:rsidP="00DD53A9">
      <w:pPr>
        <w:pStyle w:val="BodyText"/>
        <w:spacing w:before="1"/>
        <w:ind w:right="1160"/>
        <w:rPr>
          <w:sz w:val="23"/>
        </w:rPr>
      </w:pPr>
    </w:p>
    <w:p w14:paraId="0F04B721" w14:textId="77777777" w:rsidR="00BF794E" w:rsidRDefault="00BE359C" w:rsidP="00D84094">
      <w:pPr>
        <w:pStyle w:val="ListParagraph"/>
        <w:numPr>
          <w:ilvl w:val="2"/>
          <w:numId w:val="7"/>
        </w:numPr>
        <w:tabs>
          <w:tab w:val="left" w:pos="2482"/>
        </w:tabs>
        <w:spacing w:line="269" w:lineRule="exact"/>
        <w:ind w:right="1160" w:hanging="361"/>
        <w:rPr>
          <w:sz w:val="24"/>
        </w:rPr>
      </w:pPr>
      <w:r>
        <w:rPr>
          <w:sz w:val="24"/>
        </w:rPr>
        <w:t>Arithmetic or clerical</w:t>
      </w:r>
      <w:r>
        <w:rPr>
          <w:spacing w:val="-5"/>
          <w:sz w:val="24"/>
        </w:rPr>
        <w:t xml:space="preserve"> </w:t>
      </w:r>
      <w:r>
        <w:rPr>
          <w:sz w:val="24"/>
        </w:rPr>
        <w:t>error.</w:t>
      </w:r>
    </w:p>
    <w:p w14:paraId="42F213F3" w14:textId="77777777" w:rsidR="00BF794E" w:rsidRDefault="00BE359C" w:rsidP="00D84094">
      <w:pPr>
        <w:pStyle w:val="ListParagraph"/>
        <w:numPr>
          <w:ilvl w:val="2"/>
          <w:numId w:val="7"/>
        </w:numPr>
        <w:tabs>
          <w:tab w:val="left" w:pos="2482"/>
        </w:tabs>
        <w:ind w:right="1160"/>
        <w:rPr>
          <w:sz w:val="24"/>
        </w:rPr>
      </w:pPr>
      <w:r>
        <w:rPr>
          <w:sz w:val="24"/>
        </w:rPr>
        <w:t>Arbitrariness, possibly including discrimination based upon race,</w:t>
      </w:r>
      <w:r>
        <w:rPr>
          <w:spacing w:val="-44"/>
          <w:sz w:val="24"/>
        </w:rPr>
        <w:t xml:space="preserve"> </w:t>
      </w:r>
      <w:r>
        <w:rPr>
          <w:sz w:val="24"/>
        </w:rPr>
        <w:t>sex, religion, or national origin of the</w:t>
      </w:r>
      <w:r>
        <w:rPr>
          <w:spacing w:val="-9"/>
          <w:sz w:val="24"/>
        </w:rPr>
        <w:t xml:space="preserve"> </w:t>
      </w:r>
      <w:r>
        <w:rPr>
          <w:sz w:val="24"/>
        </w:rPr>
        <w:t>student.</w:t>
      </w:r>
    </w:p>
    <w:p w14:paraId="5BF43C80" w14:textId="77777777" w:rsidR="00BF794E" w:rsidRDefault="00BE359C" w:rsidP="00D84094">
      <w:pPr>
        <w:pStyle w:val="ListParagraph"/>
        <w:numPr>
          <w:ilvl w:val="2"/>
          <w:numId w:val="7"/>
        </w:numPr>
        <w:tabs>
          <w:tab w:val="left" w:pos="2482"/>
        </w:tabs>
        <w:ind w:right="1160" w:hanging="361"/>
        <w:rPr>
          <w:sz w:val="24"/>
        </w:rPr>
      </w:pPr>
      <w:r>
        <w:rPr>
          <w:sz w:val="24"/>
        </w:rPr>
        <w:t>Personal</w:t>
      </w:r>
      <w:r>
        <w:rPr>
          <w:spacing w:val="-1"/>
          <w:sz w:val="24"/>
        </w:rPr>
        <w:t xml:space="preserve"> </w:t>
      </w:r>
      <w:r>
        <w:rPr>
          <w:sz w:val="24"/>
        </w:rPr>
        <w:t>malice.</w:t>
      </w:r>
    </w:p>
    <w:p w14:paraId="43C1D191" w14:textId="77777777" w:rsidR="00BF794E" w:rsidRDefault="00BF794E" w:rsidP="00DD53A9">
      <w:pPr>
        <w:pStyle w:val="BodyText"/>
        <w:spacing w:before="1"/>
        <w:ind w:right="1160"/>
        <w:rPr>
          <w:sz w:val="22"/>
        </w:rPr>
      </w:pPr>
    </w:p>
    <w:p w14:paraId="7D91840F" w14:textId="77777777" w:rsidR="00BF794E" w:rsidRDefault="00BE359C" w:rsidP="00DD53A9">
      <w:pPr>
        <w:pStyle w:val="BodyText"/>
        <w:ind w:left="2121" w:right="1160"/>
      </w:pPr>
      <w:r>
        <w:t>Grievances related to course grades normally should be filed during the semester in which the alleged action takes place, but such protest must be made not later than the last day of classes of the next succeeding regular semester. This grievance procedure is not available in cases where a decision has been appealed, and been afforded a committee hearing, and the appeal has been denied.</w:t>
      </w:r>
    </w:p>
    <w:p w14:paraId="5284323A" w14:textId="77777777" w:rsidR="00BF794E" w:rsidRDefault="00BF794E" w:rsidP="00DD53A9">
      <w:pPr>
        <w:pStyle w:val="BodyText"/>
        <w:spacing w:before="3"/>
        <w:ind w:right="1160"/>
        <w:rPr>
          <w:sz w:val="21"/>
        </w:rPr>
      </w:pPr>
    </w:p>
    <w:p w14:paraId="3487C1CC" w14:textId="77777777" w:rsidR="00BF794E" w:rsidRDefault="00BE359C" w:rsidP="00D84094">
      <w:pPr>
        <w:pStyle w:val="ListParagraph"/>
        <w:numPr>
          <w:ilvl w:val="1"/>
          <w:numId w:val="7"/>
        </w:numPr>
        <w:tabs>
          <w:tab w:val="left" w:pos="2121"/>
          <w:tab w:val="left" w:pos="2122"/>
        </w:tabs>
        <w:ind w:right="1160"/>
        <w:rPr>
          <w:sz w:val="24"/>
        </w:rPr>
      </w:pPr>
      <w:r>
        <w:rPr>
          <w:sz w:val="24"/>
        </w:rPr>
        <w:t>A</w:t>
      </w:r>
      <w:r>
        <w:rPr>
          <w:spacing w:val="-4"/>
          <w:sz w:val="24"/>
        </w:rPr>
        <w:t xml:space="preserve"> </w:t>
      </w:r>
      <w:r>
        <w:rPr>
          <w:sz w:val="24"/>
        </w:rPr>
        <w:t>student</w:t>
      </w:r>
      <w:r>
        <w:rPr>
          <w:spacing w:val="-7"/>
          <w:sz w:val="24"/>
        </w:rPr>
        <w:t xml:space="preserve"> </w:t>
      </w:r>
      <w:r>
        <w:rPr>
          <w:sz w:val="24"/>
        </w:rPr>
        <w:t>must</w:t>
      </w:r>
      <w:r>
        <w:rPr>
          <w:spacing w:val="-5"/>
          <w:sz w:val="24"/>
        </w:rPr>
        <w:t xml:space="preserve"> </w:t>
      </w:r>
      <w:r>
        <w:rPr>
          <w:sz w:val="24"/>
        </w:rPr>
        <w:t>file</w:t>
      </w:r>
      <w:r>
        <w:rPr>
          <w:spacing w:val="-4"/>
          <w:sz w:val="24"/>
        </w:rPr>
        <w:t xml:space="preserve"> </w:t>
      </w:r>
      <w:r>
        <w:rPr>
          <w:sz w:val="24"/>
        </w:rPr>
        <w:t>a</w:t>
      </w:r>
      <w:r>
        <w:rPr>
          <w:spacing w:val="-4"/>
          <w:sz w:val="24"/>
        </w:rPr>
        <w:t xml:space="preserve"> </w:t>
      </w:r>
      <w:r>
        <w:rPr>
          <w:sz w:val="24"/>
        </w:rPr>
        <w:t>grievance</w:t>
      </w:r>
      <w:r>
        <w:rPr>
          <w:spacing w:val="-4"/>
          <w:sz w:val="24"/>
        </w:rPr>
        <w:t xml:space="preserve"> </w:t>
      </w:r>
      <w:r>
        <w:rPr>
          <w:sz w:val="24"/>
        </w:rPr>
        <w:t>in</w:t>
      </w:r>
      <w:r>
        <w:rPr>
          <w:spacing w:val="-4"/>
          <w:sz w:val="24"/>
        </w:rPr>
        <w:t xml:space="preserve"> </w:t>
      </w:r>
      <w:r>
        <w:rPr>
          <w:sz w:val="24"/>
        </w:rPr>
        <w:t>the</w:t>
      </w:r>
      <w:r>
        <w:rPr>
          <w:spacing w:val="-8"/>
          <w:sz w:val="24"/>
        </w:rPr>
        <w:t xml:space="preserve"> </w:t>
      </w:r>
      <w:r>
        <w:rPr>
          <w:sz w:val="24"/>
        </w:rPr>
        <w:t>academic</w:t>
      </w:r>
      <w:r>
        <w:rPr>
          <w:spacing w:val="-6"/>
          <w:sz w:val="24"/>
        </w:rPr>
        <w:t xml:space="preserve"> </w:t>
      </w:r>
      <w:r>
        <w:rPr>
          <w:sz w:val="24"/>
        </w:rPr>
        <w:t>department</w:t>
      </w:r>
      <w:r>
        <w:rPr>
          <w:spacing w:val="-5"/>
          <w:sz w:val="24"/>
        </w:rPr>
        <w:t xml:space="preserve"> </w:t>
      </w:r>
      <w:r>
        <w:rPr>
          <w:sz w:val="24"/>
        </w:rPr>
        <w:t>(academic</w:t>
      </w:r>
      <w:r>
        <w:rPr>
          <w:spacing w:val="-3"/>
          <w:sz w:val="24"/>
        </w:rPr>
        <w:t xml:space="preserve"> </w:t>
      </w:r>
      <w:r>
        <w:rPr>
          <w:sz w:val="24"/>
        </w:rPr>
        <w:t>department</w:t>
      </w:r>
      <w:r>
        <w:rPr>
          <w:spacing w:val="-4"/>
          <w:sz w:val="24"/>
        </w:rPr>
        <w:t xml:space="preserve"> </w:t>
      </w:r>
      <w:r>
        <w:rPr>
          <w:sz w:val="24"/>
        </w:rPr>
        <w:t>is a phrase that also refers to academic program or area if these terms apply) of The University of Alabama in which the alleged action took place. Academic grievances shall be resolved by the department head in the division where the grievance took place. Grievances concerning matters that are not within the jurisdiction of a particular academic division, and grievances against the divisional academic dean must be resolved by the Academic Vice President. Grievances against the department chairperson must be resolved by the divisional academic dean. Appeals from the academic dean’s decisions may also be made to the Provost/Vice President for Academic</w:t>
      </w:r>
      <w:r>
        <w:rPr>
          <w:spacing w:val="-3"/>
          <w:sz w:val="24"/>
        </w:rPr>
        <w:t xml:space="preserve"> </w:t>
      </w:r>
      <w:r>
        <w:rPr>
          <w:sz w:val="24"/>
        </w:rPr>
        <w:t>Affairs.</w:t>
      </w:r>
    </w:p>
    <w:p w14:paraId="57228A12" w14:textId="77777777" w:rsidR="00BF794E" w:rsidRDefault="00BF794E" w:rsidP="00DD53A9">
      <w:pPr>
        <w:pStyle w:val="BodyText"/>
        <w:ind w:right="1160"/>
        <w:rPr>
          <w:sz w:val="26"/>
        </w:rPr>
      </w:pPr>
    </w:p>
    <w:p w14:paraId="6317C202" w14:textId="77777777" w:rsidR="00BF794E" w:rsidRDefault="00BE359C" w:rsidP="00D84094">
      <w:pPr>
        <w:pStyle w:val="ListParagraph"/>
        <w:numPr>
          <w:ilvl w:val="0"/>
          <w:numId w:val="7"/>
        </w:numPr>
        <w:tabs>
          <w:tab w:val="left" w:pos="1401"/>
          <w:tab w:val="left" w:pos="1402"/>
        </w:tabs>
        <w:spacing w:before="205"/>
        <w:ind w:right="1160" w:hanging="721"/>
        <w:rPr>
          <w:b/>
          <w:sz w:val="24"/>
        </w:rPr>
      </w:pPr>
      <w:r>
        <w:rPr>
          <w:b/>
          <w:sz w:val="24"/>
        </w:rPr>
        <w:t>Resolution by Department</w:t>
      </w:r>
      <w:r>
        <w:rPr>
          <w:b/>
          <w:spacing w:val="-34"/>
          <w:sz w:val="24"/>
        </w:rPr>
        <w:t xml:space="preserve"> </w:t>
      </w:r>
      <w:r>
        <w:rPr>
          <w:b/>
          <w:sz w:val="24"/>
        </w:rPr>
        <w:t>Chairperson</w:t>
      </w:r>
    </w:p>
    <w:p w14:paraId="217AAF07" w14:textId="77777777" w:rsidR="00BF794E" w:rsidRDefault="00BE359C" w:rsidP="00D84094">
      <w:pPr>
        <w:pStyle w:val="ListParagraph"/>
        <w:numPr>
          <w:ilvl w:val="1"/>
          <w:numId w:val="7"/>
        </w:numPr>
        <w:tabs>
          <w:tab w:val="left" w:pos="2121"/>
          <w:tab w:val="left" w:pos="2122"/>
        </w:tabs>
        <w:spacing w:before="145"/>
        <w:ind w:right="1160"/>
        <w:rPr>
          <w:sz w:val="24"/>
        </w:rPr>
      </w:pPr>
      <w:r>
        <w:rPr>
          <w:sz w:val="24"/>
        </w:rPr>
        <w:t>A</w:t>
      </w:r>
      <w:r>
        <w:rPr>
          <w:spacing w:val="-4"/>
          <w:sz w:val="24"/>
        </w:rPr>
        <w:t xml:space="preserve"> </w:t>
      </w:r>
      <w:r>
        <w:rPr>
          <w:sz w:val="24"/>
        </w:rPr>
        <w:t>student</w:t>
      </w:r>
      <w:r>
        <w:rPr>
          <w:spacing w:val="-5"/>
          <w:sz w:val="24"/>
        </w:rPr>
        <w:t xml:space="preserve"> </w:t>
      </w:r>
      <w:r>
        <w:rPr>
          <w:sz w:val="24"/>
        </w:rPr>
        <w:t>who</w:t>
      </w:r>
      <w:r>
        <w:rPr>
          <w:spacing w:val="-4"/>
          <w:sz w:val="24"/>
        </w:rPr>
        <w:t xml:space="preserve"> </w:t>
      </w:r>
      <w:r>
        <w:rPr>
          <w:sz w:val="24"/>
        </w:rPr>
        <w:t>believes</w:t>
      </w:r>
      <w:r>
        <w:rPr>
          <w:spacing w:val="-6"/>
          <w:sz w:val="24"/>
        </w:rPr>
        <w:t xml:space="preserve"> </w:t>
      </w:r>
      <w:r>
        <w:rPr>
          <w:sz w:val="24"/>
        </w:rPr>
        <w:t>that</w:t>
      </w:r>
      <w:r>
        <w:rPr>
          <w:spacing w:val="-6"/>
          <w:sz w:val="24"/>
        </w:rPr>
        <w:t xml:space="preserve"> </w:t>
      </w:r>
      <w:r>
        <w:rPr>
          <w:sz w:val="24"/>
        </w:rPr>
        <w:t>an</w:t>
      </w:r>
      <w:r>
        <w:rPr>
          <w:spacing w:val="-6"/>
          <w:sz w:val="24"/>
        </w:rPr>
        <w:t xml:space="preserve"> </w:t>
      </w:r>
      <w:r>
        <w:rPr>
          <w:sz w:val="24"/>
        </w:rPr>
        <w:t>academic</w:t>
      </w:r>
      <w:r>
        <w:rPr>
          <w:spacing w:val="-6"/>
          <w:sz w:val="24"/>
        </w:rPr>
        <w:t xml:space="preserve"> </w:t>
      </w:r>
      <w:r>
        <w:rPr>
          <w:sz w:val="24"/>
        </w:rPr>
        <w:t>action</w:t>
      </w:r>
      <w:r>
        <w:rPr>
          <w:spacing w:val="-3"/>
          <w:sz w:val="24"/>
        </w:rPr>
        <w:t xml:space="preserve"> </w:t>
      </w:r>
      <w:r>
        <w:rPr>
          <w:sz w:val="24"/>
        </w:rPr>
        <w:t>has</w:t>
      </w:r>
      <w:r>
        <w:rPr>
          <w:spacing w:val="-6"/>
          <w:sz w:val="24"/>
        </w:rPr>
        <w:t xml:space="preserve"> </w:t>
      </w:r>
      <w:r>
        <w:rPr>
          <w:sz w:val="24"/>
        </w:rPr>
        <w:t>unjustly</w:t>
      </w:r>
      <w:r>
        <w:rPr>
          <w:spacing w:val="-4"/>
          <w:sz w:val="24"/>
        </w:rPr>
        <w:t xml:space="preserve"> </w:t>
      </w:r>
      <w:r>
        <w:rPr>
          <w:sz w:val="24"/>
        </w:rPr>
        <w:t>affected</w:t>
      </w:r>
      <w:r>
        <w:rPr>
          <w:spacing w:val="-6"/>
          <w:sz w:val="24"/>
        </w:rPr>
        <w:t xml:space="preserve"> </w:t>
      </w:r>
      <w:r>
        <w:rPr>
          <w:sz w:val="24"/>
        </w:rPr>
        <w:t>him/her</w:t>
      </w:r>
      <w:r>
        <w:rPr>
          <w:spacing w:val="-7"/>
          <w:sz w:val="24"/>
        </w:rPr>
        <w:t xml:space="preserve"> </w:t>
      </w:r>
      <w:r>
        <w:rPr>
          <w:sz w:val="24"/>
        </w:rPr>
        <w:t>may</w:t>
      </w:r>
      <w:r>
        <w:rPr>
          <w:spacing w:val="-4"/>
          <w:sz w:val="24"/>
        </w:rPr>
        <w:t xml:space="preserve"> </w:t>
      </w:r>
      <w:r>
        <w:rPr>
          <w:sz w:val="24"/>
        </w:rPr>
        <w:t xml:space="preserve">file a grievance with the department chairperson. The </w:t>
      </w:r>
      <w:r>
        <w:rPr>
          <w:sz w:val="24"/>
          <w:u w:val="single"/>
        </w:rPr>
        <w:t>facts and circumstances</w:t>
      </w:r>
      <w:r>
        <w:rPr>
          <w:sz w:val="24"/>
        </w:rPr>
        <w:t xml:space="preserve"> which are bases for </w:t>
      </w:r>
      <w:proofErr w:type="gramStart"/>
      <w:r>
        <w:rPr>
          <w:sz w:val="24"/>
        </w:rPr>
        <w:t>the academic</w:t>
      </w:r>
      <w:proofErr w:type="gramEnd"/>
      <w:r>
        <w:rPr>
          <w:sz w:val="24"/>
        </w:rPr>
        <w:t xml:space="preserve"> grievance should be presented to the department chairperson in </w:t>
      </w:r>
      <w:r>
        <w:rPr>
          <w:sz w:val="24"/>
          <w:u w:val="single"/>
        </w:rPr>
        <w:t>written</w:t>
      </w:r>
      <w:r>
        <w:rPr>
          <w:spacing w:val="-4"/>
          <w:sz w:val="24"/>
          <w:u w:val="single"/>
        </w:rPr>
        <w:t xml:space="preserve"> </w:t>
      </w:r>
      <w:r>
        <w:rPr>
          <w:sz w:val="24"/>
          <w:u w:val="single"/>
        </w:rPr>
        <w:t>form</w:t>
      </w:r>
      <w:r>
        <w:rPr>
          <w:sz w:val="24"/>
        </w:rPr>
        <w:t>.</w:t>
      </w:r>
    </w:p>
    <w:p w14:paraId="7A997362" w14:textId="77777777" w:rsidR="00BF794E" w:rsidRDefault="00BE359C" w:rsidP="00D84094">
      <w:pPr>
        <w:pStyle w:val="ListParagraph"/>
        <w:numPr>
          <w:ilvl w:val="1"/>
          <w:numId w:val="7"/>
        </w:numPr>
        <w:tabs>
          <w:tab w:val="left" w:pos="2140"/>
          <w:tab w:val="left" w:pos="2141"/>
        </w:tabs>
        <w:spacing w:before="120"/>
        <w:ind w:left="2140" w:right="1160" w:hanging="749"/>
        <w:rPr>
          <w:sz w:val="24"/>
        </w:rPr>
      </w:pPr>
      <w:r>
        <w:rPr>
          <w:sz w:val="24"/>
        </w:rPr>
        <w:t>The department chairperson will schedule a conference with the student who has brought</w:t>
      </w:r>
      <w:r>
        <w:rPr>
          <w:spacing w:val="-6"/>
          <w:sz w:val="24"/>
        </w:rPr>
        <w:t xml:space="preserve"> </w:t>
      </w:r>
      <w:r>
        <w:rPr>
          <w:sz w:val="24"/>
        </w:rPr>
        <w:t>the</w:t>
      </w:r>
      <w:r>
        <w:rPr>
          <w:spacing w:val="-3"/>
          <w:sz w:val="24"/>
        </w:rPr>
        <w:t xml:space="preserve"> </w:t>
      </w:r>
      <w:r>
        <w:rPr>
          <w:sz w:val="24"/>
        </w:rPr>
        <w:t>grievance,</w:t>
      </w:r>
      <w:r>
        <w:rPr>
          <w:spacing w:val="-5"/>
          <w:sz w:val="24"/>
        </w:rPr>
        <w:t xml:space="preserve"> </w:t>
      </w:r>
      <w:proofErr w:type="gramStart"/>
      <w:r>
        <w:rPr>
          <w:sz w:val="24"/>
        </w:rPr>
        <w:t>reissue</w:t>
      </w:r>
      <w:proofErr w:type="gramEnd"/>
      <w:r>
        <w:rPr>
          <w:spacing w:val="-4"/>
          <w:sz w:val="24"/>
        </w:rPr>
        <w:t xml:space="preserve"> </w:t>
      </w:r>
      <w:r>
        <w:rPr>
          <w:sz w:val="24"/>
        </w:rPr>
        <w:t>the</w:t>
      </w:r>
      <w:r>
        <w:rPr>
          <w:spacing w:val="-7"/>
          <w:sz w:val="24"/>
        </w:rPr>
        <w:t xml:space="preserve"> </w:t>
      </w:r>
      <w:r>
        <w:rPr>
          <w:sz w:val="24"/>
        </w:rPr>
        <w:t>student</w:t>
      </w:r>
      <w:r>
        <w:rPr>
          <w:spacing w:val="-6"/>
          <w:sz w:val="24"/>
        </w:rPr>
        <w:t xml:space="preserve"> </w:t>
      </w:r>
      <w:r>
        <w:rPr>
          <w:sz w:val="24"/>
        </w:rPr>
        <w:t>a</w:t>
      </w:r>
      <w:r>
        <w:rPr>
          <w:spacing w:val="-6"/>
          <w:sz w:val="24"/>
        </w:rPr>
        <w:t xml:space="preserve"> </w:t>
      </w:r>
      <w:r>
        <w:rPr>
          <w:sz w:val="24"/>
        </w:rPr>
        <w:t>copy</w:t>
      </w:r>
      <w:r>
        <w:rPr>
          <w:spacing w:val="-4"/>
          <w:sz w:val="24"/>
        </w:rPr>
        <w:t xml:space="preserve"> </w:t>
      </w:r>
      <w:r>
        <w:rPr>
          <w:sz w:val="24"/>
        </w:rPr>
        <w:t>of</w:t>
      </w:r>
      <w:r>
        <w:rPr>
          <w:spacing w:val="-10"/>
          <w:sz w:val="24"/>
        </w:rPr>
        <w:t xml:space="preserve"> </w:t>
      </w:r>
      <w:r>
        <w:rPr>
          <w:sz w:val="24"/>
        </w:rPr>
        <w:t>the</w:t>
      </w:r>
      <w:r>
        <w:rPr>
          <w:spacing w:val="-5"/>
          <w:sz w:val="24"/>
        </w:rPr>
        <w:t xml:space="preserve"> </w:t>
      </w:r>
      <w:r>
        <w:rPr>
          <w:sz w:val="24"/>
        </w:rPr>
        <w:t>University-wide</w:t>
      </w:r>
      <w:r>
        <w:rPr>
          <w:spacing w:val="-3"/>
          <w:sz w:val="24"/>
        </w:rPr>
        <w:t xml:space="preserve"> </w:t>
      </w:r>
      <w:r>
        <w:rPr>
          <w:sz w:val="24"/>
        </w:rPr>
        <w:t>Academic</w:t>
      </w:r>
    </w:p>
    <w:p w14:paraId="6BEC809E" w14:textId="77777777" w:rsidR="00BF794E" w:rsidRDefault="00BF794E" w:rsidP="00DD53A9">
      <w:pPr>
        <w:ind w:right="1160"/>
        <w:rPr>
          <w:sz w:val="24"/>
        </w:rPr>
        <w:sectPr w:rsidR="00BF794E" w:rsidSect="00D31781">
          <w:pgSz w:w="12240" w:h="15840"/>
          <w:pgMar w:top="1360" w:right="260" w:bottom="620" w:left="740" w:header="0" w:footer="427" w:gutter="0"/>
          <w:cols w:space="720"/>
        </w:sectPr>
      </w:pPr>
    </w:p>
    <w:p w14:paraId="6B0F1DB7" w14:textId="6C0646B5" w:rsidR="00BF794E" w:rsidRDefault="008D3363" w:rsidP="00DD53A9">
      <w:pPr>
        <w:pStyle w:val="BodyText"/>
        <w:spacing w:before="79"/>
        <w:ind w:left="2140" w:right="1160"/>
      </w:pPr>
      <w:r>
        <w:lastRenderedPageBreak/>
        <w:t>Grievance Procedures</w:t>
      </w:r>
      <w:r w:rsidR="00BE359C">
        <w:t xml:space="preserve"> ascertain the circumstances </w:t>
      </w:r>
      <w:r w:rsidR="009B2F6B">
        <w:t>involved and</w:t>
      </w:r>
      <w:r w:rsidR="00BE359C">
        <w:t xml:space="preserve"> review any materials or circumstances pertinent to the grievance to determine if there seems to be a reasonable or sound basis for the grievance. </w:t>
      </w:r>
      <w:r w:rsidR="00BE359C">
        <w:rPr>
          <w:sz w:val="22"/>
        </w:rPr>
        <w:t>If t</w:t>
      </w:r>
      <w:r w:rsidR="00BE359C">
        <w:t xml:space="preserve">he department chairperson concludes that there is a reasonable or sound basis for the grievance, or if the student insists on filing the grievance anyway, then the department chairperson will arrange conferences with the student and the other person(s) </w:t>
      </w:r>
      <w:r w:rsidR="00BE359C">
        <w:rPr>
          <w:position w:val="1"/>
        </w:rPr>
        <w:t>involved.</w:t>
      </w:r>
    </w:p>
    <w:p w14:paraId="3DF3DA1C" w14:textId="77777777" w:rsidR="00BF794E" w:rsidRDefault="00BE359C" w:rsidP="00DD53A9">
      <w:pPr>
        <w:pStyle w:val="BodyText"/>
        <w:spacing w:before="135"/>
        <w:ind w:left="2140" w:right="1160"/>
      </w:pPr>
      <w:r>
        <w:t>Prior to these conferences, the other person(s) involved will be given a copy of the written grievance and will be reissued a copy of the University-wide Academic Grievance Procedures. Both the student and the other person(s) will be informed that the purpose of the conferences scheduled by the department chairperson is to attempt to resolve the issue informally. Both parties will be informed that they have the right to present any evidence, supporting witnesses, or any other information when these conferences are scheduled.</w:t>
      </w:r>
    </w:p>
    <w:p w14:paraId="4F033BEA" w14:textId="77777777" w:rsidR="00BF794E" w:rsidRDefault="00BF794E" w:rsidP="00DD53A9">
      <w:pPr>
        <w:pStyle w:val="BodyText"/>
        <w:spacing w:before="2"/>
        <w:ind w:right="1160"/>
        <w:rPr>
          <w:sz w:val="26"/>
        </w:rPr>
      </w:pPr>
    </w:p>
    <w:p w14:paraId="4A1E4E62" w14:textId="77777777" w:rsidR="00BF794E" w:rsidRDefault="00BE359C" w:rsidP="00D84094">
      <w:pPr>
        <w:pStyle w:val="ListParagraph"/>
        <w:numPr>
          <w:ilvl w:val="1"/>
          <w:numId w:val="7"/>
        </w:numPr>
        <w:tabs>
          <w:tab w:val="left" w:pos="2140"/>
          <w:tab w:val="left" w:pos="2141"/>
        </w:tabs>
        <w:ind w:left="2140" w:right="1160"/>
        <w:rPr>
          <w:sz w:val="24"/>
        </w:rPr>
      </w:pPr>
      <w:r>
        <w:rPr>
          <w:sz w:val="24"/>
        </w:rPr>
        <w:t xml:space="preserve">At the beginning of these conferences, the department chairperson will inform the </w:t>
      </w:r>
      <w:proofErr w:type="gramStart"/>
      <w:r>
        <w:rPr>
          <w:sz w:val="24"/>
        </w:rPr>
        <w:t>student</w:t>
      </w:r>
      <w:proofErr w:type="gramEnd"/>
      <w:r>
        <w:rPr>
          <w:sz w:val="24"/>
        </w:rPr>
        <w:t xml:space="preserve"> and the other person(s) involved that the purpose of these meetings is to attempt</w:t>
      </w:r>
      <w:r>
        <w:rPr>
          <w:spacing w:val="-6"/>
          <w:sz w:val="24"/>
        </w:rPr>
        <w:t xml:space="preserve"> </w:t>
      </w:r>
      <w:r>
        <w:rPr>
          <w:sz w:val="24"/>
        </w:rPr>
        <w:t>to</w:t>
      </w:r>
      <w:r>
        <w:rPr>
          <w:spacing w:val="-6"/>
          <w:sz w:val="24"/>
        </w:rPr>
        <w:t xml:space="preserve"> </w:t>
      </w:r>
      <w:r>
        <w:rPr>
          <w:sz w:val="24"/>
        </w:rPr>
        <w:t>resolve</w:t>
      </w:r>
      <w:r>
        <w:rPr>
          <w:spacing w:val="-4"/>
          <w:sz w:val="24"/>
        </w:rPr>
        <w:t xml:space="preserve"> </w:t>
      </w:r>
      <w:r>
        <w:rPr>
          <w:sz w:val="24"/>
        </w:rPr>
        <w:t>the</w:t>
      </w:r>
      <w:r>
        <w:rPr>
          <w:spacing w:val="-5"/>
          <w:sz w:val="24"/>
        </w:rPr>
        <w:t xml:space="preserve"> </w:t>
      </w:r>
      <w:r>
        <w:rPr>
          <w:sz w:val="24"/>
        </w:rPr>
        <w:t>grievances</w:t>
      </w:r>
      <w:r>
        <w:rPr>
          <w:spacing w:val="-6"/>
          <w:sz w:val="24"/>
        </w:rPr>
        <w:t xml:space="preserve"> </w:t>
      </w:r>
      <w:r>
        <w:rPr>
          <w:sz w:val="24"/>
        </w:rPr>
        <w:t>informally.</w:t>
      </w:r>
      <w:r>
        <w:rPr>
          <w:spacing w:val="-5"/>
          <w:sz w:val="24"/>
        </w:rPr>
        <w:t xml:space="preserve"> </w:t>
      </w:r>
      <w:r>
        <w:rPr>
          <w:sz w:val="24"/>
        </w:rPr>
        <w:t>The</w:t>
      </w:r>
      <w:r>
        <w:rPr>
          <w:spacing w:val="-6"/>
          <w:sz w:val="24"/>
        </w:rPr>
        <w:t xml:space="preserve"> </w:t>
      </w:r>
      <w:r>
        <w:rPr>
          <w:sz w:val="24"/>
        </w:rPr>
        <w:t>department</w:t>
      </w:r>
      <w:r>
        <w:rPr>
          <w:spacing w:val="-8"/>
          <w:sz w:val="24"/>
        </w:rPr>
        <w:t xml:space="preserve"> </w:t>
      </w:r>
      <w:r>
        <w:rPr>
          <w:sz w:val="24"/>
        </w:rPr>
        <w:t>chairperson</w:t>
      </w:r>
      <w:r>
        <w:rPr>
          <w:spacing w:val="-7"/>
          <w:sz w:val="24"/>
        </w:rPr>
        <w:t xml:space="preserve"> </w:t>
      </w:r>
      <w:r>
        <w:rPr>
          <w:sz w:val="24"/>
        </w:rPr>
        <w:t>will</w:t>
      </w:r>
      <w:r>
        <w:rPr>
          <w:spacing w:val="-5"/>
          <w:sz w:val="24"/>
        </w:rPr>
        <w:t xml:space="preserve"> </w:t>
      </w:r>
      <w:r>
        <w:rPr>
          <w:sz w:val="24"/>
        </w:rPr>
        <w:t>act</w:t>
      </w:r>
      <w:r>
        <w:rPr>
          <w:spacing w:val="-5"/>
          <w:sz w:val="24"/>
        </w:rPr>
        <w:t xml:space="preserve"> </w:t>
      </w:r>
      <w:r>
        <w:rPr>
          <w:sz w:val="24"/>
        </w:rPr>
        <w:t xml:space="preserve">as an intermediary between the student and the other individual(s) with whom the student has a dispute. If a mutually satisfactory resolution can be reached, </w:t>
      </w:r>
      <w:proofErr w:type="gramStart"/>
      <w:r>
        <w:rPr>
          <w:sz w:val="24"/>
        </w:rPr>
        <w:t>the academic</w:t>
      </w:r>
      <w:proofErr w:type="gramEnd"/>
      <w:r>
        <w:rPr>
          <w:sz w:val="24"/>
        </w:rPr>
        <w:t xml:space="preserve"> grievance is</w:t>
      </w:r>
      <w:r>
        <w:rPr>
          <w:spacing w:val="-7"/>
          <w:sz w:val="24"/>
        </w:rPr>
        <w:t xml:space="preserve"> </w:t>
      </w:r>
      <w:r>
        <w:rPr>
          <w:sz w:val="24"/>
        </w:rPr>
        <w:t>resolved.</w:t>
      </w:r>
    </w:p>
    <w:p w14:paraId="07B1DF4B" w14:textId="77777777" w:rsidR="00BF794E" w:rsidRDefault="00BF794E" w:rsidP="00DD53A9">
      <w:pPr>
        <w:pStyle w:val="BodyText"/>
        <w:ind w:right="1160"/>
        <w:rPr>
          <w:sz w:val="26"/>
        </w:rPr>
      </w:pPr>
    </w:p>
    <w:p w14:paraId="4DD003FB" w14:textId="77777777" w:rsidR="00BF794E" w:rsidRDefault="00BE359C" w:rsidP="00D84094">
      <w:pPr>
        <w:pStyle w:val="ListParagraph"/>
        <w:numPr>
          <w:ilvl w:val="1"/>
          <w:numId w:val="7"/>
        </w:numPr>
        <w:tabs>
          <w:tab w:val="left" w:pos="2111"/>
          <w:tab w:val="left" w:pos="2112"/>
        </w:tabs>
        <w:ind w:left="2111" w:right="1160" w:hanging="692"/>
        <w:rPr>
          <w:sz w:val="24"/>
        </w:rPr>
      </w:pPr>
      <w:r>
        <w:rPr>
          <w:sz w:val="24"/>
        </w:rPr>
        <w:t>If a resolution cannot be reached informally between the student and the other person(s)</w:t>
      </w:r>
      <w:r>
        <w:rPr>
          <w:spacing w:val="-4"/>
          <w:sz w:val="24"/>
        </w:rPr>
        <w:t xml:space="preserve"> </w:t>
      </w:r>
      <w:r>
        <w:rPr>
          <w:position w:val="1"/>
          <w:sz w:val="24"/>
        </w:rPr>
        <w:t>involved,</w:t>
      </w:r>
      <w:r>
        <w:rPr>
          <w:spacing w:val="-4"/>
          <w:position w:val="1"/>
          <w:sz w:val="24"/>
        </w:rPr>
        <w:t xml:space="preserve"> </w:t>
      </w:r>
      <w:r>
        <w:rPr>
          <w:position w:val="1"/>
          <w:sz w:val="24"/>
        </w:rPr>
        <w:t>then</w:t>
      </w:r>
      <w:r>
        <w:rPr>
          <w:spacing w:val="-4"/>
          <w:position w:val="1"/>
          <w:sz w:val="24"/>
        </w:rPr>
        <w:t xml:space="preserve"> </w:t>
      </w:r>
      <w:r>
        <w:rPr>
          <w:spacing w:val="-3"/>
          <w:position w:val="1"/>
          <w:sz w:val="24"/>
        </w:rPr>
        <w:t xml:space="preserve">the </w:t>
      </w:r>
      <w:r>
        <w:rPr>
          <w:position w:val="1"/>
          <w:sz w:val="24"/>
        </w:rPr>
        <w:t>matter</w:t>
      </w:r>
      <w:r>
        <w:rPr>
          <w:spacing w:val="-6"/>
          <w:position w:val="1"/>
          <w:sz w:val="24"/>
        </w:rPr>
        <w:t xml:space="preserve"> </w:t>
      </w:r>
      <w:r>
        <w:rPr>
          <w:position w:val="1"/>
          <w:sz w:val="24"/>
        </w:rPr>
        <w:t>will</w:t>
      </w:r>
      <w:r>
        <w:rPr>
          <w:spacing w:val="-3"/>
          <w:position w:val="1"/>
          <w:sz w:val="24"/>
        </w:rPr>
        <w:t xml:space="preserve"> </w:t>
      </w:r>
      <w:r>
        <w:rPr>
          <w:position w:val="1"/>
          <w:sz w:val="24"/>
        </w:rPr>
        <w:t>be</w:t>
      </w:r>
      <w:r>
        <w:rPr>
          <w:spacing w:val="-4"/>
          <w:position w:val="1"/>
          <w:sz w:val="24"/>
        </w:rPr>
        <w:t xml:space="preserve"> </w:t>
      </w:r>
      <w:r>
        <w:rPr>
          <w:position w:val="1"/>
          <w:sz w:val="24"/>
        </w:rPr>
        <w:t>forwarded</w:t>
      </w:r>
      <w:r>
        <w:rPr>
          <w:spacing w:val="-3"/>
          <w:position w:val="1"/>
          <w:sz w:val="24"/>
        </w:rPr>
        <w:t xml:space="preserve"> </w:t>
      </w:r>
      <w:r>
        <w:rPr>
          <w:position w:val="1"/>
          <w:sz w:val="24"/>
        </w:rPr>
        <w:t>to</w:t>
      </w:r>
      <w:r>
        <w:rPr>
          <w:spacing w:val="-4"/>
          <w:position w:val="1"/>
          <w:sz w:val="24"/>
        </w:rPr>
        <w:t xml:space="preserve"> </w:t>
      </w:r>
      <w:r>
        <w:rPr>
          <w:position w:val="1"/>
          <w:sz w:val="24"/>
        </w:rPr>
        <w:t>the</w:t>
      </w:r>
      <w:r>
        <w:rPr>
          <w:spacing w:val="-4"/>
          <w:position w:val="1"/>
          <w:sz w:val="24"/>
        </w:rPr>
        <w:t xml:space="preserve"> </w:t>
      </w:r>
      <w:r>
        <w:rPr>
          <w:position w:val="1"/>
          <w:sz w:val="24"/>
        </w:rPr>
        <w:t>academic</w:t>
      </w:r>
      <w:r>
        <w:rPr>
          <w:spacing w:val="-2"/>
          <w:position w:val="1"/>
          <w:sz w:val="24"/>
        </w:rPr>
        <w:t xml:space="preserve"> </w:t>
      </w:r>
      <w:r>
        <w:rPr>
          <w:position w:val="1"/>
          <w:sz w:val="24"/>
        </w:rPr>
        <w:t>dean</w:t>
      </w:r>
      <w:r>
        <w:rPr>
          <w:spacing w:val="-4"/>
          <w:position w:val="1"/>
          <w:sz w:val="24"/>
        </w:rPr>
        <w:t xml:space="preserve"> </w:t>
      </w:r>
      <w:r>
        <w:rPr>
          <w:position w:val="1"/>
          <w:sz w:val="24"/>
        </w:rPr>
        <w:t>to</w:t>
      </w:r>
      <w:r>
        <w:rPr>
          <w:spacing w:val="-3"/>
          <w:position w:val="1"/>
          <w:sz w:val="24"/>
        </w:rPr>
        <w:t xml:space="preserve"> </w:t>
      </w:r>
      <w:r>
        <w:rPr>
          <w:position w:val="1"/>
          <w:sz w:val="24"/>
        </w:rPr>
        <w:t>the</w:t>
      </w:r>
      <w:r>
        <w:rPr>
          <w:sz w:val="24"/>
        </w:rPr>
        <w:t xml:space="preserve"> resolved.</w:t>
      </w:r>
    </w:p>
    <w:p w14:paraId="403595D1" w14:textId="77777777" w:rsidR="00BF794E" w:rsidRDefault="00BF794E" w:rsidP="00DD53A9">
      <w:pPr>
        <w:pStyle w:val="BodyText"/>
        <w:spacing w:before="10"/>
        <w:ind w:right="1160"/>
        <w:rPr>
          <w:sz w:val="25"/>
        </w:rPr>
      </w:pPr>
    </w:p>
    <w:p w14:paraId="62C14066" w14:textId="77777777" w:rsidR="00BF794E" w:rsidRDefault="00BE359C" w:rsidP="00D84094">
      <w:pPr>
        <w:pStyle w:val="ListParagraph"/>
        <w:numPr>
          <w:ilvl w:val="0"/>
          <w:numId w:val="7"/>
        </w:numPr>
        <w:tabs>
          <w:tab w:val="left" w:pos="1420"/>
          <w:tab w:val="left" w:pos="1421"/>
        </w:tabs>
        <w:ind w:left="1420" w:right="1160" w:hanging="721"/>
        <w:rPr>
          <w:b/>
          <w:sz w:val="24"/>
        </w:rPr>
      </w:pPr>
      <w:r>
        <w:rPr>
          <w:b/>
          <w:sz w:val="24"/>
        </w:rPr>
        <w:t>Resolution by Academic</w:t>
      </w:r>
      <w:r>
        <w:rPr>
          <w:b/>
          <w:spacing w:val="-14"/>
          <w:sz w:val="24"/>
        </w:rPr>
        <w:t xml:space="preserve"> </w:t>
      </w:r>
      <w:r>
        <w:rPr>
          <w:b/>
          <w:sz w:val="24"/>
        </w:rPr>
        <w:t>Dean</w:t>
      </w:r>
    </w:p>
    <w:p w14:paraId="2AD08237" w14:textId="77777777" w:rsidR="00BF794E" w:rsidRDefault="00BE359C" w:rsidP="00DD53A9">
      <w:pPr>
        <w:pStyle w:val="BodyText"/>
        <w:spacing w:before="136"/>
        <w:ind w:left="1420" w:right="1160"/>
      </w:pPr>
      <w:r>
        <w:t xml:space="preserve">Any matter not resolved by the department chair will be resolved by the academic dean. The dean may act alone or in the conjunction with a standing divisional committee or an ad hoc committee appointed by the dean, but the dean will make the final decision. The academic dean will arrange conferences with the faculty </w:t>
      </w:r>
      <w:proofErr w:type="gramStart"/>
      <w:r>
        <w:t>member</w:t>
      </w:r>
      <w:proofErr w:type="gramEnd"/>
      <w:r>
        <w:t xml:space="preserve">, </w:t>
      </w:r>
      <w:proofErr w:type="gramStart"/>
      <w:r>
        <w:t>student</w:t>
      </w:r>
      <w:proofErr w:type="gramEnd"/>
      <w:r>
        <w:t xml:space="preserve">, and others, as may be appropriate, to discuss the matter in question. The student and the other </w:t>
      </w:r>
      <w:proofErr w:type="gramStart"/>
      <w:r>
        <w:t>person(s)</w:t>
      </w:r>
      <w:proofErr w:type="gramEnd"/>
      <w:r>
        <w:t xml:space="preserve"> involved will be given an opportunity to make a statement, present evidence, witnesses, or materials pertinent to the academic grievance; during these conferences, both parties can be accompanied </w:t>
      </w:r>
      <w:proofErr w:type="gramStart"/>
      <w:r>
        <w:t>or</w:t>
      </w:r>
      <w:proofErr w:type="gramEnd"/>
      <w:r>
        <w:t xml:space="preserve"> advised by anyone either party chooses. The academic dean, after careful deliberation, will render a decision.</w:t>
      </w:r>
    </w:p>
    <w:p w14:paraId="1C2046CF" w14:textId="77777777" w:rsidR="00BF794E" w:rsidRDefault="00BF794E" w:rsidP="00DD53A9">
      <w:pPr>
        <w:pStyle w:val="BodyText"/>
        <w:spacing w:before="1"/>
        <w:ind w:right="1160"/>
        <w:rPr>
          <w:sz w:val="26"/>
        </w:rPr>
      </w:pPr>
    </w:p>
    <w:p w14:paraId="1D4929F9" w14:textId="77777777" w:rsidR="00BF794E" w:rsidRDefault="00BE359C" w:rsidP="00DD53A9">
      <w:pPr>
        <w:pStyle w:val="BodyText"/>
        <w:spacing w:before="1"/>
        <w:ind w:left="1420" w:right="1160"/>
      </w:pPr>
      <w:r>
        <w:t>Notice of the dean’s decision will be sent by certified mail to the student with copies to the faculty or staff member and other involved parties; either party may appeal the dean’s decision to the Office for Academic Affairs if the appeal is filed within 15 working days of the date of mailing of the dean’s decision.</w:t>
      </w:r>
    </w:p>
    <w:p w14:paraId="1ADC06D5" w14:textId="77777777" w:rsidR="00BF794E" w:rsidRDefault="00BE359C" w:rsidP="00D84094">
      <w:pPr>
        <w:pStyle w:val="ListParagraph"/>
        <w:numPr>
          <w:ilvl w:val="0"/>
          <w:numId w:val="7"/>
        </w:numPr>
        <w:tabs>
          <w:tab w:val="left" w:pos="1401"/>
          <w:tab w:val="left" w:pos="1402"/>
        </w:tabs>
        <w:spacing w:before="199"/>
        <w:ind w:right="1160" w:hanging="702"/>
        <w:rPr>
          <w:b/>
          <w:sz w:val="24"/>
        </w:rPr>
      </w:pPr>
      <w:r>
        <w:rPr>
          <w:b/>
          <w:sz w:val="24"/>
        </w:rPr>
        <w:t>Appeal</w:t>
      </w:r>
    </w:p>
    <w:p w14:paraId="05FED6E6" w14:textId="77777777" w:rsidR="00BF794E" w:rsidRDefault="00BF794E" w:rsidP="00DD53A9">
      <w:pPr>
        <w:pStyle w:val="BodyText"/>
        <w:spacing w:before="10"/>
        <w:ind w:right="1160"/>
        <w:rPr>
          <w:b/>
          <w:sz w:val="25"/>
        </w:rPr>
      </w:pPr>
    </w:p>
    <w:p w14:paraId="1C86EDE7" w14:textId="77777777" w:rsidR="00BF794E" w:rsidRDefault="00BE359C" w:rsidP="00DD53A9">
      <w:pPr>
        <w:pStyle w:val="BodyText"/>
        <w:tabs>
          <w:tab w:val="left" w:pos="1440"/>
        </w:tabs>
        <w:spacing w:before="1"/>
        <w:ind w:left="1420" w:right="1160"/>
      </w:pPr>
      <w:r>
        <w:t>The dean’s decision may be appealed to the Office for Academic Affairs within 15 working days of the mailing of the dean’s decision. Appeals must be based on substantive grounds, such as procedural errors, new information, or inconsistencies in</w:t>
      </w:r>
    </w:p>
    <w:p w14:paraId="7F61812B" w14:textId="77777777" w:rsidR="00BF794E" w:rsidRDefault="00BF794E">
      <w:pPr>
        <w:sectPr w:rsidR="00BF794E" w:rsidSect="00D31781">
          <w:pgSz w:w="12240" w:h="15840"/>
          <w:pgMar w:top="1360" w:right="260" w:bottom="620" w:left="740" w:header="0" w:footer="427" w:gutter="0"/>
          <w:cols w:space="720"/>
        </w:sectPr>
      </w:pPr>
    </w:p>
    <w:p w14:paraId="5AA54F0C" w14:textId="77777777" w:rsidR="00BF794E" w:rsidRDefault="00BE359C" w:rsidP="00DD53A9">
      <w:pPr>
        <w:pStyle w:val="BodyText"/>
        <w:spacing w:before="79"/>
        <w:ind w:left="1420" w:right="1160"/>
      </w:pPr>
      <w:r>
        <w:lastRenderedPageBreak/>
        <w:t>the application of policies.</w:t>
      </w:r>
    </w:p>
    <w:p w14:paraId="12D66617" w14:textId="77777777" w:rsidR="00BF794E" w:rsidRDefault="00BF794E" w:rsidP="00DD53A9">
      <w:pPr>
        <w:pStyle w:val="BodyText"/>
        <w:ind w:right="1160"/>
      </w:pPr>
    </w:p>
    <w:p w14:paraId="461734F5" w14:textId="77777777" w:rsidR="00BF794E" w:rsidRDefault="00BE359C" w:rsidP="00DD53A9">
      <w:pPr>
        <w:pStyle w:val="BodyText"/>
        <w:spacing w:before="1"/>
        <w:ind w:left="1386" w:right="1160"/>
      </w:pPr>
      <w:r>
        <w:t xml:space="preserve">When an appeal is received by the Office for Academic Affairs, an official from that office will schedule a conference(s) with the student and other concerned parties to discuss the reasons for the appeal. If meetings with the </w:t>
      </w:r>
      <w:proofErr w:type="gramStart"/>
      <w:r>
        <w:t>student</w:t>
      </w:r>
      <w:proofErr w:type="gramEnd"/>
      <w:r>
        <w:t xml:space="preserve"> and other </w:t>
      </w:r>
      <w:proofErr w:type="gramStart"/>
      <w:r>
        <w:t>concerned parties</w:t>
      </w:r>
      <w:proofErr w:type="gramEnd"/>
      <w:r>
        <w:t xml:space="preserve"> result in an agreeable solution to the matter, the appeal process will end. If no such solution is reached, the official from the Office for Academic Affairs will recommend to the Academic Vice President, giving reasons for the recommendation, whether the appeal should be heard or denied. If the Academic Vice President denies the appeal, the appeal process will end. If the appeal is to be heard, the official from the Office for Academic Affairs will convene a panel to resolve the issues that remain. The panel will consist of a person designated by the Vice President for Student Affairs, a person designated by the Academic Vice President (not the official convening the panel), one student (appointed by the President of the SGA), and one faculty member will come from the division holding jurisdiction for resolving the academic grievance; it is possible to find such people who have no prior connection </w:t>
      </w:r>
      <w:r>
        <w:rPr>
          <w:sz w:val="22"/>
        </w:rPr>
        <w:t xml:space="preserve">with the </w:t>
      </w:r>
      <w:r>
        <w:t>case. In cases</w:t>
      </w:r>
      <w:r>
        <w:rPr>
          <w:spacing w:val="-7"/>
        </w:rPr>
        <w:t xml:space="preserve"> </w:t>
      </w:r>
      <w:r>
        <w:t>involving</w:t>
      </w:r>
      <w:r>
        <w:rPr>
          <w:spacing w:val="-4"/>
        </w:rPr>
        <w:t xml:space="preserve"> </w:t>
      </w:r>
      <w:r>
        <w:t>graduate</w:t>
      </w:r>
      <w:r>
        <w:rPr>
          <w:spacing w:val="-5"/>
        </w:rPr>
        <w:t xml:space="preserve"> </w:t>
      </w:r>
      <w:r>
        <w:t>students,</w:t>
      </w:r>
      <w:r>
        <w:rPr>
          <w:spacing w:val="-4"/>
        </w:rPr>
        <w:t xml:space="preserve"> </w:t>
      </w:r>
      <w:r>
        <w:t>the</w:t>
      </w:r>
      <w:r>
        <w:rPr>
          <w:spacing w:val="-4"/>
        </w:rPr>
        <w:t xml:space="preserve"> </w:t>
      </w:r>
      <w:r>
        <w:t>faculty</w:t>
      </w:r>
      <w:r>
        <w:rPr>
          <w:spacing w:val="-7"/>
        </w:rPr>
        <w:t xml:space="preserve"> </w:t>
      </w:r>
      <w:r>
        <w:t>and</w:t>
      </w:r>
      <w:r>
        <w:rPr>
          <w:spacing w:val="-4"/>
        </w:rPr>
        <w:t xml:space="preserve"> </w:t>
      </w:r>
      <w:r>
        <w:t>student</w:t>
      </w:r>
      <w:r>
        <w:rPr>
          <w:spacing w:val="-4"/>
        </w:rPr>
        <w:t xml:space="preserve"> </w:t>
      </w:r>
      <w:r>
        <w:t>members</w:t>
      </w:r>
      <w:r>
        <w:rPr>
          <w:spacing w:val="-7"/>
        </w:rPr>
        <w:t xml:space="preserve"> </w:t>
      </w:r>
      <w:r>
        <w:t>of</w:t>
      </w:r>
      <w:r>
        <w:rPr>
          <w:spacing w:val="-5"/>
        </w:rPr>
        <w:t xml:space="preserve"> </w:t>
      </w:r>
      <w:r>
        <w:t>the</w:t>
      </w:r>
      <w:r>
        <w:rPr>
          <w:spacing w:val="-5"/>
        </w:rPr>
        <w:t xml:space="preserve"> </w:t>
      </w:r>
      <w:r>
        <w:t>appeal</w:t>
      </w:r>
      <w:r>
        <w:rPr>
          <w:spacing w:val="-5"/>
        </w:rPr>
        <w:t xml:space="preserve"> </w:t>
      </w:r>
      <w:r>
        <w:t>panel</w:t>
      </w:r>
      <w:r>
        <w:rPr>
          <w:spacing w:val="-4"/>
        </w:rPr>
        <w:t xml:space="preserve"> </w:t>
      </w:r>
      <w:r>
        <w:t>should hold graduate faculty or graduate student-status respectively. The person designated by the Academic</w:t>
      </w:r>
      <w:r>
        <w:rPr>
          <w:spacing w:val="-6"/>
        </w:rPr>
        <w:t xml:space="preserve"> </w:t>
      </w:r>
      <w:r>
        <w:t>Vice</w:t>
      </w:r>
      <w:r>
        <w:rPr>
          <w:spacing w:val="-3"/>
        </w:rPr>
        <w:t xml:space="preserve"> </w:t>
      </w:r>
      <w:r>
        <w:t>President</w:t>
      </w:r>
      <w:r>
        <w:rPr>
          <w:spacing w:val="-5"/>
        </w:rPr>
        <w:t xml:space="preserve"> </w:t>
      </w:r>
      <w:r>
        <w:t>will</w:t>
      </w:r>
      <w:r>
        <w:rPr>
          <w:spacing w:val="-3"/>
        </w:rPr>
        <w:t xml:space="preserve"> </w:t>
      </w:r>
      <w:r>
        <w:t>serve</w:t>
      </w:r>
      <w:r>
        <w:rPr>
          <w:spacing w:val="-6"/>
        </w:rPr>
        <w:t xml:space="preserve"> </w:t>
      </w:r>
      <w:r>
        <w:t>as</w:t>
      </w:r>
      <w:r>
        <w:rPr>
          <w:spacing w:val="-5"/>
        </w:rPr>
        <w:t xml:space="preserve"> </w:t>
      </w:r>
      <w:r>
        <w:t>hearing</w:t>
      </w:r>
      <w:r>
        <w:rPr>
          <w:spacing w:val="-6"/>
        </w:rPr>
        <w:t xml:space="preserve"> </w:t>
      </w:r>
      <w:r>
        <w:t>administrator</w:t>
      </w:r>
      <w:r>
        <w:rPr>
          <w:spacing w:val="-4"/>
        </w:rPr>
        <w:t xml:space="preserve"> </w:t>
      </w:r>
      <w:r>
        <w:t>and</w:t>
      </w:r>
      <w:r>
        <w:rPr>
          <w:spacing w:val="-4"/>
        </w:rPr>
        <w:t xml:space="preserve"> </w:t>
      </w:r>
      <w:r>
        <w:t>will</w:t>
      </w:r>
      <w:r>
        <w:rPr>
          <w:spacing w:val="-3"/>
        </w:rPr>
        <w:t xml:space="preserve"> </w:t>
      </w:r>
      <w:r>
        <w:t>coordinate</w:t>
      </w:r>
      <w:r>
        <w:rPr>
          <w:spacing w:val="-4"/>
        </w:rPr>
        <w:t xml:space="preserve"> </w:t>
      </w:r>
      <w:r>
        <w:t>and</w:t>
      </w:r>
      <w:r>
        <w:rPr>
          <w:spacing w:val="-4"/>
        </w:rPr>
        <w:t xml:space="preserve"> </w:t>
      </w:r>
      <w:r>
        <w:t>preside</w:t>
      </w:r>
      <w:r>
        <w:rPr>
          <w:spacing w:val="-6"/>
        </w:rPr>
        <w:t xml:space="preserve"> </w:t>
      </w:r>
      <w:r>
        <w:t>at all meetings conducted to resolve the academic grievance</w:t>
      </w:r>
      <w:r>
        <w:rPr>
          <w:spacing w:val="-17"/>
        </w:rPr>
        <w:t xml:space="preserve"> </w:t>
      </w:r>
      <w:r>
        <w:t>appeal.</w:t>
      </w:r>
    </w:p>
    <w:p w14:paraId="0357621D" w14:textId="77777777" w:rsidR="00BF794E" w:rsidRDefault="00BF794E" w:rsidP="00DD53A9">
      <w:pPr>
        <w:pStyle w:val="BodyText"/>
        <w:spacing w:before="3"/>
        <w:ind w:right="1160"/>
        <w:rPr>
          <w:sz w:val="28"/>
        </w:rPr>
      </w:pPr>
    </w:p>
    <w:p w14:paraId="4A5BB479" w14:textId="77777777" w:rsidR="00BF794E" w:rsidRDefault="00BE359C" w:rsidP="00DD53A9">
      <w:pPr>
        <w:pStyle w:val="BodyText"/>
        <w:ind w:left="1386" w:right="1160"/>
      </w:pPr>
      <w:r>
        <w:t xml:space="preserve">The hearing by a panel is an administrative hearing, and the proceedings will be informal rather than those used in courts of law. The panel may admit any evidence which is of probative value in determining the issues, subject to the panel’s judgment as to the relevance, credibility, and weight of the evidence. The panel may ask the parties to produce evidence on specific issues, may examine witnesses, and may call and examine its own witnesses. The student may be represented at the hearing by a person of his or her choice; if the student is represented by an attorney, then the other parties may be represented by a person from the Office of University Counsel. Each party (or the representative of the party) will have the right to confront </w:t>
      </w:r>
      <w:proofErr w:type="gramStart"/>
      <w:r>
        <w:t>and cross-</w:t>
      </w:r>
      <w:proofErr w:type="gramEnd"/>
      <w:r>
        <w:t>examine all opposing witnesses. The panel will decide each of the issues raised in the appeal. The panel’s decision will be final and will conclude the process insofar as the University is concerned.</w:t>
      </w:r>
    </w:p>
    <w:p w14:paraId="3B2759CD" w14:textId="77777777" w:rsidR="00BF794E" w:rsidRDefault="00BF794E" w:rsidP="00DD53A9">
      <w:pPr>
        <w:pStyle w:val="BodyText"/>
        <w:spacing w:before="3"/>
        <w:ind w:right="1160"/>
        <w:rPr>
          <w:sz w:val="21"/>
        </w:rPr>
      </w:pPr>
    </w:p>
    <w:p w14:paraId="6FACF120" w14:textId="77777777" w:rsidR="00BF794E" w:rsidRDefault="00BE359C" w:rsidP="00DD53A9">
      <w:pPr>
        <w:pStyle w:val="BodyText"/>
        <w:ind w:left="1386" w:right="1160"/>
      </w:pPr>
      <w:r>
        <w:t>A decision contrary to the student’s position must be supported by the votes of three of the four panel members. The panel will give written notice of its decision to the student, the faculty or staff member, the dean, and the academic vice-president.</w:t>
      </w:r>
    </w:p>
    <w:p w14:paraId="58AB48CB" w14:textId="77777777" w:rsidR="00BF794E" w:rsidRDefault="00BF794E">
      <w:pPr>
        <w:sectPr w:rsidR="00BF794E" w:rsidSect="00D31781">
          <w:pgSz w:w="12240" w:h="15840"/>
          <w:pgMar w:top="1360" w:right="260" w:bottom="620" w:left="740" w:header="0" w:footer="427" w:gutter="0"/>
          <w:cols w:space="720"/>
        </w:sectPr>
      </w:pPr>
    </w:p>
    <w:p w14:paraId="7ED7CF74" w14:textId="77777777" w:rsidR="00B15D6F" w:rsidRDefault="00B15D6F" w:rsidP="004948E3">
      <w:pPr>
        <w:pStyle w:val="Heading1"/>
        <w:ind w:left="720" w:right="1160"/>
        <w:rPr>
          <w:sz w:val="44"/>
          <w:szCs w:val="44"/>
        </w:rPr>
      </w:pPr>
    </w:p>
    <w:p w14:paraId="54DA185E" w14:textId="77777777" w:rsidR="00B15D6F" w:rsidRDefault="00B15D6F" w:rsidP="004948E3">
      <w:pPr>
        <w:pStyle w:val="Heading1"/>
        <w:ind w:left="720" w:right="1160"/>
        <w:rPr>
          <w:sz w:val="44"/>
          <w:szCs w:val="44"/>
        </w:rPr>
      </w:pPr>
    </w:p>
    <w:p w14:paraId="01BA606F" w14:textId="77777777" w:rsidR="00B15D6F" w:rsidRDefault="00B15D6F" w:rsidP="004948E3">
      <w:pPr>
        <w:pStyle w:val="Heading1"/>
        <w:ind w:left="720" w:right="1160"/>
        <w:rPr>
          <w:sz w:val="44"/>
          <w:szCs w:val="44"/>
        </w:rPr>
      </w:pPr>
    </w:p>
    <w:p w14:paraId="655E975C" w14:textId="77777777" w:rsidR="00B15D6F" w:rsidRDefault="00B15D6F" w:rsidP="004948E3">
      <w:pPr>
        <w:pStyle w:val="Heading1"/>
        <w:ind w:left="720" w:right="1160"/>
        <w:rPr>
          <w:sz w:val="44"/>
          <w:szCs w:val="44"/>
        </w:rPr>
      </w:pPr>
    </w:p>
    <w:p w14:paraId="7E95D7EC" w14:textId="77777777" w:rsidR="00B15D6F" w:rsidRDefault="00B15D6F" w:rsidP="004948E3">
      <w:pPr>
        <w:pStyle w:val="Heading1"/>
        <w:ind w:left="720" w:right="1160"/>
        <w:rPr>
          <w:sz w:val="44"/>
          <w:szCs w:val="44"/>
        </w:rPr>
      </w:pPr>
    </w:p>
    <w:p w14:paraId="13B27ACD" w14:textId="77777777" w:rsidR="00B15D6F" w:rsidRDefault="00B15D6F" w:rsidP="004948E3">
      <w:pPr>
        <w:pStyle w:val="Heading1"/>
        <w:ind w:left="720" w:right="1160"/>
        <w:rPr>
          <w:sz w:val="44"/>
          <w:szCs w:val="44"/>
        </w:rPr>
      </w:pPr>
    </w:p>
    <w:p w14:paraId="30CFD9A0" w14:textId="77777777" w:rsidR="00B15D6F" w:rsidRDefault="00B15D6F" w:rsidP="004948E3">
      <w:pPr>
        <w:pStyle w:val="Heading1"/>
        <w:ind w:left="720" w:right="1160"/>
        <w:rPr>
          <w:sz w:val="44"/>
          <w:szCs w:val="44"/>
        </w:rPr>
      </w:pPr>
    </w:p>
    <w:p w14:paraId="3E146A70" w14:textId="20A851D6" w:rsidR="003A0653" w:rsidRPr="004948E3" w:rsidRDefault="00BE359C" w:rsidP="004948E3">
      <w:pPr>
        <w:pStyle w:val="Heading1"/>
        <w:ind w:left="720" w:right="1160"/>
        <w:rPr>
          <w:sz w:val="44"/>
          <w:szCs w:val="44"/>
        </w:rPr>
      </w:pPr>
      <w:bookmarkStart w:id="93" w:name="_Toc220912785"/>
      <w:r w:rsidRPr="004948E3">
        <w:rPr>
          <w:sz w:val="44"/>
          <w:szCs w:val="44"/>
        </w:rPr>
        <w:t xml:space="preserve">Appendix </w:t>
      </w:r>
      <w:r w:rsidR="007F02EC">
        <w:rPr>
          <w:sz w:val="44"/>
          <w:szCs w:val="44"/>
        </w:rPr>
        <w:t>J</w:t>
      </w:r>
      <w:r w:rsidRPr="004948E3">
        <w:rPr>
          <w:sz w:val="44"/>
          <w:szCs w:val="44"/>
        </w:rPr>
        <w:t xml:space="preserve">: </w:t>
      </w:r>
      <w:bookmarkStart w:id="94" w:name="_Hlk142759923"/>
      <w:r w:rsidR="00935F75">
        <w:rPr>
          <w:sz w:val="44"/>
          <w:szCs w:val="44"/>
        </w:rPr>
        <w:t>Academic and Professional Assessment Review (APAR)</w:t>
      </w:r>
      <w:bookmarkEnd w:id="93"/>
      <w:bookmarkEnd w:id="94"/>
    </w:p>
    <w:p w14:paraId="497C26A2" w14:textId="77777777" w:rsidR="003A0653" w:rsidRDefault="003A0653">
      <w:pPr>
        <w:rPr>
          <w:b/>
          <w:sz w:val="44"/>
          <w:szCs w:val="40"/>
        </w:rPr>
      </w:pPr>
      <w:r>
        <w:rPr>
          <w:b/>
          <w:sz w:val="44"/>
          <w:szCs w:val="40"/>
        </w:rPr>
        <w:br w:type="page"/>
      </w:r>
    </w:p>
    <w:p w14:paraId="3CA552CB" w14:textId="77777777" w:rsidR="00BF794E" w:rsidRDefault="00BF794E">
      <w:pPr>
        <w:rPr>
          <w:sz w:val="24"/>
        </w:rPr>
        <w:sectPr w:rsidR="00BF794E" w:rsidSect="00D31781">
          <w:pgSz w:w="12240" w:h="15840"/>
          <w:pgMar w:top="1360" w:right="260" w:bottom="620" w:left="740" w:header="0" w:footer="427" w:gutter="0"/>
          <w:cols w:space="720"/>
        </w:sectPr>
      </w:pPr>
    </w:p>
    <w:p w14:paraId="5A1083B1" w14:textId="77777777" w:rsidR="00035029" w:rsidRPr="00035029" w:rsidRDefault="00035029" w:rsidP="00035029">
      <w:pPr>
        <w:spacing w:before="61"/>
        <w:ind w:left="2190"/>
        <w:outlineLvl w:val="0"/>
        <w:rPr>
          <w:rFonts w:ascii="Times New Roman" w:eastAsia="Times New Roman" w:hAnsi="Times New Roman" w:cs="Times New Roman"/>
          <w:b/>
          <w:bCs/>
          <w:sz w:val="24"/>
          <w:szCs w:val="24"/>
          <w:lang w:bidi="ar-SA"/>
        </w:rPr>
      </w:pPr>
      <w:bookmarkStart w:id="95" w:name="_Toc209419687"/>
      <w:bookmarkStart w:id="96" w:name="_Toc220912786"/>
      <w:r w:rsidRPr="00035029">
        <w:rPr>
          <w:rFonts w:ascii="Times New Roman" w:eastAsia="Times New Roman" w:hAnsi="Times New Roman" w:cs="Times New Roman"/>
          <w:b/>
          <w:bCs/>
          <w:color w:val="0D0D0D"/>
          <w:sz w:val="24"/>
          <w:szCs w:val="24"/>
          <w:lang w:bidi="ar-SA"/>
        </w:rPr>
        <w:lastRenderedPageBreak/>
        <w:t>Academic</w:t>
      </w:r>
      <w:r w:rsidRPr="00035029">
        <w:rPr>
          <w:rFonts w:ascii="Times New Roman" w:eastAsia="Times New Roman" w:hAnsi="Times New Roman" w:cs="Times New Roman"/>
          <w:b/>
          <w:bCs/>
          <w:color w:val="0D0D0D"/>
          <w:spacing w:val="-6"/>
          <w:sz w:val="24"/>
          <w:szCs w:val="24"/>
          <w:lang w:bidi="ar-SA"/>
        </w:rPr>
        <w:t xml:space="preserve"> </w:t>
      </w:r>
      <w:r w:rsidRPr="00035029">
        <w:rPr>
          <w:rFonts w:ascii="Times New Roman" w:eastAsia="Times New Roman" w:hAnsi="Times New Roman" w:cs="Times New Roman"/>
          <w:b/>
          <w:bCs/>
          <w:color w:val="0D0D0D"/>
          <w:sz w:val="24"/>
          <w:szCs w:val="24"/>
          <w:lang w:bidi="ar-SA"/>
        </w:rPr>
        <w:t>and</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Professional</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Assessment</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Review</w:t>
      </w:r>
      <w:r w:rsidRPr="00035029">
        <w:rPr>
          <w:rFonts w:ascii="Times New Roman" w:eastAsia="Times New Roman" w:hAnsi="Times New Roman" w:cs="Times New Roman"/>
          <w:b/>
          <w:bCs/>
          <w:color w:val="0D0D0D"/>
          <w:spacing w:val="-2"/>
          <w:sz w:val="24"/>
          <w:szCs w:val="24"/>
          <w:lang w:bidi="ar-SA"/>
        </w:rPr>
        <w:t xml:space="preserve"> (APAR)</w:t>
      </w:r>
      <w:bookmarkEnd w:id="95"/>
      <w:bookmarkEnd w:id="96"/>
    </w:p>
    <w:p w14:paraId="4698F6FD" w14:textId="77777777" w:rsidR="00035029" w:rsidRPr="00035029" w:rsidRDefault="00035029" w:rsidP="00035029">
      <w:pPr>
        <w:spacing w:before="106"/>
        <w:rPr>
          <w:rFonts w:ascii="Times New Roman" w:eastAsia="Times New Roman" w:hAnsi="Times New Roman" w:cs="Times New Roman"/>
          <w:b/>
          <w:sz w:val="24"/>
          <w:szCs w:val="24"/>
          <w:lang w:bidi="ar-SA"/>
        </w:rPr>
      </w:pPr>
    </w:p>
    <w:p w14:paraId="75483201" w14:textId="77777777" w:rsidR="00035029" w:rsidRPr="00035029" w:rsidRDefault="00035029" w:rsidP="00035029">
      <w:pPr>
        <w:rPr>
          <w:rFonts w:ascii="Times New Roman" w:eastAsia="Times New Roman" w:hAnsi="Times New Roman" w:cs="Times New Roman"/>
          <w:b/>
          <w:sz w:val="24"/>
          <w:lang w:bidi="ar-SA"/>
        </w:rPr>
      </w:pPr>
      <w:r w:rsidRPr="00035029">
        <w:rPr>
          <w:rFonts w:ascii="Times New Roman" w:eastAsia="Times New Roman" w:hAnsi="Times New Roman" w:cs="Times New Roman"/>
          <w:b/>
          <w:color w:val="0D0D0D"/>
          <w:spacing w:val="-2"/>
          <w:sz w:val="24"/>
          <w:lang w:bidi="ar-SA"/>
        </w:rPr>
        <w:t>Purpose</w:t>
      </w:r>
    </w:p>
    <w:p w14:paraId="6DB3585B" w14:textId="77777777" w:rsidR="00035029" w:rsidRPr="00035029" w:rsidRDefault="00035029" w:rsidP="00035029">
      <w:pPr>
        <w:spacing w:before="101"/>
        <w:rPr>
          <w:rFonts w:ascii="Times New Roman" w:eastAsia="Times New Roman" w:hAnsi="Times New Roman" w:cs="Times New Roman"/>
          <w:b/>
          <w:sz w:val="24"/>
          <w:szCs w:val="24"/>
          <w:lang w:bidi="ar-SA"/>
        </w:rPr>
      </w:pPr>
    </w:p>
    <w:p w14:paraId="14518EFA" w14:textId="3EC1C959" w:rsidR="00035029" w:rsidRPr="00035029" w:rsidRDefault="00035029" w:rsidP="00035029">
      <w:pPr>
        <w:spacing w:line="480" w:lineRule="auto"/>
        <w:ind w:right="18"/>
        <w:rPr>
          <w:rFonts w:ascii="Times New Roman" w:eastAsia="Times New Roman" w:hAnsi="Times New Roman" w:cs="Times New Roman"/>
          <w:lang w:bidi="ar-SA"/>
        </w:rPr>
      </w:pPr>
      <w:r w:rsidRPr="00035029">
        <w:rPr>
          <w:rFonts w:ascii="Times New Roman" w:eastAsia="Times New Roman" w:hAnsi="Times New Roman" w:cs="Times New Roman"/>
          <w:color w:val="0D0D0D"/>
          <w:sz w:val="24"/>
          <w:lang w:bidi="ar-SA"/>
        </w:rPr>
        <w:t>The purpose of this policy is to ensure that students in The University of Alabama School of Social</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Work</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Bachelor</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Social</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Work</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(BSW)</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and</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Master</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Social</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Work</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(MSW)</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programs</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 xml:space="preserve">meet the academic, ethical, and professional standards required for successful completion of the program and effective social work practice. The review process is designed to assess students' alignment with the core competencies, values, and ethical standards of social work dictated by the </w:t>
      </w:r>
      <w:r w:rsidRPr="00035029">
        <w:rPr>
          <w:rFonts w:ascii="Times New Roman" w:eastAsia="Times New Roman" w:hAnsi="Times New Roman" w:cs="Times New Roman"/>
          <w:color w:val="0D0D0D"/>
          <w:lang w:bidi="ar-SA"/>
        </w:rPr>
        <w:t>Council on Social Work Education (CSWE) core competencies and the National Association of</w:t>
      </w:r>
      <w:r w:rsidRPr="00035029">
        <w:rPr>
          <w:rFonts w:ascii="Times New Roman" w:eastAsia="Times New Roman" w:hAnsi="Times New Roman" w:cs="Times New Roman"/>
          <w:color w:val="0D0D0D"/>
          <w:spacing w:val="40"/>
          <w:lang w:bidi="ar-SA"/>
        </w:rPr>
        <w:t xml:space="preserve"> </w:t>
      </w:r>
      <w:r w:rsidRPr="00035029">
        <w:rPr>
          <w:rFonts w:ascii="Times New Roman" w:eastAsia="Times New Roman" w:hAnsi="Times New Roman" w:cs="Times New Roman"/>
          <w:color w:val="0D0D0D"/>
          <w:lang w:bidi="ar-SA"/>
        </w:rPr>
        <w:t>Social Workers (NASW) Code of Ethics</w:t>
      </w:r>
      <w:r w:rsidR="00870D4D">
        <w:rPr>
          <w:rFonts w:ascii="Times New Roman" w:eastAsia="Times New Roman" w:hAnsi="Times New Roman" w:cs="Times New Roman"/>
          <w:color w:val="0D0D0D"/>
          <w:lang w:bidi="ar-SA"/>
        </w:rPr>
        <w:t xml:space="preserve">. </w:t>
      </w:r>
    </w:p>
    <w:p w14:paraId="17E6C04C" w14:textId="77777777" w:rsidR="00035029" w:rsidRPr="00035029" w:rsidRDefault="00035029" w:rsidP="00035029">
      <w:pPr>
        <w:spacing w:before="99"/>
        <w:outlineLvl w:val="0"/>
        <w:rPr>
          <w:rFonts w:ascii="Times New Roman" w:eastAsia="Times New Roman" w:hAnsi="Times New Roman" w:cs="Times New Roman"/>
          <w:b/>
          <w:bCs/>
          <w:sz w:val="24"/>
          <w:szCs w:val="24"/>
          <w:lang w:bidi="ar-SA"/>
        </w:rPr>
      </w:pPr>
      <w:bookmarkStart w:id="97" w:name="_Toc209419688"/>
      <w:bookmarkStart w:id="98" w:name="_Toc220912787"/>
      <w:r w:rsidRPr="00035029">
        <w:rPr>
          <w:rFonts w:ascii="Times New Roman" w:eastAsia="Times New Roman" w:hAnsi="Times New Roman" w:cs="Times New Roman"/>
          <w:b/>
          <w:bCs/>
          <w:color w:val="0D0D0D"/>
          <w:spacing w:val="-4"/>
          <w:sz w:val="24"/>
          <w:szCs w:val="24"/>
          <w:lang w:bidi="ar-SA"/>
        </w:rPr>
        <w:t>Scope</w:t>
      </w:r>
      <w:bookmarkEnd w:id="97"/>
      <w:bookmarkEnd w:id="98"/>
    </w:p>
    <w:p w14:paraId="0A6BF549" w14:textId="77777777" w:rsidR="00035029" w:rsidRPr="00035029" w:rsidRDefault="00035029" w:rsidP="00035029">
      <w:pPr>
        <w:spacing w:before="101"/>
        <w:rPr>
          <w:rFonts w:ascii="Times New Roman" w:eastAsia="Times New Roman" w:hAnsi="Times New Roman" w:cs="Times New Roman"/>
          <w:b/>
          <w:sz w:val="24"/>
          <w:szCs w:val="24"/>
          <w:lang w:bidi="ar-SA"/>
        </w:rPr>
      </w:pPr>
    </w:p>
    <w:p w14:paraId="6AADA48B" w14:textId="77777777" w:rsidR="00035029" w:rsidRPr="00035029" w:rsidRDefault="00035029" w:rsidP="00035029">
      <w:pPr>
        <w:spacing w:line="480" w:lineRule="auto"/>
        <w:rPr>
          <w:rFonts w:ascii="Times New Roman" w:eastAsia="Times New Roman" w:hAnsi="Times New Roman" w:cs="Times New Roman"/>
          <w:sz w:val="24"/>
          <w:szCs w:val="24"/>
          <w:lang w:bidi="ar-SA"/>
        </w:rPr>
      </w:pPr>
      <w:bookmarkStart w:id="99" w:name="_Hlk209435295"/>
      <w:r w:rsidRPr="00035029">
        <w:rPr>
          <w:rFonts w:ascii="Times New Roman" w:eastAsia="Times New Roman" w:hAnsi="Times New Roman" w:cs="Times New Roman"/>
          <w:color w:val="0D0D0D"/>
          <w:sz w:val="24"/>
          <w:szCs w:val="24"/>
          <w:lang w:bidi="ar-SA"/>
        </w:rPr>
        <w:t>This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policy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applies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all</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students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enrolled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in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BSW</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and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MSW</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programs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who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are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undergoing academic progression reviews, practicum placement assessments, or demonstrating concerns regarding fitness for social work practice.</w:t>
      </w:r>
    </w:p>
    <w:bookmarkEnd w:id="99"/>
    <w:p w14:paraId="228E5D16" w14:textId="77777777" w:rsidR="00035029" w:rsidRPr="00035029" w:rsidRDefault="00035029" w:rsidP="00035029">
      <w:pPr>
        <w:spacing w:before="64"/>
        <w:rPr>
          <w:rFonts w:ascii="Times New Roman" w:eastAsia="Times New Roman" w:hAnsi="Times New Roman" w:cs="Times New Roman"/>
          <w:sz w:val="24"/>
          <w:szCs w:val="24"/>
          <w:lang w:bidi="ar-SA"/>
        </w:rPr>
      </w:pPr>
    </w:p>
    <w:p w14:paraId="4A95E0BF" w14:textId="77777777" w:rsidR="00035029" w:rsidRPr="00035029" w:rsidRDefault="00035029" w:rsidP="00035029">
      <w:pPr>
        <w:spacing w:before="1"/>
        <w:outlineLvl w:val="0"/>
        <w:rPr>
          <w:rFonts w:ascii="Times New Roman" w:eastAsia="Times New Roman" w:hAnsi="Times New Roman" w:cs="Times New Roman"/>
          <w:b/>
          <w:bCs/>
          <w:sz w:val="24"/>
          <w:szCs w:val="24"/>
          <w:lang w:bidi="ar-SA"/>
        </w:rPr>
      </w:pPr>
      <w:bookmarkStart w:id="100" w:name="_Toc209419689"/>
      <w:bookmarkStart w:id="101" w:name="_Toc220912788"/>
      <w:bookmarkStart w:id="102" w:name="_Hlk209435481"/>
      <w:r w:rsidRPr="00035029">
        <w:rPr>
          <w:rFonts w:ascii="Times New Roman" w:eastAsia="Times New Roman" w:hAnsi="Times New Roman" w:cs="Times New Roman"/>
          <w:b/>
          <w:bCs/>
          <w:color w:val="0D0D0D"/>
          <w:sz w:val="24"/>
          <w:szCs w:val="24"/>
          <w:lang w:bidi="ar-SA"/>
        </w:rPr>
        <w:t>Definition</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of</w:t>
      </w:r>
      <w:r w:rsidRPr="00035029">
        <w:rPr>
          <w:rFonts w:ascii="Times New Roman" w:eastAsia="Times New Roman" w:hAnsi="Times New Roman" w:cs="Times New Roman"/>
          <w:b/>
          <w:bCs/>
          <w:color w:val="0D0D0D"/>
          <w:spacing w:val="-3"/>
          <w:sz w:val="24"/>
          <w:szCs w:val="24"/>
          <w:lang w:bidi="ar-SA"/>
        </w:rPr>
        <w:t xml:space="preserve"> </w:t>
      </w:r>
      <w:r w:rsidRPr="00035029">
        <w:rPr>
          <w:rFonts w:ascii="Times New Roman" w:eastAsia="Times New Roman" w:hAnsi="Times New Roman" w:cs="Times New Roman"/>
          <w:b/>
          <w:bCs/>
          <w:color w:val="0D0D0D"/>
          <w:sz w:val="24"/>
          <w:szCs w:val="24"/>
          <w:lang w:bidi="ar-SA"/>
        </w:rPr>
        <w:t>Preparedness</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for</w:t>
      </w:r>
      <w:r w:rsidRPr="00035029">
        <w:rPr>
          <w:rFonts w:ascii="Times New Roman" w:eastAsia="Times New Roman" w:hAnsi="Times New Roman" w:cs="Times New Roman"/>
          <w:b/>
          <w:bCs/>
          <w:color w:val="0D0D0D"/>
          <w:spacing w:val="-3"/>
          <w:sz w:val="24"/>
          <w:szCs w:val="24"/>
          <w:lang w:bidi="ar-SA"/>
        </w:rPr>
        <w:t xml:space="preserve"> </w:t>
      </w:r>
      <w:r w:rsidRPr="00035029">
        <w:rPr>
          <w:rFonts w:ascii="Times New Roman" w:eastAsia="Times New Roman" w:hAnsi="Times New Roman" w:cs="Times New Roman"/>
          <w:b/>
          <w:bCs/>
          <w:color w:val="0D0D0D"/>
          <w:sz w:val="24"/>
          <w:szCs w:val="24"/>
          <w:lang w:bidi="ar-SA"/>
        </w:rPr>
        <w:t>Professional</w:t>
      </w:r>
      <w:r w:rsidRPr="00035029">
        <w:rPr>
          <w:rFonts w:ascii="Times New Roman" w:eastAsia="Times New Roman" w:hAnsi="Times New Roman" w:cs="Times New Roman"/>
          <w:b/>
          <w:bCs/>
          <w:color w:val="0D0D0D"/>
          <w:spacing w:val="-2"/>
          <w:sz w:val="24"/>
          <w:szCs w:val="24"/>
          <w:lang w:bidi="ar-SA"/>
        </w:rPr>
        <w:t xml:space="preserve"> Practice</w:t>
      </w:r>
      <w:bookmarkEnd w:id="100"/>
      <w:bookmarkEnd w:id="101"/>
    </w:p>
    <w:p w14:paraId="75158FAA" w14:textId="77777777" w:rsidR="00035029" w:rsidRPr="00035029" w:rsidRDefault="00035029" w:rsidP="00035029">
      <w:pPr>
        <w:spacing w:before="64"/>
        <w:rPr>
          <w:rFonts w:ascii="Times New Roman" w:eastAsia="Times New Roman" w:hAnsi="Times New Roman" w:cs="Times New Roman"/>
          <w:b/>
          <w:sz w:val="24"/>
          <w:szCs w:val="24"/>
          <w:lang w:bidi="ar-SA"/>
        </w:rPr>
      </w:pPr>
    </w:p>
    <w:p w14:paraId="573567B7" w14:textId="77777777" w:rsidR="00035029" w:rsidRPr="00035029" w:rsidRDefault="00035029" w:rsidP="00035029">
      <w:pPr>
        <w:spacing w:before="1"/>
        <w:rPr>
          <w:rFonts w:ascii="Times New Roman" w:eastAsia="Times New Roman" w:hAnsi="Times New Roman" w:cs="Times New Roman"/>
          <w:i/>
          <w:sz w:val="24"/>
          <w:lang w:bidi="ar-SA"/>
        </w:rPr>
      </w:pPr>
      <w:r w:rsidRPr="00035029">
        <w:rPr>
          <w:rFonts w:ascii="Times New Roman" w:eastAsia="Times New Roman" w:hAnsi="Times New Roman" w:cs="Times New Roman"/>
          <w:i/>
          <w:color w:val="0D0D0D"/>
          <w:sz w:val="24"/>
          <w:lang w:bidi="ar-SA"/>
        </w:rPr>
        <w:t>Preparedness</w:t>
      </w:r>
      <w:r w:rsidRPr="00035029">
        <w:rPr>
          <w:rFonts w:ascii="Times New Roman" w:eastAsia="Times New Roman" w:hAnsi="Times New Roman" w:cs="Times New Roman"/>
          <w:i/>
          <w:color w:val="0D0D0D"/>
          <w:spacing w:val="-4"/>
          <w:sz w:val="24"/>
          <w:lang w:bidi="ar-SA"/>
        </w:rPr>
        <w:t xml:space="preserve"> </w:t>
      </w:r>
      <w:r w:rsidRPr="00035029">
        <w:rPr>
          <w:rFonts w:ascii="Times New Roman" w:eastAsia="Times New Roman" w:hAnsi="Times New Roman" w:cs="Times New Roman"/>
          <w:i/>
          <w:color w:val="0D0D0D"/>
          <w:sz w:val="24"/>
          <w:lang w:bidi="ar-SA"/>
        </w:rPr>
        <w:t>for</w:t>
      </w:r>
      <w:r w:rsidRPr="00035029">
        <w:rPr>
          <w:rFonts w:ascii="Times New Roman" w:eastAsia="Times New Roman" w:hAnsi="Times New Roman" w:cs="Times New Roman"/>
          <w:i/>
          <w:color w:val="0D0D0D"/>
          <w:spacing w:val="-1"/>
          <w:sz w:val="24"/>
          <w:lang w:bidi="ar-SA"/>
        </w:rPr>
        <w:t xml:space="preserve"> </w:t>
      </w:r>
      <w:r w:rsidRPr="00035029">
        <w:rPr>
          <w:rFonts w:ascii="Times New Roman" w:eastAsia="Times New Roman" w:hAnsi="Times New Roman" w:cs="Times New Roman"/>
          <w:i/>
          <w:color w:val="0D0D0D"/>
          <w:sz w:val="24"/>
          <w:lang w:bidi="ar-SA"/>
        </w:rPr>
        <w:t>social</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work</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practice</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refers</w:t>
      </w:r>
      <w:r w:rsidRPr="00035029">
        <w:rPr>
          <w:rFonts w:ascii="Times New Roman" w:eastAsia="Times New Roman" w:hAnsi="Times New Roman" w:cs="Times New Roman"/>
          <w:i/>
          <w:color w:val="0D0D0D"/>
          <w:spacing w:val="-1"/>
          <w:sz w:val="24"/>
          <w:lang w:bidi="ar-SA"/>
        </w:rPr>
        <w:t xml:space="preserve"> </w:t>
      </w:r>
      <w:r w:rsidRPr="00035029">
        <w:rPr>
          <w:rFonts w:ascii="Times New Roman" w:eastAsia="Times New Roman" w:hAnsi="Times New Roman" w:cs="Times New Roman"/>
          <w:i/>
          <w:color w:val="0D0D0D"/>
          <w:sz w:val="24"/>
          <w:lang w:bidi="ar-SA"/>
        </w:rPr>
        <w:t>to</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the</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combination</w:t>
      </w:r>
      <w:r w:rsidRPr="00035029">
        <w:rPr>
          <w:rFonts w:ascii="Times New Roman" w:eastAsia="Times New Roman" w:hAnsi="Times New Roman" w:cs="Times New Roman"/>
          <w:i/>
          <w:color w:val="0D0D0D"/>
          <w:spacing w:val="-1"/>
          <w:sz w:val="24"/>
          <w:lang w:bidi="ar-SA"/>
        </w:rPr>
        <w:t xml:space="preserve"> </w:t>
      </w:r>
      <w:r w:rsidRPr="00035029">
        <w:rPr>
          <w:rFonts w:ascii="Times New Roman" w:eastAsia="Times New Roman" w:hAnsi="Times New Roman" w:cs="Times New Roman"/>
          <w:i/>
          <w:color w:val="0D0D0D"/>
          <w:sz w:val="24"/>
          <w:lang w:bidi="ar-SA"/>
        </w:rPr>
        <w:t>of</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the</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following</w:t>
      </w:r>
      <w:r w:rsidRPr="00035029">
        <w:rPr>
          <w:rFonts w:ascii="Times New Roman" w:eastAsia="Times New Roman" w:hAnsi="Times New Roman" w:cs="Times New Roman"/>
          <w:i/>
          <w:color w:val="0D0D0D"/>
          <w:spacing w:val="-1"/>
          <w:sz w:val="24"/>
          <w:lang w:bidi="ar-SA"/>
        </w:rPr>
        <w:t xml:space="preserve"> </w:t>
      </w:r>
      <w:r w:rsidRPr="00035029">
        <w:rPr>
          <w:rFonts w:ascii="Times New Roman" w:eastAsia="Times New Roman" w:hAnsi="Times New Roman" w:cs="Times New Roman"/>
          <w:i/>
          <w:color w:val="0D0D0D"/>
          <w:spacing w:val="-2"/>
          <w:sz w:val="24"/>
          <w:lang w:bidi="ar-SA"/>
        </w:rPr>
        <w:t>competencies:</w:t>
      </w:r>
    </w:p>
    <w:p w14:paraId="36D8B42B" w14:textId="77777777" w:rsidR="00035029" w:rsidRPr="00035029" w:rsidRDefault="00035029" w:rsidP="00035029">
      <w:pPr>
        <w:spacing w:before="215"/>
        <w:rPr>
          <w:rFonts w:ascii="Times New Roman" w:eastAsia="Times New Roman" w:hAnsi="Times New Roman" w:cs="Times New Roman"/>
          <w:i/>
          <w:sz w:val="24"/>
          <w:szCs w:val="24"/>
          <w:lang w:bidi="ar-SA"/>
        </w:rPr>
      </w:pPr>
    </w:p>
    <w:p w14:paraId="3284A38C" w14:textId="77777777" w:rsidR="00035029" w:rsidRPr="00035029" w:rsidRDefault="00035029" w:rsidP="00D84094">
      <w:pPr>
        <w:numPr>
          <w:ilvl w:val="0"/>
          <w:numId w:val="46"/>
        </w:numPr>
        <w:tabs>
          <w:tab w:val="left" w:pos="720"/>
        </w:tabs>
        <w:spacing w:before="1" w:line="480" w:lineRule="auto"/>
        <w:ind w:right="367"/>
        <w:rPr>
          <w:rFonts w:ascii="Times New Roman" w:eastAsia="Times New Roman" w:hAnsi="Times New Roman" w:cs="Times New Roman"/>
          <w:sz w:val="24"/>
          <w:lang w:bidi="ar-SA"/>
        </w:rPr>
      </w:pPr>
      <w:r w:rsidRPr="00035029">
        <w:rPr>
          <w:rFonts w:ascii="Times New Roman" w:eastAsia="Times New Roman" w:hAnsi="Times New Roman" w:cs="Times New Roman"/>
          <w:b/>
          <w:color w:val="0D0D0D"/>
          <w:sz w:val="24"/>
          <w:lang w:bidi="ar-SA"/>
        </w:rPr>
        <w:t>Academic</w:t>
      </w:r>
      <w:r w:rsidRPr="00035029">
        <w:rPr>
          <w:rFonts w:ascii="Times New Roman" w:eastAsia="Times New Roman" w:hAnsi="Times New Roman" w:cs="Times New Roman"/>
          <w:b/>
          <w:color w:val="0D0D0D"/>
          <w:spacing w:val="-5"/>
          <w:sz w:val="24"/>
          <w:lang w:bidi="ar-SA"/>
        </w:rPr>
        <w:t xml:space="preserve"> </w:t>
      </w:r>
      <w:r w:rsidRPr="00035029">
        <w:rPr>
          <w:rFonts w:ascii="Times New Roman" w:eastAsia="Times New Roman" w:hAnsi="Times New Roman" w:cs="Times New Roman"/>
          <w:b/>
          <w:color w:val="0D0D0D"/>
          <w:sz w:val="24"/>
          <w:lang w:bidi="ar-SA"/>
        </w:rPr>
        <w:t>Performance</w:t>
      </w:r>
      <w:r w:rsidRPr="00035029">
        <w:rPr>
          <w:rFonts w:ascii="Times New Roman" w:eastAsia="Times New Roman" w:hAnsi="Times New Roman" w:cs="Times New Roman"/>
          <w:color w:val="0D0D0D"/>
          <w:sz w:val="24"/>
          <w:lang w:bidi="ar-SA"/>
        </w:rPr>
        <w:t>:</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ability</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meet</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academic</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requirements</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and</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demonstrate proficiency in social work knowledge, skills, and theory.</w:t>
      </w:r>
    </w:p>
    <w:p w14:paraId="2583081B" w14:textId="77777777" w:rsidR="00035029" w:rsidRPr="00035029" w:rsidRDefault="00035029" w:rsidP="00D84094">
      <w:pPr>
        <w:numPr>
          <w:ilvl w:val="1"/>
          <w:numId w:val="46"/>
        </w:numPr>
        <w:tabs>
          <w:tab w:val="left" w:pos="1440"/>
        </w:tabs>
        <w:spacing w:before="220" w:line="480" w:lineRule="auto"/>
        <w:ind w:right="1305"/>
        <w:rPr>
          <w:rFonts w:ascii="Times New Roman" w:eastAsia="Times New Roman" w:hAnsi="Times New Roman" w:cs="Times New Roman"/>
          <w:sz w:val="24"/>
          <w:lang w:bidi="ar-SA"/>
        </w:rPr>
      </w:pPr>
      <w:r w:rsidRPr="00035029">
        <w:rPr>
          <w:rFonts w:ascii="Times New Roman" w:eastAsia="Times New Roman" w:hAnsi="Times New Roman" w:cs="Times New Roman"/>
          <w:sz w:val="24"/>
          <w:lang w:bidi="ar-SA"/>
        </w:rPr>
        <w:t>Including</w:t>
      </w:r>
      <w:r w:rsidRPr="00035029">
        <w:rPr>
          <w:rFonts w:ascii="Times New Roman" w:eastAsia="Times New Roman" w:hAnsi="Times New Roman" w:cs="Times New Roman"/>
          <w:spacing w:val="-4"/>
          <w:sz w:val="24"/>
          <w:lang w:bidi="ar-SA"/>
        </w:rPr>
        <w:t xml:space="preserve"> </w:t>
      </w:r>
      <w:r w:rsidRPr="00035029">
        <w:rPr>
          <w:rFonts w:ascii="Times New Roman" w:eastAsia="Times New Roman" w:hAnsi="Times New Roman" w:cs="Times New Roman"/>
          <w:sz w:val="24"/>
          <w:lang w:bidi="ar-SA"/>
        </w:rPr>
        <w:t>but</w:t>
      </w:r>
      <w:r w:rsidRPr="00035029">
        <w:rPr>
          <w:rFonts w:ascii="Times New Roman" w:eastAsia="Times New Roman" w:hAnsi="Times New Roman" w:cs="Times New Roman"/>
          <w:spacing w:val="-4"/>
          <w:sz w:val="24"/>
          <w:lang w:bidi="ar-SA"/>
        </w:rPr>
        <w:t xml:space="preserve"> </w:t>
      </w:r>
      <w:r w:rsidRPr="00035029">
        <w:rPr>
          <w:rFonts w:ascii="Times New Roman" w:eastAsia="Times New Roman" w:hAnsi="Times New Roman" w:cs="Times New Roman"/>
          <w:sz w:val="24"/>
          <w:lang w:bidi="ar-SA"/>
        </w:rPr>
        <w:t>not</w:t>
      </w:r>
      <w:r w:rsidRPr="00035029">
        <w:rPr>
          <w:rFonts w:ascii="Times New Roman" w:eastAsia="Times New Roman" w:hAnsi="Times New Roman" w:cs="Times New Roman"/>
          <w:spacing w:val="-4"/>
          <w:sz w:val="24"/>
          <w:lang w:bidi="ar-SA"/>
        </w:rPr>
        <w:t xml:space="preserve"> </w:t>
      </w:r>
      <w:r w:rsidRPr="00035029">
        <w:rPr>
          <w:rFonts w:ascii="Times New Roman" w:eastAsia="Times New Roman" w:hAnsi="Times New Roman" w:cs="Times New Roman"/>
          <w:sz w:val="24"/>
          <w:lang w:bidi="ar-SA"/>
        </w:rPr>
        <w:t>limited</w:t>
      </w:r>
      <w:r w:rsidRPr="00035029">
        <w:rPr>
          <w:rFonts w:ascii="Times New Roman" w:eastAsia="Times New Roman" w:hAnsi="Times New Roman" w:cs="Times New Roman"/>
          <w:spacing w:val="-4"/>
          <w:sz w:val="24"/>
          <w:lang w:bidi="ar-SA"/>
        </w:rPr>
        <w:t xml:space="preserve"> </w:t>
      </w:r>
      <w:r w:rsidRPr="00035029">
        <w:rPr>
          <w:rFonts w:ascii="Times New Roman" w:eastAsia="Times New Roman" w:hAnsi="Times New Roman" w:cs="Times New Roman"/>
          <w:sz w:val="24"/>
          <w:lang w:bidi="ar-SA"/>
        </w:rPr>
        <w:t>to:</w:t>
      </w:r>
      <w:r w:rsidRPr="00035029">
        <w:rPr>
          <w:rFonts w:ascii="Times New Roman" w:eastAsia="Times New Roman" w:hAnsi="Times New Roman" w:cs="Times New Roman"/>
          <w:spacing w:val="-4"/>
          <w:sz w:val="24"/>
          <w:lang w:bidi="ar-SA"/>
        </w:rPr>
        <w:t xml:space="preserve"> </w:t>
      </w:r>
      <w:r w:rsidRPr="00035029">
        <w:rPr>
          <w:rFonts w:ascii="Times New Roman" w:eastAsia="Times New Roman" w:hAnsi="Times New Roman" w:cs="Times New Roman"/>
          <w:sz w:val="24"/>
          <w:lang w:bidi="ar-SA"/>
        </w:rPr>
        <w:t>Class</w:t>
      </w:r>
      <w:r w:rsidRPr="00035029">
        <w:rPr>
          <w:rFonts w:ascii="Times New Roman" w:eastAsia="Times New Roman" w:hAnsi="Times New Roman" w:cs="Times New Roman"/>
          <w:spacing w:val="-5"/>
          <w:sz w:val="24"/>
          <w:lang w:bidi="ar-SA"/>
        </w:rPr>
        <w:t xml:space="preserve"> </w:t>
      </w:r>
      <w:r w:rsidRPr="00035029">
        <w:rPr>
          <w:rFonts w:ascii="Times New Roman" w:eastAsia="Times New Roman" w:hAnsi="Times New Roman" w:cs="Times New Roman"/>
          <w:sz w:val="24"/>
          <w:lang w:bidi="ar-SA"/>
        </w:rPr>
        <w:t>Attendance,</w:t>
      </w:r>
      <w:r w:rsidRPr="00035029">
        <w:rPr>
          <w:rFonts w:ascii="Times New Roman" w:eastAsia="Times New Roman" w:hAnsi="Times New Roman" w:cs="Times New Roman"/>
          <w:spacing w:val="-5"/>
          <w:sz w:val="24"/>
          <w:lang w:bidi="ar-SA"/>
        </w:rPr>
        <w:t xml:space="preserve"> </w:t>
      </w:r>
      <w:r w:rsidRPr="00035029">
        <w:rPr>
          <w:rFonts w:ascii="Times New Roman" w:eastAsia="Times New Roman" w:hAnsi="Times New Roman" w:cs="Times New Roman"/>
          <w:sz w:val="24"/>
          <w:lang w:bidi="ar-SA"/>
        </w:rPr>
        <w:t>Class</w:t>
      </w:r>
      <w:r w:rsidRPr="00035029">
        <w:rPr>
          <w:rFonts w:ascii="Times New Roman" w:eastAsia="Times New Roman" w:hAnsi="Times New Roman" w:cs="Times New Roman"/>
          <w:spacing w:val="-5"/>
          <w:sz w:val="24"/>
          <w:lang w:bidi="ar-SA"/>
        </w:rPr>
        <w:t xml:space="preserve"> </w:t>
      </w:r>
      <w:r w:rsidRPr="00035029">
        <w:rPr>
          <w:rFonts w:ascii="Times New Roman" w:eastAsia="Times New Roman" w:hAnsi="Times New Roman" w:cs="Times New Roman"/>
          <w:sz w:val="24"/>
          <w:lang w:bidi="ar-SA"/>
        </w:rPr>
        <w:t>Participation</w:t>
      </w:r>
      <w:r w:rsidRPr="00035029">
        <w:rPr>
          <w:rFonts w:ascii="Times New Roman" w:eastAsia="Times New Roman" w:hAnsi="Times New Roman" w:cs="Times New Roman"/>
          <w:spacing w:val="-4"/>
          <w:sz w:val="24"/>
          <w:lang w:bidi="ar-SA"/>
        </w:rPr>
        <w:t xml:space="preserve"> </w:t>
      </w:r>
      <w:r w:rsidRPr="00035029">
        <w:rPr>
          <w:rFonts w:ascii="Times New Roman" w:eastAsia="Times New Roman" w:hAnsi="Times New Roman" w:cs="Times New Roman"/>
          <w:sz w:val="24"/>
          <w:lang w:bidi="ar-SA"/>
        </w:rPr>
        <w:t>&amp; Engagement, Quality of Coursework, Grades, etc.</w:t>
      </w:r>
    </w:p>
    <w:p w14:paraId="2EDAA9E8" w14:textId="77777777" w:rsidR="00035029" w:rsidRPr="00035029" w:rsidRDefault="00035029" w:rsidP="00D84094">
      <w:pPr>
        <w:numPr>
          <w:ilvl w:val="0"/>
          <w:numId w:val="46"/>
        </w:numPr>
        <w:tabs>
          <w:tab w:val="left" w:pos="720"/>
        </w:tabs>
        <w:spacing w:before="1" w:line="480" w:lineRule="auto"/>
        <w:ind w:right="7"/>
        <w:rPr>
          <w:rFonts w:ascii="Times New Roman" w:eastAsia="Times New Roman" w:hAnsi="Times New Roman" w:cs="Times New Roman"/>
          <w:sz w:val="24"/>
          <w:lang w:bidi="ar-SA"/>
        </w:rPr>
      </w:pPr>
      <w:r w:rsidRPr="00035029">
        <w:rPr>
          <w:rFonts w:ascii="Times New Roman" w:eastAsia="Times New Roman" w:hAnsi="Times New Roman" w:cs="Times New Roman"/>
          <w:b/>
          <w:color w:val="0D0D0D"/>
          <w:sz w:val="24"/>
          <w:lang w:bidi="ar-SA"/>
        </w:rPr>
        <w:t>Professional Conduct</w:t>
      </w:r>
      <w:r w:rsidRPr="00035029">
        <w:rPr>
          <w:rFonts w:ascii="Times New Roman" w:eastAsia="Times New Roman" w:hAnsi="Times New Roman" w:cs="Times New Roman"/>
          <w:color w:val="0D0D0D"/>
          <w:sz w:val="24"/>
          <w:lang w:bidi="ar-SA"/>
        </w:rPr>
        <w:t>: The demonstration of ethical behavior, professionalism, and adherence</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National</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Association</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Social</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Workers</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(NASW)</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Code</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Ethics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and</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the</w:t>
      </w:r>
    </w:p>
    <w:p w14:paraId="15B508AB" w14:textId="77777777" w:rsidR="00035029" w:rsidRPr="00035029" w:rsidRDefault="00035029" w:rsidP="00035029">
      <w:pPr>
        <w:spacing w:line="480" w:lineRule="auto"/>
        <w:ind w:left="720" w:hanging="360"/>
        <w:rPr>
          <w:rFonts w:ascii="Times New Roman" w:eastAsia="Times New Roman" w:hAnsi="Times New Roman" w:cs="Times New Roman"/>
          <w:sz w:val="24"/>
          <w:lang w:bidi="ar-SA"/>
        </w:rPr>
        <w:sectPr w:rsidR="00035029" w:rsidRPr="00035029" w:rsidSect="00035029">
          <w:pgSz w:w="12240" w:h="15840"/>
          <w:pgMar w:top="1380" w:right="1440" w:bottom="280" w:left="1440" w:header="720" w:footer="720" w:gutter="0"/>
          <w:cols w:space="720"/>
        </w:sectPr>
      </w:pPr>
    </w:p>
    <w:p w14:paraId="5D1A445D" w14:textId="77777777" w:rsidR="00035029" w:rsidRPr="00035029" w:rsidRDefault="00035029" w:rsidP="00035029">
      <w:pPr>
        <w:spacing w:before="61" w:line="480"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sz w:val="24"/>
          <w:szCs w:val="24"/>
          <w:lang w:bidi="ar-SA"/>
        </w:rPr>
        <w:lastRenderedPageBreak/>
        <w:t>Council</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on</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Social</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Work</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Education</w:t>
      </w:r>
      <w:r w:rsidRPr="00035029">
        <w:rPr>
          <w:rFonts w:ascii="Times New Roman" w:eastAsia="Times New Roman" w:hAnsi="Times New Roman" w:cs="Times New Roman"/>
          <w:spacing w:val="-5"/>
          <w:sz w:val="24"/>
          <w:szCs w:val="24"/>
          <w:lang w:bidi="ar-SA"/>
        </w:rPr>
        <w:t xml:space="preserve"> </w:t>
      </w:r>
      <w:r w:rsidRPr="00035029">
        <w:rPr>
          <w:rFonts w:ascii="Times New Roman" w:eastAsia="Times New Roman" w:hAnsi="Times New Roman" w:cs="Times New Roman"/>
          <w:sz w:val="24"/>
          <w:szCs w:val="24"/>
          <w:lang w:bidi="ar-SA"/>
        </w:rPr>
        <w:t>(CSWE)</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Core</w:t>
      </w:r>
      <w:r w:rsidRPr="00035029">
        <w:rPr>
          <w:rFonts w:ascii="Times New Roman" w:eastAsia="Times New Roman" w:hAnsi="Times New Roman" w:cs="Times New Roman"/>
          <w:spacing w:val="-5"/>
          <w:sz w:val="24"/>
          <w:szCs w:val="24"/>
          <w:lang w:bidi="ar-SA"/>
        </w:rPr>
        <w:t xml:space="preserve"> </w:t>
      </w:r>
      <w:r w:rsidRPr="00035029">
        <w:rPr>
          <w:rFonts w:ascii="Times New Roman" w:eastAsia="Times New Roman" w:hAnsi="Times New Roman" w:cs="Times New Roman"/>
          <w:sz w:val="24"/>
          <w:szCs w:val="24"/>
          <w:lang w:bidi="ar-SA"/>
        </w:rPr>
        <w:t>Competencies</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and</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 xml:space="preserve">Accreditation </w:t>
      </w:r>
      <w:r w:rsidRPr="00035029">
        <w:rPr>
          <w:rFonts w:ascii="Times New Roman" w:eastAsia="Times New Roman" w:hAnsi="Times New Roman" w:cs="Times New Roman"/>
          <w:spacing w:val="-2"/>
          <w:sz w:val="24"/>
          <w:szCs w:val="24"/>
          <w:lang w:bidi="ar-SA"/>
        </w:rPr>
        <w:t>standards</w:t>
      </w:r>
    </w:p>
    <w:p w14:paraId="53BD7F1F" w14:textId="77777777" w:rsidR="00035029" w:rsidRPr="00035029" w:rsidRDefault="00035029" w:rsidP="00D84094">
      <w:pPr>
        <w:numPr>
          <w:ilvl w:val="1"/>
          <w:numId w:val="46"/>
        </w:numPr>
        <w:tabs>
          <w:tab w:val="left" w:pos="1440"/>
        </w:tabs>
        <w:spacing w:line="480" w:lineRule="auto"/>
        <w:ind w:right="41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Including</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but</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not</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limited</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Punctuality,</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Preparedness,</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Communication,</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Self- Regulation, Openness to feedback, Professional appearance, behavior, cooperation, conflict resolution, etc.</w:t>
      </w:r>
    </w:p>
    <w:p w14:paraId="27C2B236" w14:textId="77777777" w:rsidR="00035029" w:rsidRPr="00035029" w:rsidRDefault="00035029" w:rsidP="00D84094">
      <w:pPr>
        <w:numPr>
          <w:ilvl w:val="0"/>
          <w:numId w:val="46"/>
        </w:numPr>
        <w:tabs>
          <w:tab w:val="left" w:pos="720"/>
        </w:tabs>
        <w:spacing w:line="480" w:lineRule="auto"/>
        <w:ind w:right="25"/>
        <w:rPr>
          <w:rFonts w:ascii="Times New Roman" w:eastAsia="Times New Roman" w:hAnsi="Times New Roman" w:cs="Times New Roman"/>
          <w:sz w:val="24"/>
          <w:lang w:bidi="ar-SA"/>
        </w:rPr>
      </w:pPr>
      <w:r w:rsidRPr="00035029">
        <w:rPr>
          <w:rFonts w:ascii="Times New Roman" w:eastAsia="Times New Roman" w:hAnsi="Times New Roman" w:cs="Times New Roman"/>
          <w:b/>
          <w:color w:val="0D0D0D"/>
          <w:sz w:val="24"/>
          <w:lang w:bidi="ar-SA"/>
        </w:rPr>
        <w:t>Emotional</w:t>
      </w:r>
      <w:r w:rsidRPr="00035029">
        <w:rPr>
          <w:rFonts w:ascii="Times New Roman" w:eastAsia="Times New Roman" w:hAnsi="Times New Roman" w:cs="Times New Roman"/>
          <w:b/>
          <w:color w:val="0D0D0D"/>
          <w:spacing w:val="-3"/>
          <w:sz w:val="24"/>
          <w:lang w:bidi="ar-SA"/>
        </w:rPr>
        <w:t xml:space="preserve"> </w:t>
      </w:r>
      <w:r w:rsidRPr="00035029">
        <w:rPr>
          <w:rFonts w:ascii="Times New Roman" w:eastAsia="Times New Roman" w:hAnsi="Times New Roman" w:cs="Times New Roman"/>
          <w:b/>
          <w:color w:val="0D0D0D"/>
          <w:sz w:val="24"/>
          <w:lang w:bidi="ar-SA"/>
        </w:rPr>
        <w:t>and</w:t>
      </w:r>
      <w:r w:rsidRPr="00035029">
        <w:rPr>
          <w:rFonts w:ascii="Times New Roman" w:eastAsia="Times New Roman" w:hAnsi="Times New Roman" w:cs="Times New Roman"/>
          <w:b/>
          <w:color w:val="0D0D0D"/>
          <w:spacing w:val="-3"/>
          <w:sz w:val="24"/>
          <w:lang w:bidi="ar-SA"/>
        </w:rPr>
        <w:t xml:space="preserve"> </w:t>
      </w:r>
      <w:r w:rsidRPr="00035029">
        <w:rPr>
          <w:rFonts w:ascii="Times New Roman" w:eastAsia="Times New Roman" w:hAnsi="Times New Roman" w:cs="Times New Roman"/>
          <w:b/>
          <w:color w:val="0D0D0D"/>
          <w:sz w:val="24"/>
          <w:lang w:bidi="ar-SA"/>
        </w:rPr>
        <w:t>Behavioral</w:t>
      </w:r>
      <w:r w:rsidRPr="00035029">
        <w:rPr>
          <w:rFonts w:ascii="Times New Roman" w:eastAsia="Times New Roman" w:hAnsi="Times New Roman" w:cs="Times New Roman"/>
          <w:b/>
          <w:color w:val="0D0D0D"/>
          <w:spacing w:val="-3"/>
          <w:sz w:val="24"/>
          <w:lang w:bidi="ar-SA"/>
        </w:rPr>
        <w:t xml:space="preserve"> </w:t>
      </w:r>
      <w:r w:rsidRPr="00035029">
        <w:rPr>
          <w:rFonts w:ascii="Times New Roman" w:eastAsia="Times New Roman" w:hAnsi="Times New Roman" w:cs="Times New Roman"/>
          <w:b/>
          <w:color w:val="0D0D0D"/>
          <w:sz w:val="24"/>
          <w:lang w:bidi="ar-SA"/>
        </w:rPr>
        <w:t>Suitability</w:t>
      </w:r>
      <w:r w:rsidRPr="00035029">
        <w:rPr>
          <w:rFonts w:ascii="Times New Roman" w:eastAsia="Times New Roman" w:hAnsi="Times New Roman" w:cs="Times New Roman"/>
          <w:color w:val="0D0D0D"/>
          <w:sz w:val="24"/>
          <w:lang w:bidi="ar-SA"/>
        </w:rPr>
        <w:t>:</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capacity</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manage</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personal</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issues</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in</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a</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way that does not interfere with professional responsibilities, including emotional regulation, interpersonal skills, and self-awareness.</w:t>
      </w:r>
    </w:p>
    <w:p w14:paraId="733B954F" w14:textId="77777777" w:rsidR="00035029" w:rsidRPr="00035029" w:rsidRDefault="00035029" w:rsidP="00D84094">
      <w:pPr>
        <w:numPr>
          <w:ilvl w:val="0"/>
          <w:numId w:val="46"/>
        </w:numPr>
        <w:tabs>
          <w:tab w:val="left" w:pos="720"/>
        </w:tabs>
        <w:spacing w:before="1" w:line="480" w:lineRule="auto"/>
        <w:ind w:right="439"/>
        <w:rPr>
          <w:rFonts w:ascii="Times New Roman" w:eastAsia="Times New Roman" w:hAnsi="Times New Roman" w:cs="Times New Roman"/>
          <w:sz w:val="24"/>
          <w:lang w:bidi="ar-SA"/>
        </w:rPr>
      </w:pPr>
      <w:r w:rsidRPr="00035029">
        <w:rPr>
          <w:rFonts w:ascii="Times New Roman" w:eastAsia="Times New Roman" w:hAnsi="Times New Roman" w:cs="Times New Roman"/>
          <w:b/>
          <w:color w:val="0D0D0D"/>
          <w:sz w:val="24"/>
          <w:lang w:bidi="ar-SA"/>
        </w:rPr>
        <w:t>Cultural</w:t>
      </w:r>
      <w:r w:rsidRPr="00035029">
        <w:rPr>
          <w:rFonts w:ascii="Times New Roman" w:eastAsia="Times New Roman" w:hAnsi="Times New Roman" w:cs="Times New Roman"/>
          <w:b/>
          <w:color w:val="0D0D0D"/>
          <w:spacing w:val="-4"/>
          <w:sz w:val="24"/>
          <w:lang w:bidi="ar-SA"/>
        </w:rPr>
        <w:t xml:space="preserve"> </w:t>
      </w:r>
      <w:r w:rsidRPr="00035029">
        <w:rPr>
          <w:rFonts w:ascii="Times New Roman" w:eastAsia="Times New Roman" w:hAnsi="Times New Roman" w:cs="Times New Roman"/>
          <w:b/>
          <w:color w:val="0D0D0D"/>
          <w:sz w:val="24"/>
          <w:lang w:bidi="ar-SA"/>
        </w:rPr>
        <w:t>Competency/Humility</w:t>
      </w:r>
      <w:r w:rsidRPr="00035029">
        <w:rPr>
          <w:rFonts w:ascii="Times New Roman" w:eastAsia="Times New Roman" w:hAnsi="Times New Roman" w:cs="Times New Roman"/>
          <w:color w:val="0D0D0D"/>
          <w:sz w:val="24"/>
          <w:lang w:bidi="ar-SA"/>
        </w:rPr>
        <w: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ability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engage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with</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diverse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populations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in</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 manner that is respectful, nonjudgmental, and culturally responsive.</w:t>
      </w:r>
    </w:p>
    <w:p w14:paraId="4FDBF3C8" w14:textId="77777777" w:rsidR="00035029" w:rsidRPr="00035029" w:rsidRDefault="00035029" w:rsidP="00035029">
      <w:pPr>
        <w:spacing w:before="64"/>
        <w:rPr>
          <w:rFonts w:ascii="Times New Roman" w:eastAsia="Times New Roman" w:hAnsi="Times New Roman" w:cs="Times New Roman"/>
          <w:sz w:val="24"/>
          <w:szCs w:val="24"/>
          <w:lang w:bidi="ar-SA"/>
        </w:rPr>
      </w:pPr>
    </w:p>
    <w:p w14:paraId="442411B4" w14:textId="77777777" w:rsidR="00035029" w:rsidRPr="00035029" w:rsidRDefault="00035029" w:rsidP="00035029">
      <w:pPr>
        <w:spacing w:before="1"/>
        <w:outlineLvl w:val="0"/>
        <w:rPr>
          <w:rFonts w:ascii="Times New Roman" w:eastAsia="Times New Roman" w:hAnsi="Times New Roman" w:cs="Times New Roman"/>
          <w:b/>
          <w:bCs/>
          <w:sz w:val="24"/>
          <w:szCs w:val="24"/>
          <w:lang w:bidi="ar-SA"/>
        </w:rPr>
      </w:pPr>
      <w:bookmarkStart w:id="103" w:name="_Toc209419690"/>
      <w:bookmarkStart w:id="104" w:name="_Toc220912789"/>
      <w:bookmarkEnd w:id="102"/>
      <w:r w:rsidRPr="00035029">
        <w:rPr>
          <w:rFonts w:ascii="Times New Roman" w:eastAsia="Times New Roman" w:hAnsi="Times New Roman" w:cs="Times New Roman"/>
          <w:b/>
          <w:bCs/>
          <w:color w:val="0D0D0D"/>
          <w:sz w:val="24"/>
          <w:szCs w:val="24"/>
          <w:lang w:bidi="ar-SA"/>
        </w:rPr>
        <w:t>Review</w:t>
      </w:r>
      <w:r w:rsidRPr="00035029">
        <w:rPr>
          <w:rFonts w:ascii="Times New Roman" w:eastAsia="Times New Roman" w:hAnsi="Times New Roman" w:cs="Times New Roman"/>
          <w:b/>
          <w:bCs/>
          <w:color w:val="0D0D0D"/>
          <w:spacing w:val="-4"/>
          <w:sz w:val="24"/>
          <w:szCs w:val="24"/>
          <w:lang w:bidi="ar-SA"/>
        </w:rPr>
        <w:t xml:space="preserve"> </w:t>
      </w:r>
      <w:r w:rsidRPr="00035029">
        <w:rPr>
          <w:rFonts w:ascii="Times New Roman" w:eastAsia="Times New Roman" w:hAnsi="Times New Roman" w:cs="Times New Roman"/>
          <w:b/>
          <w:bCs/>
          <w:color w:val="0D0D0D"/>
          <w:spacing w:val="-2"/>
          <w:sz w:val="24"/>
          <w:szCs w:val="24"/>
          <w:lang w:bidi="ar-SA"/>
        </w:rPr>
        <w:t>Process</w:t>
      </w:r>
      <w:bookmarkEnd w:id="103"/>
      <w:bookmarkEnd w:id="104"/>
    </w:p>
    <w:p w14:paraId="36C7FC42" w14:textId="77777777" w:rsidR="00035029" w:rsidRPr="00035029" w:rsidRDefault="00035029" w:rsidP="00035029">
      <w:pPr>
        <w:spacing w:before="220"/>
        <w:rPr>
          <w:rFonts w:ascii="Times New Roman" w:eastAsia="Times New Roman" w:hAnsi="Times New Roman" w:cs="Times New Roman"/>
          <w:b/>
          <w:sz w:val="24"/>
          <w:szCs w:val="24"/>
          <w:lang w:bidi="ar-SA"/>
        </w:rPr>
      </w:pPr>
    </w:p>
    <w:p w14:paraId="31254FF6" w14:textId="77777777" w:rsidR="00035029" w:rsidRPr="00035029" w:rsidRDefault="00035029" w:rsidP="00D84094">
      <w:pPr>
        <w:numPr>
          <w:ilvl w:val="0"/>
          <w:numId w:val="45"/>
        </w:numPr>
        <w:tabs>
          <w:tab w:val="left" w:pos="720"/>
        </w:tabs>
        <w:rPr>
          <w:rFonts w:ascii="Times New Roman" w:eastAsia="Times New Roman" w:hAnsi="Times New Roman" w:cs="Times New Roman"/>
          <w:b/>
          <w:sz w:val="24"/>
          <w:lang w:bidi="ar-SA"/>
        </w:rPr>
      </w:pPr>
      <w:r w:rsidRPr="00035029">
        <w:rPr>
          <w:rFonts w:ascii="Times New Roman" w:eastAsia="Times New Roman" w:hAnsi="Times New Roman" w:cs="Times New Roman"/>
          <w:b/>
          <w:color w:val="0D0D0D"/>
          <w:sz w:val="24"/>
          <w:lang w:bidi="ar-SA"/>
        </w:rPr>
        <w:t>Referral</w:t>
      </w:r>
      <w:r w:rsidRPr="00035029">
        <w:rPr>
          <w:rFonts w:ascii="Times New Roman" w:eastAsia="Times New Roman" w:hAnsi="Times New Roman" w:cs="Times New Roman"/>
          <w:b/>
          <w:color w:val="0D0D0D"/>
          <w:spacing w:val="-3"/>
          <w:sz w:val="24"/>
          <w:lang w:bidi="ar-SA"/>
        </w:rPr>
        <w:t xml:space="preserve"> </w:t>
      </w:r>
      <w:r w:rsidRPr="00035029">
        <w:rPr>
          <w:rFonts w:ascii="Times New Roman" w:eastAsia="Times New Roman" w:hAnsi="Times New Roman" w:cs="Times New Roman"/>
          <w:b/>
          <w:color w:val="0D0D0D"/>
          <w:sz w:val="24"/>
          <w:lang w:bidi="ar-SA"/>
        </w:rPr>
        <w:t>for</w:t>
      </w:r>
      <w:r w:rsidRPr="00035029">
        <w:rPr>
          <w:rFonts w:ascii="Times New Roman" w:eastAsia="Times New Roman" w:hAnsi="Times New Roman" w:cs="Times New Roman"/>
          <w:b/>
          <w:color w:val="0D0D0D"/>
          <w:spacing w:val="-2"/>
          <w:sz w:val="24"/>
          <w:lang w:bidi="ar-SA"/>
        </w:rPr>
        <w:t xml:space="preserve"> Review</w:t>
      </w:r>
    </w:p>
    <w:p w14:paraId="7F795DFD" w14:textId="77777777" w:rsidR="00035029" w:rsidRPr="00035029" w:rsidRDefault="00035029" w:rsidP="00035029">
      <w:pPr>
        <w:rPr>
          <w:rFonts w:ascii="Times New Roman" w:eastAsia="Times New Roman" w:hAnsi="Times New Roman" w:cs="Times New Roman"/>
          <w:b/>
          <w:sz w:val="24"/>
          <w:szCs w:val="24"/>
          <w:lang w:bidi="ar-SA"/>
        </w:rPr>
      </w:pPr>
    </w:p>
    <w:p w14:paraId="6E17BA01" w14:textId="77777777" w:rsidR="00035029" w:rsidRPr="00035029" w:rsidRDefault="00035029" w:rsidP="00035029">
      <w:pPr>
        <w:spacing w:line="480" w:lineRule="auto"/>
        <w:ind w:left="720" w:right="122"/>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A</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student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be</w:t>
      </w:r>
      <w:r w:rsidRPr="00035029">
        <w:rPr>
          <w:rFonts w:ascii="Times New Roman" w:eastAsia="Times New Roman" w:hAnsi="Times New Roman" w:cs="Times New Roman"/>
          <w:color w:val="0D0D0D"/>
          <w:spacing w:val="-4"/>
          <w:sz w:val="24"/>
          <w:szCs w:val="24"/>
          <w:lang w:bidi="ar-SA"/>
        </w:rPr>
        <w:t xml:space="preserve"> </w:t>
      </w:r>
      <w:proofErr w:type="gramStart"/>
      <w:r w:rsidRPr="00035029">
        <w:rPr>
          <w:rFonts w:ascii="Times New Roman" w:eastAsia="Times New Roman" w:hAnsi="Times New Roman" w:cs="Times New Roman"/>
          <w:color w:val="0D0D0D"/>
          <w:sz w:val="24"/>
          <w:szCs w:val="24"/>
          <w:lang w:bidi="ar-SA"/>
        </w:rPr>
        <w:t>referred</w:t>
      </w:r>
      <w:proofErr w:type="gramEnd"/>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for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fitness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review</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based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concerns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regarding</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academic performance, professional conduct, or other issues that may impair their ability to succeed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in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program</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or</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practice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effectively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social</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worker.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Such</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concerns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may arise from:</w:t>
      </w:r>
    </w:p>
    <w:p w14:paraId="1F47A563" w14:textId="77777777" w:rsidR="00035029" w:rsidRPr="00035029" w:rsidRDefault="00035029" w:rsidP="00D84094">
      <w:pPr>
        <w:numPr>
          <w:ilvl w:val="1"/>
          <w:numId w:val="45"/>
        </w:numPr>
        <w:tabs>
          <w:tab w:val="left" w:pos="1439"/>
        </w:tabs>
        <w:spacing w:before="1"/>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Faculty</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evaluations</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or</w:t>
      </w:r>
      <w:r w:rsidRPr="00035029">
        <w:rPr>
          <w:rFonts w:ascii="Times New Roman" w:eastAsia="Times New Roman" w:hAnsi="Times New Roman" w:cs="Times New Roman"/>
          <w:color w:val="0D0D0D"/>
          <w:spacing w:val="-2"/>
          <w:sz w:val="24"/>
          <w:lang w:bidi="ar-SA"/>
        </w:rPr>
        <w:t xml:space="preserve"> concerns</w:t>
      </w:r>
    </w:p>
    <w:p w14:paraId="1AA08588" w14:textId="77777777" w:rsidR="00035029" w:rsidRPr="00035029" w:rsidRDefault="00035029" w:rsidP="00D84094">
      <w:pPr>
        <w:numPr>
          <w:ilvl w:val="1"/>
          <w:numId w:val="45"/>
        </w:numPr>
        <w:tabs>
          <w:tab w:val="left" w:pos="1439"/>
        </w:tabs>
        <w:spacing w:before="276"/>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Practicum</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placement</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assessments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or</w:t>
      </w:r>
      <w:r w:rsidRPr="00035029">
        <w:rPr>
          <w:rFonts w:ascii="Times New Roman" w:eastAsia="Times New Roman" w:hAnsi="Times New Roman" w:cs="Times New Roman"/>
          <w:color w:val="0D0D0D"/>
          <w:spacing w:val="-2"/>
          <w:sz w:val="24"/>
          <w:lang w:bidi="ar-SA"/>
        </w:rPr>
        <w:t xml:space="preserve"> concerns</w:t>
      </w:r>
    </w:p>
    <w:p w14:paraId="1B2F7F96" w14:textId="77777777" w:rsidR="00035029" w:rsidRPr="00035029" w:rsidRDefault="00035029" w:rsidP="00D84094">
      <w:pPr>
        <w:numPr>
          <w:ilvl w:val="1"/>
          <w:numId w:val="45"/>
        </w:numPr>
        <w:tabs>
          <w:tab w:val="left" w:pos="1439"/>
        </w:tabs>
        <w:spacing w:before="271"/>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Peer</w:t>
      </w:r>
      <w:r w:rsidRPr="00035029">
        <w:rPr>
          <w:rFonts w:ascii="Times New Roman" w:eastAsia="Times New Roman" w:hAnsi="Times New Roman" w:cs="Times New Roman"/>
          <w:color w:val="0D0D0D"/>
          <w:spacing w:val="-2"/>
          <w:sz w:val="24"/>
          <w:lang w:bidi="ar-SA"/>
        </w:rPr>
        <w:t xml:space="preserve"> feedback</w:t>
      </w:r>
    </w:p>
    <w:p w14:paraId="083E546B" w14:textId="77777777" w:rsidR="00035029" w:rsidRPr="00035029" w:rsidRDefault="00035029" w:rsidP="00035029">
      <w:pPr>
        <w:rPr>
          <w:rFonts w:ascii="Times New Roman" w:eastAsia="Times New Roman" w:hAnsi="Times New Roman" w:cs="Times New Roman"/>
          <w:sz w:val="24"/>
          <w:szCs w:val="24"/>
          <w:lang w:bidi="ar-SA"/>
        </w:rPr>
      </w:pPr>
    </w:p>
    <w:p w14:paraId="5A3945D1" w14:textId="77777777" w:rsidR="00035029" w:rsidRPr="00035029" w:rsidRDefault="00035029" w:rsidP="00D84094">
      <w:pPr>
        <w:numPr>
          <w:ilvl w:val="1"/>
          <w:numId w:val="45"/>
        </w:numPr>
        <w:tabs>
          <w:tab w:val="left" w:pos="1439"/>
        </w:tabs>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Self-reports</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by</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pacing w:val="-2"/>
          <w:sz w:val="24"/>
          <w:lang w:bidi="ar-SA"/>
        </w:rPr>
        <w:t>student</w:t>
      </w:r>
    </w:p>
    <w:p w14:paraId="62383E90" w14:textId="77777777" w:rsidR="00035029" w:rsidRPr="00035029" w:rsidRDefault="00035029" w:rsidP="00035029">
      <w:pPr>
        <w:rPr>
          <w:rFonts w:ascii="Times New Roman" w:eastAsia="Times New Roman" w:hAnsi="Times New Roman" w:cs="Times New Roman"/>
          <w:sz w:val="24"/>
          <w:szCs w:val="24"/>
          <w:lang w:bidi="ar-SA"/>
        </w:rPr>
      </w:pPr>
    </w:p>
    <w:p w14:paraId="22C4F9C6" w14:textId="77777777" w:rsidR="00035029" w:rsidRPr="00035029" w:rsidRDefault="00035029" w:rsidP="00D84094">
      <w:pPr>
        <w:numPr>
          <w:ilvl w:val="1"/>
          <w:numId w:val="45"/>
        </w:numPr>
        <w:tabs>
          <w:tab w:val="left" w:pos="1440"/>
        </w:tabs>
        <w:spacing w:line="480" w:lineRule="auto"/>
        <w:ind w:right="763"/>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Other</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relevant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factors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that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may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affect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student's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ability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meet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program requirements or ethical standards</w:t>
      </w:r>
    </w:p>
    <w:p w14:paraId="79AEE423" w14:textId="77777777" w:rsidR="00035029" w:rsidRPr="00035029" w:rsidRDefault="00035029" w:rsidP="00035029">
      <w:pPr>
        <w:spacing w:line="480" w:lineRule="auto"/>
        <w:ind w:left="720" w:hanging="360"/>
        <w:rPr>
          <w:rFonts w:ascii="Times New Roman" w:eastAsia="Times New Roman" w:hAnsi="Times New Roman" w:cs="Times New Roman"/>
          <w:sz w:val="24"/>
          <w:lang w:bidi="ar-SA"/>
        </w:rPr>
        <w:sectPr w:rsidR="00035029" w:rsidRPr="00035029" w:rsidSect="00035029">
          <w:pgSz w:w="12240" w:h="15840"/>
          <w:pgMar w:top="1380" w:right="1440" w:bottom="280" w:left="1440" w:header="720" w:footer="720" w:gutter="0"/>
          <w:cols w:space="720"/>
        </w:sectPr>
      </w:pPr>
    </w:p>
    <w:p w14:paraId="4573104B" w14:textId="77777777" w:rsidR="00035029" w:rsidRPr="00035029" w:rsidRDefault="00035029" w:rsidP="00D84094">
      <w:pPr>
        <w:numPr>
          <w:ilvl w:val="0"/>
          <w:numId w:val="45"/>
        </w:numPr>
        <w:tabs>
          <w:tab w:val="left" w:pos="720"/>
        </w:tabs>
        <w:spacing w:before="61"/>
        <w:jc w:val="both"/>
        <w:outlineLvl w:val="0"/>
        <w:rPr>
          <w:rFonts w:ascii="Times New Roman" w:eastAsia="Times New Roman" w:hAnsi="Times New Roman" w:cs="Times New Roman"/>
          <w:b/>
          <w:bCs/>
          <w:sz w:val="24"/>
          <w:szCs w:val="24"/>
          <w:lang w:bidi="ar-SA"/>
        </w:rPr>
      </w:pPr>
      <w:bookmarkStart w:id="105" w:name="_Toc209419691"/>
      <w:bookmarkStart w:id="106" w:name="_Toc220912790"/>
      <w:r w:rsidRPr="00035029">
        <w:rPr>
          <w:rFonts w:ascii="Times New Roman" w:eastAsia="Times New Roman" w:hAnsi="Times New Roman" w:cs="Times New Roman"/>
          <w:b/>
          <w:bCs/>
          <w:color w:val="0D0D0D"/>
          <w:sz w:val="24"/>
          <w:szCs w:val="24"/>
          <w:lang w:bidi="ar-SA"/>
        </w:rPr>
        <w:lastRenderedPageBreak/>
        <w:t>Initial</w:t>
      </w:r>
      <w:r w:rsidRPr="00035029">
        <w:rPr>
          <w:rFonts w:ascii="Times New Roman" w:eastAsia="Times New Roman" w:hAnsi="Times New Roman" w:cs="Times New Roman"/>
          <w:b/>
          <w:bCs/>
          <w:color w:val="0D0D0D"/>
          <w:spacing w:val="-2"/>
          <w:sz w:val="24"/>
          <w:szCs w:val="24"/>
          <w:lang w:bidi="ar-SA"/>
        </w:rPr>
        <w:t xml:space="preserve"> Evaluation</w:t>
      </w:r>
      <w:bookmarkEnd w:id="105"/>
      <w:bookmarkEnd w:id="106"/>
    </w:p>
    <w:p w14:paraId="6A44F791" w14:textId="77777777" w:rsidR="00035029" w:rsidRPr="00035029" w:rsidRDefault="00035029" w:rsidP="00035029">
      <w:pPr>
        <w:rPr>
          <w:rFonts w:ascii="Times New Roman" w:eastAsia="Times New Roman" w:hAnsi="Times New Roman" w:cs="Times New Roman"/>
          <w:b/>
          <w:sz w:val="24"/>
          <w:szCs w:val="24"/>
          <w:lang w:bidi="ar-SA"/>
        </w:rPr>
      </w:pPr>
    </w:p>
    <w:p w14:paraId="72DA6C36" w14:textId="77777777" w:rsidR="00035029" w:rsidRPr="00035029" w:rsidRDefault="00035029" w:rsidP="00035029">
      <w:pPr>
        <w:spacing w:line="480" w:lineRule="auto"/>
        <w:ind w:left="720" w:right="122"/>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 xml:space="preserve">Once a student is </w:t>
      </w:r>
      <w:proofErr w:type="gramStart"/>
      <w:r w:rsidRPr="00035029">
        <w:rPr>
          <w:rFonts w:ascii="Times New Roman" w:eastAsia="Times New Roman" w:hAnsi="Times New Roman" w:cs="Times New Roman"/>
          <w:color w:val="0D0D0D"/>
          <w:sz w:val="24"/>
          <w:szCs w:val="24"/>
          <w:lang w:bidi="ar-SA"/>
        </w:rPr>
        <w:t>referred</w:t>
      </w:r>
      <w:proofErr w:type="gramEnd"/>
      <w:r w:rsidRPr="00035029">
        <w:rPr>
          <w:rFonts w:ascii="Times New Roman" w:eastAsia="Times New Roman" w:hAnsi="Times New Roman" w:cs="Times New Roman"/>
          <w:color w:val="0D0D0D"/>
          <w:sz w:val="24"/>
          <w:szCs w:val="24"/>
          <w:lang w:bidi="ar-SA"/>
        </w:rPr>
        <w:t>, an initial review will be conducted by a designated Faculty Review Committee (FRC). The committee will consist of the specific program director, the Director of experiential programs and community partnerships, the corresponding academic</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advisor,</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two</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additional</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program</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committee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faculty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members,</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and</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include a practicum education coordinator and other relevant professionals.</w:t>
      </w:r>
    </w:p>
    <w:p w14:paraId="40763B18" w14:textId="77777777" w:rsidR="00035029" w:rsidRPr="00035029" w:rsidRDefault="00035029" w:rsidP="00D84094">
      <w:pPr>
        <w:numPr>
          <w:ilvl w:val="1"/>
          <w:numId w:val="45"/>
        </w:numPr>
        <w:tabs>
          <w:tab w:val="left" w:pos="1440"/>
        </w:tabs>
        <w:spacing w:before="1" w:line="480" w:lineRule="auto"/>
        <w:ind w:right="253"/>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The student will be notified of the review process and given the opportunity to provide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input,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including</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any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extenuating</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circumstances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that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may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have</w:t>
      </w:r>
      <w:r w:rsidRPr="00035029">
        <w:rPr>
          <w:rFonts w:ascii="Times New Roman" w:eastAsia="Times New Roman" w:hAnsi="Times New Roman" w:cs="Times New Roman"/>
          <w:color w:val="0D0D0D"/>
          <w:spacing w:val="-5"/>
          <w:sz w:val="24"/>
          <w:lang w:bidi="ar-SA"/>
        </w:rPr>
        <w:t xml:space="preserve"> </w:t>
      </w:r>
      <w:proofErr w:type="gramStart"/>
      <w:r w:rsidRPr="00035029">
        <w:rPr>
          <w:rFonts w:ascii="Times New Roman" w:eastAsia="Times New Roman" w:hAnsi="Times New Roman" w:cs="Times New Roman"/>
          <w:color w:val="0D0D0D"/>
          <w:sz w:val="24"/>
          <w:lang w:bidi="ar-SA"/>
        </w:rPr>
        <w:t>impacted</w:t>
      </w:r>
      <w:proofErr w:type="gramEnd"/>
      <w:r w:rsidRPr="00035029">
        <w:rPr>
          <w:rFonts w:ascii="Times New Roman" w:eastAsia="Times New Roman" w:hAnsi="Times New Roman" w:cs="Times New Roman"/>
          <w:color w:val="0D0D0D"/>
          <w:sz w:val="24"/>
          <w:lang w:bidi="ar-SA"/>
        </w:rPr>
        <w:t xml:space="preserve"> their performance or conduct.</w:t>
      </w:r>
    </w:p>
    <w:p w14:paraId="12C5DBB7" w14:textId="77777777" w:rsidR="00035029" w:rsidRPr="00035029" w:rsidRDefault="00035029" w:rsidP="00D84094">
      <w:pPr>
        <w:numPr>
          <w:ilvl w:val="1"/>
          <w:numId w:val="45"/>
        </w:numPr>
        <w:tabs>
          <w:tab w:val="left" w:pos="1440"/>
        </w:tabs>
        <w:spacing w:line="480" w:lineRule="auto"/>
        <w:ind w:right="200"/>
        <w:jc w:val="both"/>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The committee will review relevant documentation, including academic records and</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faculty</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correspondence,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practicum</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evaluations</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and</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practicum</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staffing</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notes, and any other pertinent information.</w:t>
      </w:r>
    </w:p>
    <w:p w14:paraId="4B8AC6B5" w14:textId="77777777" w:rsidR="00035029" w:rsidRPr="00035029" w:rsidRDefault="00035029" w:rsidP="00D84094">
      <w:pPr>
        <w:numPr>
          <w:ilvl w:val="0"/>
          <w:numId w:val="45"/>
        </w:numPr>
        <w:tabs>
          <w:tab w:val="left" w:pos="720"/>
        </w:tabs>
        <w:jc w:val="both"/>
        <w:outlineLvl w:val="0"/>
        <w:rPr>
          <w:rFonts w:ascii="Times New Roman" w:eastAsia="Times New Roman" w:hAnsi="Times New Roman" w:cs="Times New Roman"/>
          <w:b/>
          <w:bCs/>
          <w:sz w:val="24"/>
          <w:szCs w:val="24"/>
          <w:lang w:bidi="ar-SA"/>
        </w:rPr>
      </w:pPr>
      <w:bookmarkStart w:id="107" w:name="_Toc209419692"/>
      <w:bookmarkStart w:id="108" w:name="_Toc220912791"/>
      <w:r w:rsidRPr="00035029">
        <w:rPr>
          <w:rFonts w:ascii="Times New Roman" w:eastAsia="Times New Roman" w:hAnsi="Times New Roman" w:cs="Times New Roman"/>
          <w:b/>
          <w:bCs/>
          <w:color w:val="0D0D0D"/>
          <w:sz w:val="24"/>
          <w:szCs w:val="24"/>
          <w:lang w:bidi="ar-SA"/>
        </w:rPr>
        <w:t>Review</w:t>
      </w:r>
      <w:r w:rsidRPr="00035029">
        <w:rPr>
          <w:rFonts w:ascii="Times New Roman" w:eastAsia="Times New Roman" w:hAnsi="Times New Roman" w:cs="Times New Roman"/>
          <w:b/>
          <w:bCs/>
          <w:color w:val="0D0D0D"/>
          <w:spacing w:val="-2"/>
          <w:sz w:val="24"/>
          <w:szCs w:val="24"/>
          <w:lang w:bidi="ar-SA"/>
        </w:rPr>
        <w:t xml:space="preserve"> Meeting</w:t>
      </w:r>
      <w:bookmarkEnd w:id="107"/>
      <w:bookmarkEnd w:id="108"/>
    </w:p>
    <w:p w14:paraId="25F5F5AE" w14:textId="77777777" w:rsidR="00035029" w:rsidRPr="00035029" w:rsidRDefault="00035029" w:rsidP="00035029">
      <w:pPr>
        <w:rPr>
          <w:rFonts w:ascii="Times New Roman" w:eastAsia="Times New Roman" w:hAnsi="Times New Roman" w:cs="Times New Roman"/>
          <w:b/>
          <w:sz w:val="24"/>
          <w:szCs w:val="24"/>
          <w:lang w:bidi="ar-SA"/>
        </w:rPr>
      </w:pPr>
    </w:p>
    <w:p w14:paraId="67DEEB93" w14:textId="77777777" w:rsidR="00035029" w:rsidRPr="00035029" w:rsidRDefault="00035029" w:rsidP="00035029">
      <w:pPr>
        <w:spacing w:line="480" w:lineRule="auto"/>
        <w:ind w:left="720" w:right="59"/>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 xml:space="preserve">The </w:t>
      </w:r>
      <w:proofErr w:type="gramStart"/>
      <w:r w:rsidRPr="00035029">
        <w:rPr>
          <w:rFonts w:ascii="Times New Roman" w:eastAsia="Times New Roman" w:hAnsi="Times New Roman" w:cs="Times New Roman"/>
          <w:color w:val="0D0D0D"/>
          <w:sz w:val="24"/>
          <w:szCs w:val="24"/>
          <w:lang w:bidi="ar-SA"/>
        </w:rPr>
        <w:t>student</w:t>
      </w:r>
      <w:proofErr w:type="gramEnd"/>
      <w:r w:rsidRPr="00035029">
        <w:rPr>
          <w:rFonts w:ascii="Times New Roman" w:eastAsia="Times New Roman" w:hAnsi="Times New Roman" w:cs="Times New Roman"/>
          <w:color w:val="0D0D0D"/>
          <w:sz w:val="24"/>
          <w:szCs w:val="24"/>
          <w:lang w:bidi="ar-SA"/>
        </w:rPr>
        <w:t xml:space="preserve"> will be invited to meet with the Faculty Review Committee. During this meeting,</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proofErr w:type="gramStart"/>
      <w:r w:rsidRPr="00035029">
        <w:rPr>
          <w:rFonts w:ascii="Times New Roman" w:eastAsia="Times New Roman" w:hAnsi="Times New Roman" w:cs="Times New Roman"/>
          <w:color w:val="0D0D0D"/>
          <w:sz w:val="24"/>
          <w:szCs w:val="24"/>
          <w:lang w:bidi="ar-SA"/>
        </w:rPr>
        <w:t>student</w:t>
      </w:r>
      <w:proofErr w:type="gramEnd"/>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will</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have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opportunity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discuss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concerns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raised,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provide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any additional context, and outline plans for addressing the issues. The committee will also offer feedback and clarify expectations for continued enrollment in the program.</w:t>
      </w:r>
    </w:p>
    <w:p w14:paraId="6E005EA9" w14:textId="77777777" w:rsidR="00035029" w:rsidRPr="00035029" w:rsidRDefault="00035029" w:rsidP="00D84094">
      <w:pPr>
        <w:numPr>
          <w:ilvl w:val="0"/>
          <w:numId w:val="45"/>
        </w:numPr>
        <w:tabs>
          <w:tab w:val="left" w:pos="720"/>
        </w:tabs>
        <w:outlineLvl w:val="0"/>
        <w:rPr>
          <w:rFonts w:ascii="Times New Roman" w:eastAsia="Times New Roman" w:hAnsi="Times New Roman" w:cs="Times New Roman"/>
          <w:b/>
          <w:bCs/>
          <w:sz w:val="24"/>
          <w:szCs w:val="24"/>
          <w:lang w:bidi="ar-SA"/>
        </w:rPr>
      </w:pPr>
      <w:bookmarkStart w:id="109" w:name="_Toc209419693"/>
      <w:bookmarkStart w:id="110" w:name="_Toc220912792"/>
      <w:r w:rsidRPr="00035029">
        <w:rPr>
          <w:rFonts w:ascii="Times New Roman" w:eastAsia="Times New Roman" w:hAnsi="Times New Roman" w:cs="Times New Roman"/>
          <w:b/>
          <w:bCs/>
          <w:color w:val="0D0D0D"/>
          <w:sz w:val="24"/>
          <w:szCs w:val="24"/>
          <w:lang w:bidi="ar-SA"/>
        </w:rPr>
        <w:t>Assessment</w:t>
      </w:r>
      <w:r w:rsidRPr="00035029">
        <w:rPr>
          <w:rFonts w:ascii="Times New Roman" w:eastAsia="Times New Roman" w:hAnsi="Times New Roman" w:cs="Times New Roman"/>
          <w:b/>
          <w:bCs/>
          <w:color w:val="0D0D0D"/>
          <w:spacing w:val="-4"/>
          <w:sz w:val="24"/>
          <w:szCs w:val="24"/>
          <w:lang w:bidi="ar-SA"/>
        </w:rPr>
        <w:t xml:space="preserve"> </w:t>
      </w:r>
      <w:r w:rsidRPr="00035029">
        <w:rPr>
          <w:rFonts w:ascii="Times New Roman" w:eastAsia="Times New Roman" w:hAnsi="Times New Roman" w:cs="Times New Roman"/>
          <w:b/>
          <w:bCs/>
          <w:color w:val="0D0D0D"/>
          <w:sz w:val="24"/>
          <w:szCs w:val="24"/>
          <w:lang w:bidi="ar-SA"/>
        </w:rPr>
        <w:t>of</w:t>
      </w:r>
      <w:r w:rsidRPr="00035029">
        <w:rPr>
          <w:rFonts w:ascii="Times New Roman" w:eastAsia="Times New Roman" w:hAnsi="Times New Roman" w:cs="Times New Roman"/>
          <w:b/>
          <w:bCs/>
          <w:color w:val="0D0D0D"/>
          <w:spacing w:val="-3"/>
          <w:sz w:val="24"/>
          <w:szCs w:val="24"/>
          <w:lang w:bidi="ar-SA"/>
        </w:rPr>
        <w:t xml:space="preserve"> </w:t>
      </w:r>
      <w:r w:rsidRPr="00035029">
        <w:rPr>
          <w:rFonts w:ascii="Times New Roman" w:eastAsia="Times New Roman" w:hAnsi="Times New Roman" w:cs="Times New Roman"/>
          <w:b/>
          <w:bCs/>
          <w:color w:val="0D0D0D"/>
          <w:sz w:val="24"/>
          <w:szCs w:val="24"/>
          <w:lang w:bidi="ar-SA"/>
        </w:rPr>
        <w:t>Preparedness</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for</w:t>
      </w:r>
      <w:r w:rsidRPr="00035029">
        <w:rPr>
          <w:rFonts w:ascii="Times New Roman" w:eastAsia="Times New Roman" w:hAnsi="Times New Roman" w:cs="Times New Roman"/>
          <w:b/>
          <w:bCs/>
          <w:color w:val="0D0D0D"/>
          <w:spacing w:val="-3"/>
          <w:sz w:val="24"/>
          <w:szCs w:val="24"/>
          <w:lang w:bidi="ar-SA"/>
        </w:rPr>
        <w:t xml:space="preserve"> </w:t>
      </w:r>
      <w:r w:rsidRPr="00035029">
        <w:rPr>
          <w:rFonts w:ascii="Times New Roman" w:eastAsia="Times New Roman" w:hAnsi="Times New Roman" w:cs="Times New Roman"/>
          <w:b/>
          <w:bCs/>
          <w:color w:val="0D0D0D"/>
          <w:sz w:val="24"/>
          <w:szCs w:val="24"/>
          <w:lang w:bidi="ar-SA"/>
        </w:rPr>
        <w:t>Professional</w:t>
      </w:r>
      <w:r w:rsidRPr="00035029">
        <w:rPr>
          <w:rFonts w:ascii="Times New Roman" w:eastAsia="Times New Roman" w:hAnsi="Times New Roman" w:cs="Times New Roman"/>
          <w:b/>
          <w:bCs/>
          <w:color w:val="0D0D0D"/>
          <w:spacing w:val="-2"/>
          <w:sz w:val="24"/>
          <w:szCs w:val="24"/>
          <w:lang w:bidi="ar-SA"/>
        </w:rPr>
        <w:t xml:space="preserve"> Practice</w:t>
      </w:r>
      <w:bookmarkEnd w:id="109"/>
      <w:bookmarkEnd w:id="110"/>
    </w:p>
    <w:p w14:paraId="1F3C67B1" w14:textId="77777777" w:rsidR="00035029" w:rsidRPr="00035029" w:rsidRDefault="00035029" w:rsidP="00035029">
      <w:pPr>
        <w:rPr>
          <w:rFonts w:ascii="Times New Roman" w:eastAsia="Times New Roman" w:hAnsi="Times New Roman" w:cs="Times New Roman"/>
          <w:b/>
          <w:sz w:val="24"/>
          <w:szCs w:val="24"/>
          <w:lang w:bidi="ar-SA"/>
        </w:rPr>
      </w:pPr>
    </w:p>
    <w:p w14:paraId="6B62B329" w14:textId="77777777" w:rsidR="00035029" w:rsidRPr="00035029" w:rsidRDefault="00035029" w:rsidP="00035029">
      <w:pPr>
        <w:spacing w:line="480"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The Faculty Review Committee will assess whether the student demonstrates the necessary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academic,</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professional,</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and</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personal</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competencies</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to</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continue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in</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 xml:space="preserve">program. In making this </w:t>
      </w:r>
      <w:proofErr w:type="gramStart"/>
      <w:r w:rsidRPr="00035029">
        <w:rPr>
          <w:rFonts w:ascii="Times New Roman" w:eastAsia="Times New Roman" w:hAnsi="Times New Roman" w:cs="Times New Roman"/>
          <w:color w:val="0D0D0D"/>
          <w:sz w:val="24"/>
          <w:szCs w:val="24"/>
          <w:lang w:bidi="ar-SA"/>
        </w:rPr>
        <w:t>determination</w:t>
      </w:r>
      <w:proofErr w:type="gramEnd"/>
      <w:r w:rsidRPr="00035029">
        <w:rPr>
          <w:rFonts w:ascii="Times New Roman" w:eastAsia="Times New Roman" w:hAnsi="Times New Roman" w:cs="Times New Roman"/>
          <w:color w:val="0D0D0D"/>
          <w:sz w:val="24"/>
          <w:szCs w:val="24"/>
          <w:lang w:bidi="ar-SA"/>
        </w:rPr>
        <w:t>, the committee will consider:</w:t>
      </w:r>
    </w:p>
    <w:p w14:paraId="44801F22" w14:textId="77777777" w:rsidR="00035029" w:rsidRPr="00035029" w:rsidRDefault="00035029" w:rsidP="00D84094">
      <w:pPr>
        <w:numPr>
          <w:ilvl w:val="1"/>
          <w:numId w:val="45"/>
        </w:numPr>
        <w:tabs>
          <w:tab w:val="left" w:pos="1440"/>
        </w:tabs>
        <w:spacing w:line="480" w:lineRule="auto"/>
        <w:ind w:right="273"/>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Whether</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student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is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capable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safely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and</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effectively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performing</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social</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work responsibilities in academic and field settings.</w:t>
      </w:r>
    </w:p>
    <w:p w14:paraId="02374348" w14:textId="77777777" w:rsidR="00035029" w:rsidRPr="00035029" w:rsidRDefault="00035029" w:rsidP="00035029">
      <w:pPr>
        <w:spacing w:line="480" w:lineRule="auto"/>
        <w:ind w:left="720" w:hanging="360"/>
        <w:rPr>
          <w:rFonts w:ascii="Times New Roman" w:eastAsia="Times New Roman" w:hAnsi="Times New Roman" w:cs="Times New Roman"/>
          <w:sz w:val="24"/>
          <w:lang w:bidi="ar-SA"/>
        </w:rPr>
        <w:sectPr w:rsidR="00035029" w:rsidRPr="00035029" w:rsidSect="00035029">
          <w:pgSz w:w="12240" w:h="15840"/>
          <w:pgMar w:top="1380" w:right="1440" w:bottom="280" w:left="1440" w:header="720" w:footer="720" w:gutter="0"/>
          <w:cols w:space="720"/>
        </w:sectPr>
      </w:pPr>
    </w:p>
    <w:p w14:paraId="1D1CD229" w14:textId="77777777" w:rsidR="00035029" w:rsidRPr="00035029" w:rsidRDefault="00035029" w:rsidP="00D84094">
      <w:pPr>
        <w:numPr>
          <w:ilvl w:val="1"/>
          <w:numId w:val="45"/>
        </w:numPr>
        <w:tabs>
          <w:tab w:val="left" w:pos="1440"/>
        </w:tabs>
        <w:spacing w:before="61" w:line="480" w:lineRule="auto"/>
        <w:ind w:right="138"/>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lastRenderedPageBreak/>
        <w:t>Any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accommodations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or</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support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services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that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might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assist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student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in</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meeting the program's requirements.</w:t>
      </w:r>
    </w:p>
    <w:p w14:paraId="123D8AAF" w14:textId="77777777" w:rsidR="00035029" w:rsidRPr="00035029" w:rsidRDefault="00035029" w:rsidP="00035029">
      <w:pPr>
        <w:outlineLvl w:val="0"/>
        <w:rPr>
          <w:rFonts w:ascii="Times New Roman" w:eastAsia="Times New Roman" w:hAnsi="Times New Roman" w:cs="Times New Roman"/>
          <w:b/>
          <w:bCs/>
          <w:sz w:val="24"/>
          <w:szCs w:val="24"/>
          <w:lang w:bidi="ar-SA"/>
        </w:rPr>
      </w:pPr>
      <w:bookmarkStart w:id="111" w:name="_Toc209419694"/>
      <w:bookmarkStart w:id="112" w:name="_Toc220912793"/>
      <w:r w:rsidRPr="00035029">
        <w:rPr>
          <w:rFonts w:ascii="Times New Roman" w:eastAsia="Times New Roman" w:hAnsi="Times New Roman" w:cs="Times New Roman"/>
          <w:b/>
          <w:bCs/>
          <w:color w:val="0D0D0D"/>
          <w:sz w:val="24"/>
          <w:szCs w:val="24"/>
          <w:lang w:bidi="ar-SA"/>
        </w:rPr>
        <w:t>Possible</w:t>
      </w:r>
      <w:r w:rsidRPr="00035029">
        <w:rPr>
          <w:rFonts w:ascii="Times New Roman" w:eastAsia="Times New Roman" w:hAnsi="Times New Roman" w:cs="Times New Roman"/>
          <w:b/>
          <w:bCs/>
          <w:color w:val="0D0D0D"/>
          <w:spacing w:val="-2"/>
          <w:sz w:val="24"/>
          <w:szCs w:val="24"/>
          <w:lang w:bidi="ar-SA"/>
        </w:rPr>
        <w:t xml:space="preserve"> Outcomes</w:t>
      </w:r>
      <w:bookmarkEnd w:id="111"/>
      <w:bookmarkEnd w:id="112"/>
    </w:p>
    <w:p w14:paraId="5DFE1471" w14:textId="77777777" w:rsidR="00035029" w:rsidRPr="00035029" w:rsidRDefault="00035029" w:rsidP="00035029">
      <w:pPr>
        <w:spacing w:before="101"/>
        <w:rPr>
          <w:rFonts w:ascii="Times New Roman" w:eastAsia="Times New Roman" w:hAnsi="Times New Roman" w:cs="Times New Roman"/>
          <w:b/>
          <w:sz w:val="24"/>
          <w:szCs w:val="24"/>
          <w:lang w:bidi="ar-SA"/>
        </w:rPr>
      </w:pPr>
    </w:p>
    <w:p w14:paraId="77632E14" w14:textId="77777777" w:rsidR="00035029" w:rsidRPr="00035029" w:rsidRDefault="00035029" w:rsidP="00035029">
      <w:pPr>
        <w:spacing w:line="480" w:lineRule="auto"/>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After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review</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meeting,</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Faculty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Review</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Committee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recommend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one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of</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 xml:space="preserve">following </w:t>
      </w:r>
      <w:r w:rsidRPr="00035029">
        <w:rPr>
          <w:rFonts w:ascii="Times New Roman" w:eastAsia="Times New Roman" w:hAnsi="Times New Roman" w:cs="Times New Roman"/>
          <w:color w:val="0D0D0D"/>
          <w:spacing w:val="-2"/>
          <w:sz w:val="24"/>
          <w:szCs w:val="24"/>
          <w:lang w:bidi="ar-SA"/>
        </w:rPr>
        <w:t>outcomes:</w:t>
      </w:r>
    </w:p>
    <w:p w14:paraId="32EBBF36" w14:textId="77777777" w:rsidR="00035029" w:rsidRPr="00035029" w:rsidRDefault="00035029" w:rsidP="00D84094">
      <w:pPr>
        <w:numPr>
          <w:ilvl w:val="0"/>
          <w:numId w:val="44"/>
        </w:numPr>
        <w:tabs>
          <w:tab w:val="left" w:pos="720"/>
        </w:tabs>
        <w:spacing w:before="221"/>
        <w:outlineLvl w:val="0"/>
        <w:rPr>
          <w:rFonts w:ascii="Times New Roman" w:eastAsia="Times New Roman" w:hAnsi="Times New Roman" w:cs="Times New Roman"/>
          <w:b/>
          <w:bCs/>
          <w:sz w:val="24"/>
          <w:szCs w:val="24"/>
          <w:lang w:bidi="ar-SA"/>
        </w:rPr>
      </w:pPr>
      <w:bookmarkStart w:id="113" w:name="_Toc209419695"/>
      <w:bookmarkStart w:id="114" w:name="_Toc220912794"/>
      <w:r w:rsidRPr="00035029">
        <w:rPr>
          <w:rFonts w:ascii="Times New Roman" w:eastAsia="Times New Roman" w:hAnsi="Times New Roman" w:cs="Times New Roman"/>
          <w:b/>
          <w:bCs/>
          <w:color w:val="0D0D0D"/>
          <w:sz w:val="24"/>
          <w:szCs w:val="24"/>
          <w:lang w:bidi="ar-SA"/>
        </w:rPr>
        <w:t>Continuation</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with</w:t>
      </w:r>
      <w:r w:rsidRPr="00035029">
        <w:rPr>
          <w:rFonts w:ascii="Times New Roman" w:eastAsia="Times New Roman" w:hAnsi="Times New Roman" w:cs="Times New Roman"/>
          <w:b/>
          <w:bCs/>
          <w:color w:val="0D0D0D"/>
          <w:spacing w:val="-1"/>
          <w:sz w:val="24"/>
          <w:szCs w:val="24"/>
          <w:lang w:bidi="ar-SA"/>
        </w:rPr>
        <w:t xml:space="preserve"> </w:t>
      </w:r>
      <w:r w:rsidRPr="00035029">
        <w:rPr>
          <w:rFonts w:ascii="Times New Roman" w:eastAsia="Times New Roman" w:hAnsi="Times New Roman" w:cs="Times New Roman"/>
          <w:b/>
          <w:bCs/>
          <w:color w:val="0D0D0D"/>
          <w:spacing w:val="-2"/>
          <w:sz w:val="24"/>
          <w:szCs w:val="24"/>
          <w:lang w:bidi="ar-SA"/>
        </w:rPr>
        <w:t>Support</w:t>
      </w:r>
      <w:bookmarkEnd w:id="113"/>
      <w:bookmarkEnd w:id="114"/>
    </w:p>
    <w:p w14:paraId="19133D88" w14:textId="77777777" w:rsidR="00035029" w:rsidRPr="00035029" w:rsidRDefault="00035029" w:rsidP="00035029">
      <w:pPr>
        <w:rPr>
          <w:rFonts w:ascii="Times New Roman" w:eastAsia="Times New Roman" w:hAnsi="Times New Roman" w:cs="Times New Roman"/>
          <w:b/>
          <w:sz w:val="24"/>
          <w:szCs w:val="24"/>
          <w:lang w:bidi="ar-SA"/>
        </w:rPr>
      </w:pPr>
    </w:p>
    <w:p w14:paraId="122C45C1" w14:textId="77777777" w:rsidR="00035029" w:rsidRPr="00035029" w:rsidRDefault="00035029" w:rsidP="00035029">
      <w:pPr>
        <w:spacing w:line="480"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 xml:space="preserve">If the committee determines that the student </w:t>
      </w:r>
      <w:proofErr w:type="gramStart"/>
      <w:r w:rsidRPr="00035029">
        <w:rPr>
          <w:rFonts w:ascii="Times New Roman" w:eastAsia="Times New Roman" w:hAnsi="Times New Roman" w:cs="Times New Roman"/>
          <w:color w:val="0D0D0D"/>
          <w:sz w:val="24"/>
          <w:szCs w:val="24"/>
          <w:lang w:bidi="ar-SA"/>
        </w:rPr>
        <w:t>is capable of meeting</w:t>
      </w:r>
      <w:proofErr w:type="gramEnd"/>
      <w:r w:rsidRPr="00035029">
        <w:rPr>
          <w:rFonts w:ascii="Times New Roman" w:eastAsia="Times New Roman" w:hAnsi="Times New Roman" w:cs="Times New Roman"/>
          <w:color w:val="0D0D0D"/>
          <w:sz w:val="24"/>
          <w:szCs w:val="24"/>
          <w:lang w:bidi="ar-SA"/>
        </w:rPr>
        <w:t xml:space="preserve"> the program’s requirements</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with</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additional</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support</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or</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interventions,</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student</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be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allowed</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to continue in the program under specific conditions. These conditions may include:</w:t>
      </w:r>
    </w:p>
    <w:p w14:paraId="477CAB32" w14:textId="1BA35985" w:rsidR="00035029" w:rsidRPr="00035029" w:rsidRDefault="00035029" w:rsidP="00D84094">
      <w:pPr>
        <w:numPr>
          <w:ilvl w:val="1"/>
          <w:numId w:val="44"/>
        </w:numPr>
        <w:tabs>
          <w:tab w:val="left" w:pos="1440"/>
        </w:tabs>
        <w:spacing w:line="480" w:lineRule="auto"/>
        <w:ind w:right="773"/>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Completion</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remediation</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plan</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or</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corrective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action</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plan</w:t>
      </w:r>
      <w:r>
        <w:rPr>
          <w:rFonts w:ascii="Times New Roman" w:eastAsia="Times New Roman" w:hAnsi="Times New Roman" w:cs="Times New Roman"/>
          <w:color w:val="0D0D0D"/>
          <w:sz w:val="24"/>
          <w:lang w:bidi="ar-SA"/>
        </w:rPr>
        <w:t xml:space="preserve"> </w:t>
      </w:r>
      <w:r w:rsidRPr="00035029">
        <w:rPr>
          <w:rFonts w:ascii="Times New Roman" w:eastAsia="Times New Roman" w:hAnsi="Times New Roman" w:cs="Times New Roman"/>
          <w:color w:val="0D0D0D"/>
          <w:sz w:val="24"/>
          <w:lang w:bidi="ar-SA"/>
        </w:rPr>
        <w:t>(e.g.,</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additional coursework, counseling, or mentoring).</w:t>
      </w:r>
    </w:p>
    <w:p w14:paraId="14C06BD7" w14:textId="77777777" w:rsidR="00035029" w:rsidRPr="00035029" w:rsidRDefault="00035029" w:rsidP="00D84094">
      <w:pPr>
        <w:numPr>
          <w:ilvl w:val="1"/>
          <w:numId w:val="44"/>
        </w:numPr>
        <w:tabs>
          <w:tab w:val="left" w:pos="1439"/>
        </w:tabs>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Ongoing</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monitoring</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progress</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through</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periodic</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check-ins</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 xml:space="preserve">or </w:t>
      </w:r>
      <w:r w:rsidRPr="00035029">
        <w:rPr>
          <w:rFonts w:ascii="Times New Roman" w:eastAsia="Times New Roman" w:hAnsi="Times New Roman" w:cs="Times New Roman"/>
          <w:color w:val="0D0D0D"/>
          <w:spacing w:val="-2"/>
          <w:sz w:val="24"/>
          <w:lang w:bidi="ar-SA"/>
        </w:rPr>
        <w:t>evaluations.</w:t>
      </w:r>
    </w:p>
    <w:p w14:paraId="34F5E64E" w14:textId="77777777" w:rsidR="00035029" w:rsidRPr="00035029" w:rsidRDefault="00035029" w:rsidP="00035029">
      <w:pPr>
        <w:rPr>
          <w:rFonts w:ascii="Times New Roman" w:eastAsia="Times New Roman" w:hAnsi="Times New Roman" w:cs="Times New Roman"/>
          <w:sz w:val="24"/>
          <w:szCs w:val="24"/>
          <w:lang w:bidi="ar-SA"/>
        </w:rPr>
      </w:pPr>
    </w:p>
    <w:p w14:paraId="589117F3" w14:textId="77777777" w:rsidR="00035029" w:rsidRPr="00035029" w:rsidRDefault="00035029" w:rsidP="00D84094">
      <w:pPr>
        <w:numPr>
          <w:ilvl w:val="1"/>
          <w:numId w:val="44"/>
        </w:numPr>
        <w:tabs>
          <w:tab w:val="left" w:pos="1440"/>
        </w:tabs>
        <w:spacing w:line="480" w:lineRule="auto"/>
        <w:ind w:right="1207"/>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Participation</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in</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support</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services</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(e.g.,</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academic</w:t>
      </w:r>
      <w:r w:rsidRPr="00035029">
        <w:rPr>
          <w:rFonts w:ascii="Times New Roman" w:eastAsia="Times New Roman" w:hAnsi="Times New Roman" w:cs="Times New Roman"/>
          <w:color w:val="0D0D0D"/>
          <w:spacing w:val="-7"/>
          <w:sz w:val="24"/>
          <w:lang w:bidi="ar-SA"/>
        </w:rPr>
        <w:t xml:space="preserve"> </w:t>
      </w:r>
      <w:r w:rsidRPr="00035029">
        <w:rPr>
          <w:rFonts w:ascii="Times New Roman" w:eastAsia="Times New Roman" w:hAnsi="Times New Roman" w:cs="Times New Roman"/>
          <w:color w:val="0D0D0D"/>
          <w:sz w:val="24"/>
          <w:lang w:bidi="ar-SA"/>
        </w:rPr>
        <w:t>tutoring,</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professional development, or emotional regulation programs).</w:t>
      </w:r>
    </w:p>
    <w:p w14:paraId="5150A868" w14:textId="77777777" w:rsidR="00035029" w:rsidRPr="00035029" w:rsidRDefault="00035029" w:rsidP="00D84094">
      <w:pPr>
        <w:numPr>
          <w:ilvl w:val="0"/>
          <w:numId w:val="44"/>
        </w:numPr>
        <w:tabs>
          <w:tab w:val="left" w:pos="720"/>
        </w:tabs>
        <w:spacing w:before="1"/>
        <w:outlineLvl w:val="0"/>
        <w:rPr>
          <w:rFonts w:ascii="Times New Roman" w:eastAsia="Times New Roman" w:hAnsi="Times New Roman" w:cs="Times New Roman"/>
          <w:b/>
          <w:bCs/>
          <w:sz w:val="24"/>
          <w:szCs w:val="24"/>
          <w:lang w:bidi="ar-SA"/>
        </w:rPr>
      </w:pPr>
      <w:bookmarkStart w:id="115" w:name="_Toc209419696"/>
      <w:bookmarkStart w:id="116" w:name="_Toc220912795"/>
      <w:r w:rsidRPr="00035029">
        <w:rPr>
          <w:rFonts w:ascii="Times New Roman" w:eastAsia="Times New Roman" w:hAnsi="Times New Roman" w:cs="Times New Roman"/>
          <w:b/>
          <w:bCs/>
          <w:color w:val="0D0D0D"/>
          <w:sz w:val="24"/>
          <w:szCs w:val="24"/>
          <w:lang w:bidi="ar-SA"/>
        </w:rPr>
        <w:t>Conditional</w:t>
      </w:r>
      <w:r w:rsidRPr="00035029">
        <w:rPr>
          <w:rFonts w:ascii="Times New Roman" w:eastAsia="Times New Roman" w:hAnsi="Times New Roman" w:cs="Times New Roman"/>
          <w:b/>
          <w:bCs/>
          <w:color w:val="0D0D0D"/>
          <w:spacing w:val="-2"/>
          <w:sz w:val="24"/>
          <w:szCs w:val="24"/>
          <w:lang w:bidi="ar-SA"/>
        </w:rPr>
        <w:t xml:space="preserve"> Continuation</w:t>
      </w:r>
      <w:bookmarkEnd w:id="115"/>
      <w:bookmarkEnd w:id="116"/>
    </w:p>
    <w:p w14:paraId="1E598389" w14:textId="77777777" w:rsidR="00035029" w:rsidRPr="00035029" w:rsidRDefault="00035029" w:rsidP="00035029">
      <w:pPr>
        <w:spacing w:before="276" w:line="477"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If</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committee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finds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that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student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benefit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from</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specific</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conditions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restrictions (e.g.,</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additional</w:t>
      </w:r>
      <w:r w:rsidRPr="00035029">
        <w:rPr>
          <w:rFonts w:ascii="Times New Roman" w:eastAsia="Times New Roman" w:hAnsi="Times New Roman" w:cs="Times New Roman"/>
          <w:color w:val="0D0D0D"/>
          <w:spacing w:val="-2"/>
          <w:sz w:val="24"/>
          <w:szCs w:val="24"/>
          <w:lang w:bidi="ar-SA"/>
        </w:rPr>
        <w:t xml:space="preserve"> </w:t>
      </w:r>
      <w:r w:rsidRPr="00035029">
        <w:rPr>
          <w:rFonts w:ascii="Times New Roman" w:eastAsia="Times New Roman" w:hAnsi="Times New Roman" w:cs="Times New Roman"/>
          <w:color w:val="0D0D0D"/>
          <w:sz w:val="24"/>
          <w:szCs w:val="24"/>
          <w:lang w:bidi="ar-SA"/>
        </w:rPr>
        <w:t>supervision,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additional</w:t>
      </w:r>
      <w:r w:rsidRPr="00035029">
        <w:rPr>
          <w:rFonts w:ascii="Times New Roman" w:eastAsia="Times New Roman" w:hAnsi="Times New Roman" w:cs="Times New Roman"/>
          <w:color w:val="0D0D0D"/>
          <w:spacing w:val="-2"/>
          <w:sz w:val="24"/>
          <w:szCs w:val="24"/>
          <w:lang w:bidi="ar-SA"/>
        </w:rPr>
        <w:t xml:space="preserve"> </w:t>
      </w:r>
      <w:r w:rsidRPr="00035029">
        <w:rPr>
          <w:rFonts w:ascii="Times New Roman" w:eastAsia="Times New Roman" w:hAnsi="Times New Roman" w:cs="Times New Roman"/>
          <w:color w:val="0D0D0D"/>
          <w:sz w:val="24"/>
          <w:szCs w:val="24"/>
          <w:lang w:bidi="ar-SA"/>
        </w:rPr>
        <w:t>projects</w:t>
      </w:r>
      <w:r w:rsidRPr="00035029">
        <w:rPr>
          <w:rFonts w:ascii="Times New Roman" w:eastAsia="Times New Roman" w:hAnsi="Times New Roman" w:cs="Times New Roman"/>
          <w:color w:val="0D0D0D"/>
          <w:spacing w:val="-2"/>
          <w:sz w:val="24"/>
          <w:szCs w:val="24"/>
          <w:lang w:bidi="ar-SA"/>
        </w:rPr>
        <w:t xml:space="preserve"> </w:t>
      </w:r>
      <w:r w:rsidRPr="00035029">
        <w:rPr>
          <w:rFonts w:ascii="Times New Roman" w:eastAsia="Times New Roman" w:hAnsi="Times New Roman" w:cs="Times New Roman"/>
          <w:color w:val="0D0D0D"/>
          <w:sz w:val="24"/>
          <w:szCs w:val="24"/>
          <w:lang w:bidi="ar-SA"/>
        </w:rPr>
        <w:t>or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assignments,</w:t>
      </w:r>
      <w:r w:rsidRPr="00035029">
        <w:rPr>
          <w:rFonts w:ascii="Times New Roman" w:eastAsia="Times New Roman" w:hAnsi="Times New Roman" w:cs="Times New Roman"/>
          <w:color w:val="0D0D0D"/>
          <w:spacing w:val="-2"/>
          <w:sz w:val="24"/>
          <w:szCs w:val="24"/>
          <w:lang w:bidi="ar-SA"/>
        </w:rPr>
        <w:t xml:space="preserve"> </w:t>
      </w:r>
      <w:r w:rsidRPr="00035029">
        <w:rPr>
          <w:rFonts w:ascii="Times New Roman" w:eastAsia="Times New Roman" w:hAnsi="Times New Roman" w:cs="Times New Roman"/>
          <w:color w:val="0D0D0D"/>
          <w:sz w:val="24"/>
          <w:szCs w:val="24"/>
          <w:lang w:bidi="ar-SA"/>
        </w:rPr>
        <w:t>or</w:t>
      </w:r>
      <w:r w:rsidRPr="00035029">
        <w:rPr>
          <w:rFonts w:ascii="Times New Roman" w:eastAsia="Times New Roman" w:hAnsi="Times New Roman" w:cs="Times New Roman"/>
          <w:color w:val="0D0D0D"/>
          <w:spacing w:val="-2"/>
          <w:sz w:val="24"/>
          <w:szCs w:val="24"/>
          <w:lang w:bidi="ar-SA"/>
        </w:rPr>
        <w:t xml:space="preserve"> </w:t>
      </w:r>
      <w:r w:rsidRPr="00035029">
        <w:rPr>
          <w:rFonts w:ascii="Times New Roman" w:eastAsia="Times New Roman" w:hAnsi="Times New Roman" w:cs="Times New Roman"/>
          <w:color w:val="0D0D0D"/>
          <w:sz w:val="24"/>
          <w:szCs w:val="24"/>
          <w:lang w:bidi="ar-SA"/>
        </w:rPr>
        <w:t>restricted</w:t>
      </w:r>
      <w:r w:rsidRPr="00035029">
        <w:rPr>
          <w:rFonts w:ascii="Times New Roman" w:eastAsia="Times New Roman" w:hAnsi="Times New Roman" w:cs="Times New Roman"/>
          <w:color w:val="0D0D0D"/>
          <w:spacing w:val="-2"/>
          <w:sz w:val="24"/>
          <w:szCs w:val="24"/>
          <w:lang w:bidi="ar-SA"/>
        </w:rPr>
        <w:t xml:space="preserve"> </w:t>
      </w:r>
      <w:r w:rsidRPr="00035029">
        <w:rPr>
          <w:rFonts w:ascii="Times New Roman" w:eastAsia="Times New Roman" w:hAnsi="Times New Roman" w:cs="Times New Roman"/>
          <w:color w:val="0D0D0D"/>
          <w:sz w:val="24"/>
          <w:szCs w:val="24"/>
          <w:lang w:bidi="ar-SA"/>
        </w:rPr>
        <w:t xml:space="preserve">participation in certain program activities), the student may be allowed to continue under conditional </w:t>
      </w:r>
      <w:r w:rsidRPr="00035029">
        <w:rPr>
          <w:rFonts w:ascii="Times New Roman" w:eastAsia="Times New Roman" w:hAnsi="Times New Roman" w:cs="Times New Roman"/>
          <w:color w:val="0D0D0D"/>
          <w:spacing w:val="-2"/>
          <w:sz w:val="24"/>
          <w:szCs w:val="24"/>
          <w:lang w:bidi="ar-SA"/>
        </w:rPr>
        <w:t>terms.</w:t>
      </w:r>
    </w:p>
    <w:p w14:paraId="6B17EBDE" w14:textId="77777777" w:rsidR="00035029" w:rsidRPr="00035029" w:rsidRDefault="00035029" w:rsidP="00D84094">
      <w:pPr>
        <w:numPr>
          <w:ilvl w:val="0"/>
          <w:numId w:val="44"/>
        </w:numPr>
        <w:tabs>
          <w:tab w:val="left" w:pos="720"/>
        </w:tabs>
        <w:spacing w:before="6"/>
        <w:outlineLvl w:val="0"/>
        <w:rPr>
          <w:rFonts w:ascii="Times New Roman" w:eastAsia="Times New Roman" w:hAnsi="Times New Roman" w:cs="Times New Roman"/>
          <w:b/>
          <w:bCs/>
          <w:sz w:val="24"/>
          <w:szCs w:val="24"/>
          <w:lang w:bidi="ar-SA"/>
        </w:rPr>
      </w:pPr>
      <w:bookmarkStart w:id="117" w:name="_Toc209419697"/>
      <w:bookmarkStart w:id="118" w:name="_Toc220912796"/>
      <w:r w:rsidRPr="00035029">
        <w:rPr>
          <w:rFonts w:ascii="Times New Roman" w:eastAsia="Times New Roman" w:hAnsi="Times New Roman" w:cs="Times New Roman"/>
          <w:b/>
          <w:bCs/>
          <w:color w:val="0D0D0D"/>
          <w:spacing w:val="-2"/>
          <w:sz w:val="24"/>
          <w:szCs w:val="24"/>
          <w:lang w:bidi="ar-SA"/>
        </w:rPr>
        <w:t>Probation</w:t>
      </w:r>
      <w:bookmarkEnd w:id="117"/>
      <w:bookmarkEnd w:id="118"/>
    </w:p>
    <w:p w14:paraId="0FC0A055" w14:textId="77777777" w:rsidR="00035029" w:rsidRPr="00035029" w:rsidRDefault="00035029" w:rsidP="00035029">
      <w:pPr>
        <w:rPr>
          <w:rFonts w:ascii="Times New Roman" w:eastAsia="Times New Roman" w:hAnsi="Times New Roman" w:cs="Times New Roman"/>
          <w:b/>
          <w:sz w:val="24"/>
          <w:szCs w:val="24"/>
          <w:lang w:bidi="ar-SA"/>
        </w:rPr>
      </w:pPr>
    </w:p>
    <w:p w14:paraId="6BD399F1" w14:textId="77777777" w:rsidR="00035029" w:rsidRPr="00035029" w:rsidRDefault="00035029" w:rsidP="00035029">
      <w:pPr>
        <w:spacing w:line="480"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In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cases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where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student’s</w:t>
      </w:r>
      <w:r w:rsidRPr="00035029">
        <w:rPr>
          <w:rFonts w:ascii="Times New Roman" w:eastAsia="Times New Roman" w:hAnsi="Times New Roman" w:cs="Times New Roman"/>
          <w:color w:val="0D0D0D"/>
          <w:spacing w:val="-4"/>
          <w:sz w:val="24"/>
          <w:szCs w:val="24"/>
          <w:lang w:bidi="ar-SA"/>
        </w:rPr>
        <w:t xml:space="preserve"> </w:t>
      </w:r>
      <w:proofErr w:type="gramStart"/>
      <w:r w:rsidRPr="00035029">
        <w:rPr>
          <w:rFonts w:ascii="Times New Roman" w:eastAsia="Times New Roman" w:hAnsi="Times New Roman" w:cs="Times New Roman"/>
          <w:color w:val="0D0D0D"/>
          <w:sz w:val="24"/>
          <w:szCs w:val="24"/>
          <w:lang w:bidi="ar-SA"/>
        </w:rPr>
        <w:t>preparedness</w:t>
      </w:r>
      <w:proofErr w:type="gramEnd"/>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for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practice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is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significantly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in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question,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 committee may place the student on probation. During the probationary period, the</w:t>
      </w:r>
    </w:p>
    <w:p w14:paraId="2FC5B42E" w14:textId="77777777" w:rsidR="00035029" w:rsidRPr="00035029" w:rsidRDefault="00035029" w:rsidP="00035029">
      <w:pPr>
        <w:spacing w:line="480" w:lineRule="auto"/>
        <w:rPr>
          <w:rFonts w:ascii="Times New Roman" w:eastAsia="Times New Roman" w:hAnsi="Times New Roman" w:cs="Times New Roman"/>
          <w:sz w:val="24"/>
          <w:szCs w:val="24"/>
          <w:lang w:bidi="ar-SA"/>
        </w:rPr>
        <w:sectPr w:rsidR="00035029" w:rsidRPr="00035029" w:rsidSect="00035029">
          <w:pgSz w:w="12240" w:h="15840"/>
          <w:pgMar w:top="1380" w:right="1440" w:bottom="280" w:left="1440" w:header="720" w:footer="720" w:gutter="0"/>
          <w:cols w:space="720"/>
        </w:sectPr>
      </w:pPr>
    </w:p>
    <w:p w14:paraId="4E9E057A" w14:textId="77777777" w:rsidR="00035029" w:rsidRPr="00035029" w:rsidRDefault="00035029" w:rsidP="00035029">
      <w:pPr>
        <w:spacing w:before="61" w:line="480"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lastRenderedPageBreak/>
        <w:t>student will be required to meet additional academic, behavioral, or professional standards.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student’s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progress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will</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be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closely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monitored,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and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failure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meet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probation conditions will result in dismissal from the program.</w:t>
      </w:r>
    </w:p>
    <w:p w14:paraId="1F44FF13" w14:textId="77777777" w:rsidR="00035029" w:rsidRPr="00035029" w:rsidRDefault="00035029" w:rsidP="00D84094">
      <w:pPr>
        <w:numPr>
          <w:ilvl w:val="0"/>
          <w:numId w:val="44"/>
        </w:numPr>
        <w:tabs>
          <w:tab w:val="left" w:pos="720"/>
        </w:tabs>
        <w:outlineLvl w:val="0"/>
        <w:rPr>
          <w:rFonts w:ascii="Times New Roman" w:eastAsia="Times New Roman" w:hAnsi="Times New Roman" w:cs="Times New Roman"/>
          <w:b/>
          <w:bCs/>
          <w:sz w:val="24"/>
          <w:szCs w:val="24"/>
          <w:lang w:bidi="ar-SA"/>
        </w:rPr>
      </w:pPr>
      <w:bookmarkStart w:id="119" w:name="_Toc209419698"/>
      <w:bookmarkStart w:id="120" w:name="_Toc220912797"/>
      <w:r w:rsidRPr="00035029">
        <w:rPr>
          <w:rFonts w:ascii="Times New Roman" w:eastAsia="Times New Roman" w:hAnsi="Times New Roman" w:cs="Times New Roman"/>
          <w:b/>
          <w:bCs/>
          <w:color w:val="0D0D0D"/>
          <w:sz w:val="24"/>
          <w:szCs w:val="24"/>
          <w:lang w:bidi="ar-SA"/>
        </w:rPr>
        <w:t>Dismissal</w:t>
      </w:r>
      <w:r w:rsidRPr="00035029">
        <w:rPr>
          <w:rFonts w:ascii="Times New Roman" w:eastAsia="Times New Roman" w:hAnsi="Times New Roman" w:cs="Times New Roman"/>
          <w:b/>
          <w:bCs/>
          <w:color w:val="0D0D0D"/>
          <w:spacing w:val="-1"/>
          <w:sz w:val="24"/>
          <w:szCs w:val="24"/>
          <w:lang w:bidi="ar-SA"/>
        </w:rPr>
        <w:t xml:space="preserve"> </w:t>
      </w:r>
      <w:r w:rsidRPr="00035029">
        <w:rPr>
          <w:rFonts w:ascii="Times New Roman" w:eastAsia="Times New Roman" w:hAnsi="Times New Roman" w:cs="Times New Roman"/>
          <w:b/>
          <w:bCs/>
          <w:color w:val="0D0D0D"/>
          <w:sz w:val="24"/>
          <w:szCs w:val="24"/>
          <w:lang w:bidi="ar-SA"/>
        </w:rPr>
        <w:t>from</w:t>
      </w:r>
      <w:r w:rsidRPr="00035029">
        <w:rPr>
          <w:rFonts w:ascii="Times New Roman" w:eastAsia="Times New Roman" w:hAnsi="Times New Roman" w:cs="Times New Roman"/>
          <w:b/>
          <w:bCs/>
          <w:color w:val="0D0D0D"/>
          <w:spacing w:val="-1"/>
          <w:sz w:val="24"/>
          <w:szCs w:val="24"/>
          <w:lang w:bidi="ar-SA"/>
        </w:rPr>
        <w:t xml:space="preserve"> </w:t>
      </w:r>
      <w:r w:rsidRPr="00035029">
        <w:rPr>
          <w:rFonts w:ascii="Times New Roman" w:eastAsia="Times New Roman" w:hAnsi="Times New Roman" w:cs="Times New Roman"/>
          <w:b/>
          <w:bCs/>
          <w:color w:val="0D0D0D"/>
          <w:sz w:val="24"/>
          <w:szCs w:val="24"/>
          <w:lang w:bidi="ar-SA"/>
        </w:rPr>
        <w:t>the</w:t>
      </w:r>
      <w:r w:rsidRPr="00035029">
        <w:rPr>
          <w:rFonts w:ascii="Times New Roman" w:eastAsia="Times New Roman" w:hAnsi="Times New Roman" w:cs="Times New Roman"/>
          <w:b/>
          <w:bCs/>
          <w:color w:val="0D0D0D"/>
          <w:spacing w:val="-1"/>
          <w:sz w:val="24"/>
          <w:szCs w:val="24"/>
          <w:lang w:bidi="ar-SA"/>
        </w:rPr>
        <w:t xml:space="preserve"> </w:t>
      </w:r>
      <w:r w:rsidRPr="00035029">
        <w:rPr>
          <w:rFonts w:ascii="Times New Roman" w:eastAsia="Times New Roman" w:hAnsi="Times New Roman" w:cs="Times New Roman"/>
          <w:b/>
          <w:bCs/>
          <w:color w:val="0D0D0D"/>
          <w:spacing w:val="-2"/>
          <w:sz w:val="24"/>
          <w:szCs w:val="24"/>
          <w:lang w:bidi="ar-SA"/>
        </w:rPr>
        <w:t>Program</w:t>
      </w:r>
      <w:bookmarkEnd w:id="119"/>
      <w:bookmarkEnd w:id="120"/>
    </w:p>
    <w:p w14:paraId="34FA4901" w14:textId="77777777" w:rsidR="00035029" w:rsidRPr="00035029" w:rsidRDefault="00035029" w:rsidP="00035029">
      <w:pPr>
        <w:rPr>
          <w:rFonts w:ascii="Times New Roman" w:eastAsia="Times New Roman" w:hAnsi="Times New Roman" w:cs="Times New Roman"/>
          <w:b/>
          <w:sz w:val="24"/>
          <w:szCs w:val="24"/>
          <w:lang w:bidi="ar-SA"/>
        </w:rPr>
      </w:pPr>
    </w:p>
    <w:p w14:paraId="00CF81AF" w14:textId="77777777" w:rsidR="00035029" w:rsidRPr="00035029" w:rsidRDefault="00035029" w:rsidP="00035029">
      <w:pPr>
        <w:spacing w:line="480"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If the committee determines that the student is unable to meet the academic, ethical, or professional standards required for social work practice, or if the student’s behavior or performance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presents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risk</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clients,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peers,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public,</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student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be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dismissed from the program. Dismissal may occur for reasons such as:</w:t>
      </w:r>
    </w:p>
    <w:p w14:paraId="33AED3A4" w14:textId="77777777" w:rsidR="00035029" w:rsidRPr="00035029" w:rsidRDefault="00035029" w:rsidP="00D84094">
      <w:pPr>
        <w:numPr>
          <w:ilvl w:val="1"/>
          <w:numId w:val="44"/>
        </w:numPr>
        <w:tabs>
          <w:tab w:val="left" w:pos="1439"/>
        </w:tabs>
        <w:spacing w:before="1"/>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Persistent</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failure</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meet</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academic</w:t>
      </w:r>
      <w:r w:rsidRPr="00035029">
        <w:rPr>
          <w:rFonts w:ascii="Times New Roman" w:eastAsia="Times New Roman" w:hAnsi="Times New Roman" w:cs="Times New Roman"/>
          <w:color w:val="0D0D0D"/>
          <w:spacing w:val="-2"/>
          <w:sz w:val="24"/>
          <w:lang w:bidi="ar-SA"/>
        </w:rPr>
        <w:t xml:space="preserve"> standards.</w:t>
      </w:r>
    </w:p>
    <w:p w14:paraId="54FA15D7" w14:textId="77777777" w:rsidR="00035029" w:rsidRPr="00035029" w:rsidRDefault="00035029" w:rsidP="00D84094">
      <w:pPr>
        <w:numPr>
          <w:ilvl w:val="1"/>
          <w:numId w:val="44"/>
        </w:numPr>
        <w:tabs>
          <w:tab w:val="left" w:pos="1439"/>
        </w:tabs>
        <w:spacing w:before="276"/>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Repeated</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violations</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professional</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ethics</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or</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pacing w:val="-2"/>
          <w:sz w:val="24"/>
          <w:lang w:bidi="ar-SA"/>
        </w:rPr>
        <w:t>conduct.</w:t>
      </w:r>
    </w:p>
    <w:p w14:paraId="1924C797" w14:textId="77777777" w:rsidR="00035029" w:rsidRPr="00035029" w:rsidRDefault="00035029" w:rsidP="00D84094">
      <w:pPr>
        <w:numPr>
          <w:ilvl w:val="1"/>
          <w:numId w:val="44"/>
        </w:numPr>
        <w:tabs>
          <w:tab w:val="left" w:pos="1440"/>
        </w:tabs>
        <w:spacing w:before="276" w:line="480" w:lineRule="auto"/>
        <w:ind w:right="592"/>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Inability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demonstrate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emotional</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and</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behavioral</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suitability</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for</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social</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 xml:space="preserve">work </w:t>
      </w:r>
      <w:r w:rsidRPr="00035029">
        <w:rPr>
          <w:rFonts w:ascii="Times New Roman" w:eastAsia="Times New Roman" w:hAnsi="Times New Roman" w:cs="Times New Roman"/>
          <w:color w:val="0D0D0D"/>
          <w:spacing w:val="-2"/>
          <w:sz w:val="24"/>
          <w:lang w:bidi="ar-SA"/>
        </w:rPr>
        <w:t>practice.</w:t>
      </w:r>
    </w:p>
    <w:p w14:paraId="3309ABFF" w14:textId="77777777" w:rsidR="00035029" w:rsidRPr="00035029" w:rsidRDefault="00035029" w:rsidP="00D84094">
      <w:pPr>
        <w:numPr>
          <w:ilvl w:val="1"/>
          <w:numId w:val="44"/>
        </w:numPr>
        <w:tabs>
          <w:tab w:val="left" w:pos="1439"/>
        </w:tabs>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Inability</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engage</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in</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culturally</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competent</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pacing w:val="-2"/>
          <w:sz w:val="24"/>
          <w:lang w:bidi="ar-SA"/>
        </w:rPr>
        <w:t>practice</w:t>
      </w:r>
      <w:r w:rsidRPr="00035029">
        <w:rPr>
          <w:rFonts w:ascii="Times New Roman" w:eastAsia="Times New Roman" w:hAnsi="Times New Roman" w:cs="Times New Roman"/>
          <w:spacing w:val="-2"/>
          <w:sz w:val="24"/>
          <w:lang w:bidi="ar-SA"/>
        </w:rPr>
        <w:t>.</w:t>
      </w:r>
    </w:p>
    <w:p w14:paraId="15181BB3" w14:textId="77777777" w:rsidR="00035029" w:rsidRPr="00035029" w:rsidRDefault="00035029" w:rsidP="00035029">
      <w:pPr>
        <w:rPr>
          <w:rFonts w:ascii="Times New Roman" w:eastAsia="Times New Roman" w:hAnsi="Times New Roman" w:cs="Times New Roman"/>
          <w:sz w:val="24"/>
          <w:szCs w:val="24"/>
          <w:lang w:bidi="ar-SA"/>
        </w:rPr>
      </w:pPr>
    </w:p>
    <w:p w14:paraId="58EB4F22" w14:textId="77777777" w:rsidR="00035029" w:rsidRPr="00035029" w:rsidRDefault="00035029" w:rsidP="00035029">
      <w:pPr>
        <w:spacing w:before="84"/>
        <w:rPr>
          <w:rFonts w:ascii="Times New Roman" w:eastAsia="Times New Roman" w:hAnsi="Times New Roman" w:cs="Times New Roman"/>
          <w:sz w:val="24"/>
          <w:szCs w:val="24"/>
          <w:lang w:bidi="ar-SA"/>
        </w:rPr>
      </w:pPr>
    </w:p>
    <w:p w14:paraId="5647B287" w14:textId="77777777" w:rsidR="00035029" w:rsidRPr="00035029" w:rsidRDefault="00035029" w:rsidP="00035029">
      <w:pPr>
        <w:outlineLvl w:val="0"/>
        <w:rPr>
          <w:rFonts w:ascii="Times New Roman" w:eastAsia="Times New Roman" w:hAnsi="Times New Roman" w:cs="Times New Roman"/>
          <w:b/>
          <w:bCs/>
          <w:sz w:val="24"/>
          <w:szCs w:val="24"/>
          <w:lang w:bidi="ar-SA"/>
        </w:rPr>
      </w:pPr>
      <w:bookmarkStart w:id="121" w:name="_Toc209419699"/>
      <w:bookmarkStart w:id="122" w:name="_Toc220912798"/>
      <w:r w:rsidRPr="00035029">
        <w:rPr>
          <w:rFonts w:ascii="Times New Roman" w:eastAsia="Times New Roman" w:hAnsi="Times New Roman" w:cs="Times New Roman"/>
          <w:b/>
          <w:bCs/>
          <w:color w:val="0D0D0D"/>
          <w:sz w:val="24"/>
          <w:szCs w:val="24"/>
          <w:lang w:bidi="ar-SA"/>
        </w:rPr>
        <w:t>Appeal</w:t>
      </w:r>
      <w:r w:rsidRPr="00035029">
        <w:rPr>
          <w:rFonts w:ascii="Times New Roman" w:eastAsia="Times New Roman" w:hAnsi="Times New Roman" w:cs="Times New Roman"/>
          <w:b/>
          <w:bCs/>
          <w:color w:val="0D0D0D"/>
          <w:spacing w:val="-1"/>
          <w:sz w:val="24"/>
          <w:szCs w:val="24"/>
          <w:lang w:bidi="ar-SA"/>
        </w:rPr>
        <w:t xml:space="preserve"> </w:t>
      </w:r>
      <w:r w:rsidRPr="00035029">
        <w:rPr>
          <w:rFonts w:ascii="Times New Roman" w:eastAsia="Times New Roman" w:hAnsi="Times New Roman" w:cs="Times New Roman"/>
          <w:b/>
          <w:bCs/>
          <w:color w:val="0D0D0D"/>
          <w:spacing w:val="-2"/>
          <w:sz w:val="24"/>
          <w:szCs w:val="24"/>
          <w:lang w:bidi="ar-SA"/>
        </w:rPr>
        <w:t>Process</w:t>
      </w:r>
      <w:bookmarkEnd w:id="121"/>
      <w:bookmarkEnd w:id="122"/>
    </w:p>
    <w:p w14:paraId="1798C375" w14:textId="77777777" w:rsidR="00035029" w:rsidRPr="00035029" w:rsidRDefault="00035029" w:rsidP="00035029">
      <w:pPr>
        <w:spacing w:before="100"/>
        <w:rPr>
          <w:rFonts w:ascii="Times New Roman" w:eastAsia="Times New Roman" w:hAnsi="Times New Roman" w:cs="Times New Roman"/>
          <w:b/>
          <w:sz w:val="24"/>
          <w:szCs w:val="24"/>
          <w:lang w:bidi="ar-SA"/>
        </w:rPr>
      </w:pPr>
    </w:p>
    <w:p w14:paraId="5A8F0DE2" w14:textId="77777777" w:rsidR="00035029" w:rsidRPr="00035029" w:rsidRDefault="00035029" w:rsidP="00035029">
      <w:pPr>
        <w:spacing w:before="1" w:line="480" w:lineRule="auto"/>
        <w:ind w:right="122"/>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Students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who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are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dissatisfied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with</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outcome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of</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review</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process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appeal</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decision. Appeals must be submitted in writing within ten (10) business days of receiving the decision. The appeal must include:</w:t>
      </w:r>
    </w:p>
    <w:p w14:paraId="3D1481A6" w14:textId="77777777" w:rsidR="00035029" w:rsidRPr="00035029" w:rsidRDefault="00035029" w:rsidP="00D84094">
      <w:pPr>
        <w:numPr>
          <w:ilvl w:val="0"/>
          <w:numId w:val="43"/>
        </w:numPr>
        <w:tabs>
          <w:tab w:val="left" w:pos="719"/>
        </w:tabs>
        <w:spacing w:before="221"/>
        <w:ind w:left="71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A</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clear</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explanation</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reasons</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for</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2"/>
          <w:sz w:val="24"/>
          <w:lang w:bidi="ar-SA"/>
        </w:rPr>
        <w:t xml:space="preserve"> appeal.</w:t>
      </w:r>
    </w:p>
    <w:p w14:paraId="56BEA262" w14:textId="77777777" w:rsidR="00035029" w:rsidRPr="00035029" w:rsidRDefault="00035029" w:rsidP="00D84094">
      <w:pPr>
        <w:numPr>
          <w:ilvl w:val="0"/>
          <w:numId w:val="43"/>
        </w:numPr>
        <w:tabs>
          <w:tab w:val="left" w:pos="719"/>
        </w:tabs>
        <w:spacing w:before="271"/>
        <w:ind w:left="71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Any</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new</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information</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or</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evidence</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that</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was</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not</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available</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at the</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time</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pacing w:val="-2"/>
          <w:sz w:val="24"/>
          <w:lang w:bidi="ar-SA"/>
        </w:rPr>
        <w:t>review.</w:t>
      </w:r>
    </w:p>
    <w:p w14:paraId="6A6864B6" w14:textId="77777777" w:rsidR="00035029" w:rsidRPr="00035029" w:rsidRDefault="00035029" w:rsidP="00035029">
      <w:pPr>
        <w:rPr>
          <w:rFonts w:ascii="Times New Roman" w:eastAsia="Times New Roman" w:hAnsi="Times New Roman" w:cs="Times New Roman"/>
          <w:sz w:val="24"/>
          <w:szCs w:val="24"/>
          <w:lang w:bidi="ar-SA"/>
        </w:rPr>
      </w:pPr>
    </w:p>
    <w:p w14:paraId="41EC9586" w14:textId="77777777" w:rsidR="00035029" w:rsidRPr="00035029" w:rsidRDefault="00035029" w:rsidP="00D84094">
      <w:pPr>
        <w:numPr>
          <w:ilvl w:val="0"/>
          <w:numId w:val="43"/>
        </w:numPr>
        <w:tabs>
          <w:tab w:val="left" w:pos="719"/>
        </w:tabs>
        <w:ind w:left="71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A</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request</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for</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a</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re-evaluation</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pacing w:val="-2"/>
          <w:sz w:val="24"/>
          <w:lang w:bidi="ar-SA"/>
        </w:rPr>
        <w:t>decision.</w:t>
      </w:r>
    </w:p>
    <w:p w14:paraId="2C3115BD" w14:textId="77777777" w:rsidR="00035029" w:rsidRPr="00035029" w:rsidRDefault="00035029" w:rsidP="00035029">
      <w:pPr>
        <w:ind w:left="720" w:hanging="360"/>
        <w:rPr>
          <w:rFonts w:ascii="Times New Roman" w:eastAsia="Times New Roman" w:hAnsi="Times New Roman" w:cs="Times New Roman"/>
          <w:sz w:val="24"/>
          <w:lang w:bidi="ar-SA"/>
        </w:rPr>
        <w:sectPr w:rsidR="00035029" w:rsidRPr="00035029" w:rsidSect="00035029">
          <w:pgSz w:w="12240" w:h="15840"/>
          <w:pgMar w:top="1380" w:right="1440" w:bottom="280" w:left="1440" w:header="720" w:footer="720" w:gutter="0"/>
          <w:cols w:space="720"/>
        </w:sectPr>
      </w:pPr>
    </w:p>
    <w:p w14:paraId="721BC840" w14:textId="77777777" w:rsidR="00035029" w:rsidRPr="00035029" w:rsidRDefault="00035029" w:rsidP="00035029">
      <w:pPr>
        <w:spacing w:before="61" w:line="480" w:lineRule="auto"/>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lastRenderedPageBreak/>
        <w:t>An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appeals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committee,</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consisting</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of</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Associate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Dean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and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two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program</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faculty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who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were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not involved in the initial review, will evaluate the appeal and make a final determination. The decision of the appeals committee will be communicated to the student in writing.</w:t>
      </w:r>
    </w:p>
    <w:p w14:paraId="2EDE423A" w14:textId="77777777" w:rsidR="00035029" w:rsidRPr="00035029" w:rsidRDefault="00035029" w:rsidP="00035029">
      <w:pPr>
        <w:spacing w:before="65"/>
        <w:rPr>
          <w:rFonts w:ascii="Times New Roman" w:eastAsia="Times New Roman" w:hAnsi="Times New Roman" w:cs="Times New Roman"/>
          <w:sz w:val="24"/>
          <w:szCs w:val="24"/>
          <w:lang w:bidi="ar-SA"/>
        </w:rPr>
      </w:pPr>
    </w:p>
    <w:p w14:paraId="1F9F7208" w14:textId="77777777" w:rsidR="00035029" w:rsidRPr="00035029" w:rsidRDefault="00035029" w:rsidP="00035029">
      <w:pPr>
        <w:outlineLvl w:val="0"/>
        <w:rPr>
          <w:rFonts w:ascii="Times New Roman" w:eastAsia="Times New Roman" w:hAnsi="Times New Roman" w:cs="Times New Roman"/>
          <w:b/>
          <w:bCs/>
          <w:sz w:val="24"/>
          <w:szCs w:val="24"/>
          <w:lang w:bidi="ar-SA"/>
        </w:rPr>
      </w:pPr>
      <w:bookmarkStart w:id="123" w:name="_Toc209419700"/>
      <w:bookmarkStart w:id="124" w:name="_Toc220912799"/>
      <w:r w:rsidRPr="00035029">
        <w:rPr>
          <w:rFonts w:ascii="Times New Roman" w:eastAsia="Times New Roman" w:hAnsi="Times New Roman" w:cs="Times New Roman"/>
          <w:b/>
          <w:bCs/>
          <w:color w:val="0D0D0D"/>
          <w:spacing w:val="-2"/>
          <w:sz w:val="24"/>
          <w:szCs w:val="24"/>
          <w:lang w:bidi="ar-SA"/>
        </w:rPr>
        <w:t>Confidentiality</w:t>
      </w:r>
      <w:bookmarkEnd w:id="123"/>
      <w:bookmarkEnd w:id="124"/>
    </w:p>
    <w:p w14:paraId="42E650E8" w14:textId="77777777" w:rsidR="00035029" w:rsidRPr="00035029" w:rsidRDefault="00035029" w:rsidP="00035029">
      <w:pPr>
        <w:spacing w:before="101"/>
        <w:rPr>
          <w:rFonts w:ascii="Times New Roman" w:eastAsia="Times New Roman" w:hAnsi="Times New Roman" w:cs="Times New Roman"/>
          <w:b/>
          <w:sz w:val="24"/>
          <w:szCs w:val="24"/>
          <w:lang w:bidi="ar-SA"/>
        </w:rPr>
      </w:pPr>
    </w:p>
    <w:p w14:paraId="18BAB05F" w14:textId="77777777" w:rsidR="00035029" w:rsidRPr="00035029" w:rsidRDefault="00035029" w:rsidP="00035029">
      <w:pPr>
        <w:spacing w:line="480" w:lineRule="auto"/>
        <w:ind w:right="122"/>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All information related to the review process will be treated with strict confidentiality in accordance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with</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university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and</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professional</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standards.</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Only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those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directly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involved</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in</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 xml:space="preserve">the review will have access to the </w:t>
      </w:r>
      <w:proofErr w:type="gramStart"/>
      <w:r w:rsidRPr="00035029">
        <w:rPr>
          <w:rFonts w:ascii="Times New Roman" w:eastAsia="Times New Roman" w:hAnsi="Times New Roman" w:cs="Times New Roman"/>
          <w:color w:val="0D0D0D"/>
          <w:sz w:val="24"/>
          <w:szCs w:val="24"/>
          <w:lang w:bidi="ar-SA"/>
        </w:rPr>
        <w:t>student's</w:t>
      </w:r>
      <w:proofErr w:type="gramEnd"/>
      <w:r w:rsidRPr="00035029">
        <w:rPr>
          <w:rFonts w:ascii="Times New Roman" w:eastAsia="Times New Roman" w:hAnsi="Times New Roman" w:cs="Times New Roman"/>
          <w:color w:val="0D0D0D"/>
          <w:sz w:val="24"/>
          <w:szCs w:val="24"/>
          <w:lang w:bidi="ar-SA"/>
        </w:rPr>
        <w:t xml:space="preserve"> records and information.</w:t>
      </w:r>
    </w:p>
    <w:p w14:paraId="4D0CE90E" w14:textId="77777777" w:rsidR="00035029" w:rsidRPr="00035029" w:rsidRDefault="00035029" w:rsidP="00035029">
      <w:pPr>
        <w:spacing w:before="65"/>
        <w:rPr>
          <w:rFonts w:ascii="Times New Roman" w:eastAsia="Times New Roman" w:hAnsi="Times New Roman" w:cs="Times New Roman"/>
          <w:sz w:val="24"/>
          <w:szCs w:val="24"/>
          <w:lang w:bidi="ar-SA"/>
        </w:rPr>
      </w:pPr>
    </w:p>
    <w:p w14:paraId="03558EF0" w14:textId="77777777" w:rsidR="00035029" w:rsidRPr="00035029" w:rsidRDefault="00035029" w:rsidP="00035029">
      <w:pPr>
        <w:outlineLvl w:val="0"/>
        <w:rPr>
          <w:rFonts w:ascii="Times New Roman" w:eastAsia="Times New Roman" w:hAnsi="Times New Roman" w:cs="Times New Roman"/>
          <w:b/>
          <w:bCs/>
          <w:sz w:val="24"/>
          <w:szCs w:val="24"/>
          <w:lang w:bidi="ar-SA"/>
        </w:rPr>
      </w:pPr>
      <w:bookmarkStart w:id="125" w:name="_Toc209419701"/>
      <w:bookmarkStart w:id="126" w:name="_Toc220912800"/>
      <w:r w:rsidRPr="00035029">
        <w:rPr>
          <w:rFonts w:ascii="Times New Roman" w:eastAsia="Times New Roman" w:hAnsi="Times New Roman" w:cs="Times New Roman"/>
          <w:b/>
          <w:bCs/>
          <w:color w:val="0D0D0D"/>
          <w:spacing w:val="-2"/>
          <w:sz w:val="24"/>
          <w:szCs w:val="24"/>
          <w:lang w:bidi="ar-SA"/>
        </w:rPr>
        <w:t>Conclusion</w:t>
      </w:r>
      <w:bookmarkEnd w:id="125"/>
      <w:bookmarkEnd w:id="126"/>
    </w:p>
    <w:p w14:paraId="0459404B" w14:textId="77777777" w:rsidR="00035029" w:rsidRPr="00035029" w:rsidRDefault="00035029" w:rsidP="00035029">
      <w:pPr>
        <w:spacing w:before="96"/>
        <w:rPr>
          <w:rFonts w:ascii="Times New Roman" w:eastAsia="Times New Roman" w:hAnsi="Times New Roman" w:cs="Times New Roman"/>
          <w:b/>
          <w:sz w:val="24"/>
          <w:szCs w:val="24"/>
          <w:lang w:bidi="ar-SA"/>
        </w:rPr>
      </w:pPr>
    </w:p>
    <w:p w14:paraId="6F042C13" w14:textId="77777777" w:rsidR="00035029" w:rsidRPr="00035029" w:rsidRDefault="00035029" w:rsidP="00035029">
      <w:pPr>
        <w:spacing w:line="480" w:lineRule="auto"/>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This policy underscores the commitment of the BSW and MSW programs to ensure that all students meet the professional standards required for social work practice. Through this process, 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programs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aim</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support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student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success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while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maintaining</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integrity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of</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profession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and ensuring that graduates are prepared to work competently, ethically, and responsibly in the field of social work.</w:t>
      </w:r>
    </w:p>
    <w:p w14:paraId="23975770" w14:textId="77777777" w:rsidR="002B7BA1" w:rsidRDefault="002B7BA1" w:rsidP="002B7BA1">
      <w:pPr>
        <w:pStyle w:val="Heading1"/>
        <w:ind w:left="0" w:right="1160"/>
        <w:jc w:val="left"/>
        <w:rPr>
          <w:sz w:val="44"/>
          <w:szCs w:val="44"/>
        </w:rPr>
      </w:pPr>
    </w:p>
    <w:p w14:paraId="6C05CF01" w14:textId="77777777" w:rsidR="002B7BA1" w:rsidRDefault="002B7BA1" w:rsidP="002B7BA1">
      <w:pPr>
        <w:pStyle w:val="Heading1"/>
        <w:ind w:left="0" w:right="1160"/>
        <w:jc w:val="left"/>
        <w:rPr>
          <w:sz w:val="44"/>
          <w:szCs w:val="44"/>
        </w:rPr>
      </w:pPr>
    </w:p>
    <w:p w14:paraId="6B802B58" w14:textId="77777777" w:rsidR="002B7BA1" w:rsidRDefault="002B7BA1" w:rsidP="002B7BA1">
      <w:pPr>
        <w:pStyle w:val="Heading1"/>
        <w:ind w:left="0" w:right="1160"/>
        <w:jc w:val="left"/>
        <w:rPr>
          <w:sz w:val="44"/>
          <w:szCs w:val="44"/>
        </w:rPr>
      </w:pPr>
    </w:p>
    <w:p w14:paraId="7393373E" w14:textId="77777777" w:rsidR="002B7BA1" w:rsidRDefault="002B7BA1" w:rsidP="002B7BA1">
      <w:pPr>
        <w:pStyle w:val="Heading1"/>
        <w:ind w:left="0" w:right="1160"/>
        <w:jc w:val="left"/>
        <w:rPr>
          <w:sz w:val="44"/>
          <w:szCs w:val="44"/>
        </w:rPr>
      </w:pPr>
    </w:p>
    <w:p w14:paraId="11446773" w14:textId="77777777" w:rsidR="00935F75" w:rsidRDefault="00935F75" w:rsidP="002B7BA1">
      <w:pPr>
        <w:pStyle w:val="Heading1"/>
        <w:ind w:left="0" w:right="1160"/>
        <w:jc w:val="left"/>
        <w:rPr>
          <w:sz w:val="44"/>
          <w:szCs w:val="44"/>
        </w:rPr>
      </w:pPr>
    </w:p>
    <w:p w14:paraId="4CD750CE" w14:textId="77777777" w:rsidR="00935F75" w:rsidRDefault="00935F75" w:rsidP="002B7BA1">
      <w:pPr>
        <w:pStyle w:val="Heading1"/>
        <w:ind w:left="0" w:right="1160"/>
        <w:jc w:val="left"/>
        <w:rPr>
          <w:sz w:val="44"/>
          <w:szCs w:val="44"/>
        </w:rPr>
      </w:pPr>
    </w:p>
    <w:p w14:paraId="71C42E89" w14:textId="77777777" w:rsidR="00935F75" w:rsidRDefault="00935F75" w:rsidP="002B7BA1">
      <w:pPr>
        <w:pStyle w:val="Heading1"/>
        <w:ind w:left="0" w:right="1160"/>
        <w:jc w:val="left"/>
        <w:rPr>
          <w:sz w:val="44"/>
          <w:szCs w:val="44"/>
        </w:rPr>
      </w:pPr>
    </w:p>
    <w:p w14:paraId="6962E27B" w14:textId="77777777" w:rsidR="00935F75" w:rsidRDefault="00935F75" w:rsidP="002B7BA1">
      <w:pPr>
        <w:pStyle w:val="Heading1"/>
        <w:ind w:left="0" w:right="1160"/>
        <w:jc w:val="left"/>
        <w:rPr>
          <w:sz w:val="44"/>
          <w:szCs w:val="44"/>
        </w:rPr>
      </w:pPr>
    </w:p>
    <w:p w14:paraId="7A93FEDA" w14:textId="77777777" w:rsidR="00935F75" w:rsidRDefault="00935F75" w:rsidP="002B7BA1">
      <w:pPr>
        <w:pStyle w:val="Heading1"/>
        <w:ind w:left="0" w:right="1160"/>
        <w:jc w:val="left"/>
        <w:rPr>
          <w:sz w:val="44"/>
          <w:szCs w:val="44"/>
        </w:rPr>
      </w:pPr>
    </w:p>
    <w:p w14:paraId="45C1FCBC" w14:textId="77777777" w:rsidR="00935F75" w:rsidRDefault="00935F75" w:rsidP="002B7BA1">
      <w:pPr>
        <w:pStyle w:val="Heading1"/>
        <w:ind w:left="0" w:right="1160"/>
        <w:jc w:val="left"/>
        <w:rPr>
          <w:sz w:val="44"/>
          <w:szCs w:val="44"/>
        </w:rPr>
      </w:pPr>
    </w:p>
    <w:p w14:paraId="0F6643D5" w14:textId="77777777" w:rsidR="00935F75" w:rsidRDefault="00935F75" w:rsidP="002B7BA1">
      <w:pPr>
        <w:pStyle w:val="Heading1"/>
        <w:ind w:left="0" w:right="1160"/>
        <w:jc w:val="left"/>
        <w:rPr>
          <w:sz w:val="44"/>
          <w:szCs w:val="44"/>
        </w:rPr>
      </w:pPr>
    </w:p>
    <w:p w14:paraId="2C9E8F7C" w14:textId="77777777" w:rsidR="00935F75" w:rsidRDefault="00935F75" w:rsidP="002B7BA1">
      <w:pPr>
        <w:pStyle w:val="Heading1"/>
        <w:ind w:left="0" w:right="1160"/>
        <w:jc w:val="left"/>
        <w:rPr>
          <w:sz w:val="44"/>
          <w:szCs w:val="44"/>
        </w:rPr>
      </w:pPr>
    </w:p>
    <w:p w14:paraId="652ADF3C" w14:textId="77777777" w:rsidR="00935F75" w:rsidRDefault="00935F75" w:rsidP="002B7BA1">
      <w:pPr>
        <w:pStyle w:val="Heading1"/>
        <w:ind w:left="0" w:right="1160"/>
        <w:jc w:val="left"/>
        <w:rPr>
          <w:sz w:val="44"/>
          <w:szCs w:val="44"/>
        </w:rPr>
      </w:pPr>
    </w:p>
    <w:p w14:paraId="29D9A7E4" w14:textId="77777777" w:rsidR="00935F75" w:rsidRDefault="00935F75" w:rsidP="002B7BA1">
      <w:pPr>
        <w:pStyle w:val="Heading1"/>
        <w:ind w:left="0" w:right="1160"/>
        <w:jc w:val="left"/>
        <w:rPr>
          <w:sz w:val="44"/>
          <w:szCs w:val="44"/>
        </w:rPr>
      </w:pPr>
    </w:p>
    <w:p w14:paraId="1AA32910" w14:textId="77777777" w:rsidR="00935F75" w:rsidRDefault="00935F75" w:rsidP="002B7BA1">
      <w:pPr>
        <w:pStyle w:val="Heading1"/>
        <w:ind w:left="0" w:right="1160"/>
        <w:jc w:val="left"/>
        <w:rPr>
          <w:sz w:val="44"/>
          <w:szCs w:val="44"/>
        </w:rPr>
      </w:pPr>
    </w:p>
    <w:p w14:paraId="26BAEB40" w14:textId="77777777" w:rsidR="00935F75" w:rsidRDefault="00935F75" w:rsidP="002B7BA1">
      <w:pPr>
        <w:pStyle w:val="Heading1"/>
        <w:ind w:left="0" w:right="1160"/>
        <w:jc w:val="left"/>
        <w:rPr>
          <w:sz w:val="44"/>
          <w:szCs w:val="44"/>
        </w:rPr>
      </w:pPr>
    </w:p>
    <w:p w14:paraId="024D95E8" w14:textId="77777777" w:rsidR="00935F75" w:rsidRDefault="00935F75" w:rsidP="002B7BA1">
      <w:pPr>
        <w:pStyle w:val="Heading1"/>
        <w:ind w:left="0" w:right="1160"/>
        <w:jc w:val="left"/>
        <w:rPr>
          <w:sz w:val="44"/>
          <w:szCs w:val="44"/>
        </w:rPr>
      </w:pPr>
    </w:p>
    <w:p w14:paraId="47BDDEFF" w14:textId="77777777" w:rsidR="00935F75" w:rsidRDefault="00935F75" w:rsidP="002B7BA1">
      <w:pPr>
        <w:pStyle w:val="Heading1"/>
        <w:ind w:left="0" w:right="1160"/>
        <w:jc w:val="left"/>
        <w:rPr>
          <w:sz w:val="44"/>
          <w:szCs w:val="44"/>
        </w:rPr>
      </w:pPr>
    </w:p>
    <w:p w14:paraId="33C03B19" w14:textId="77777777" w:rsidR="00935F75" w:rsidRDefault="00935F75" w:rsidP="002B7BA1">
      <w:pPr>
        <w:pStyle w:val="Heading1"/>
        <w:ind w:left="0" w:right="1160"/>
        <w:jc w:val="left"/>
        <w:rPr>
          <w:sz w:val="44"/>
          <w:szCs w:val="44"/>
        </w:rPr>
      </w:pPr>
    </w:p>
    <w:p w14:paraId="7BC48737" w14:textId="77777777" w:rsidR="00536EA5" w:rsidRDefault="00BE359C" w:rsidP="00FA170A">
      <w:pPr>
        <w:pStyle w:val="Heading1"/>
        <w:ind w:left="0" w:right="1160"/>
        <w:rPr>
          <w:sz w:val="44"/>
          <w:szCs w:val="44"/>
        </w:rPr>
      </w:pPr>
      <w:bookmarkStart w:id="127" w:name="_Toc220912801"/>
      <w:r w:rsidRPr="00B15D6F">
        <w:rPr>
          <w:sz w:val="44"/>
          <w:szCs w:val="44"/>
        </w:rPr>
        <w:t xml:space="preserve">Appendix </w:t>
      </w:r>
      <w:r w:rsidR="007F02EC">
        <w:rPr>
          <w:sz w:val="44"/>
          <w:szCs w:val="44"/>
        </w:rPr>
        <w:t>K</w:t>
      </w:r>
      <w:r w:rsidRPr="00B15D6F">
        <w:rPr>
          <w:sz w:val="44"/>
          <w:szCs w:val="44"/>
        </w:rPr>
        <w:t>: The University of Alabama</w:t>
      </w:r>
      <w:bookmarkEnd w:id="127"/>
      <w:r w:rsidRPr="00B15D6F">
        <w:rPr>
          <w:sz w:val="44"/>
          <w:szCs w:val="44"/>
        </w:rPr>
        <w:t xml:space="preserve"> </w:t>
      </w:r>
      <w:bookmarkStart w:id="128" w:name="_Toc209419703"/>
    </w:p>
    <w:p w14:paraId="2D6604B9" w14:textId="0AAF2253" w:rsidR="002B7AEE" w:rsidRPr="00B15D6F" w:rsidRDefault="00BE359C" w:rsidP="00FA170A">
      <w:pPr>
        <w:pStyle w:val="Heading1"/>
        <w:ind w:left="0" w:right="1160"/>
        <w:rPr>
          <w:sz w:val="44"/>
          <w:szCs w:val="44"/>
        </w:rPr>
      </w:pPr>
      <w:bookmarkStart w:id="129" w:name="_Toc220912802"/>
      <w:r w:rsidRPr="00B15D6F">
        <w:rPr>
          <w:sz w:val="44"/>
          <w:szCs w:val="44"/>
        </w:rPr>
        <w:t>Harassment Policy</w:t>
      </w:r>
      <w:bookmarkEnd w:id="128"/>
      <w:bookmarkEnd w:id="129"/>
    </w:p>
    <w:p w14:paraId="59946925" w14:textId="77777777" w:rsidR="002B7AEE" w:rsidRDefault="002B7AEE">
      <w:pPr>
        <w:rPr>
          <w:b/>
          <w:sz w:val="44"/>
          <w:szCs w:val="36"/>
        </w:rPr>
      </w:pPr>
      <w:r>
        <w:rPr>
          <w:b/>
          <w:sz w:val="44"/>
          <w:szCs w:val="36"/>
        </w:rPr>
        <w:br w:type="page"/>
      </w:r>
    </w:p>
    <w:p w14:paraId="3DCFF1EB" w14:textId="77777777" w:rsidR="00BF794E" w:rsidRDefault="00BE359C" w:rsidP="00D84094">
      <w:pPr>
        <w:pStyle w:val="ListParagraph"/>
        <w:numPr>
          <w:ilvl w:val="0"/>
          <w:numId w:val="6"/>
        </w:numPr>
        <w:tabs>
          <w:tab w:val="left" w:pos="936"/>
        </w:tabs>
        <w:spacing w:before="273"/>
        <w:ind w:right="1160" w:hanging="217"/>
        <w:jc w:val="left"/>
        <w:rPr>
          <w:b/>
          <w:sz w:val="24"/>
        </w:rPr>
      </w:pPr>
      <w:r>
        <w:rPr>
          <w:b/>
          <w:sz w:val="24"/>
        </w:rPr>
        <w:lastRenderedPageBreak/>
        <w:t>Statement of</w:t>
      </w:r>
      <w:r>
        <w:rPr>
          <w:b/>
          <w:spacing w:val="-5"/>
          <w:sz w:val="24"/>
        </w:rPr>
        <w:t xml:space="preserve"> </w:t>
      </w:r>
      <w:r>
        <w:rPr>
          <w:b/>
          <w:sz w:val="24"/>
        </w:rPr>
        <w:t>Policy</w:t>
      </w:r>
    </w:p>
    <w:p w14:paraId="6D808D80" w14:textId="77777777" w:rsidR="00BF794E" w:rsidRDefault="00BF794E" w:rsidP="00DD53A9">
      <w:pPr>
        <w:pStyle w:val="BodyText"/>
        <w:spacing w:before="7"/>
        <w:ind w:right="1160"/>
        <w:rPr>
          <w:b/>
        </w:rPr>
      </w:pPr>
    </w:p>
    <w:p w14:paraId="77C14C20" w14:textId="77777777" w:rsidR="00BF794E" w:rsidRDefault="00BE359C" w:rsidP="00D84094">
      <w:pPr>
        <w:pStyle w:val="ListParagraph"/>
        <w:numPr>
          <w:ilvl w:val="0"/>
          <w:numId w:val="5"/>
        </w:numPr>
        <w:tabs>
          <w:tab w:val="left" w:pos="1001"/>
        </w:tabs>
        <w:spacing w:before="1"/>
        <w:ind w:right="1160" w:hanging="282"/>
        <w:rPr>
          <w:b/>
          <w:sz w:val="24"/>
        </w:rPr>
      </w:pPr>
      <w:r>
        <w:rPr>
          <w:b/>
          <w:sz w:val="24"/>
        </w:rPr>
        <w:t>Harassment Is Not</w:t>
      </w:r>
      <w:r>
        <w:rPr>
          <w:b/>
          <w:spacing w:val="-4"/>
          <w:sz w:val="24"/>
        </w:rPr>
        <w:t xml:space="preserve"> </w:t>
      </w:r>
      <w:r>
        <w:rPr>
          <w:b/>
          <w:sz w:val="24"/>
        </w:rPr>
        <w:t>Tolerated</w:t>
      </w:r>
    </w:p>
    <w:p w14:paraId="4D9265BB" w14:textId="77777777" w:rsidR="00BF794E" w:rsidRDefault="00BF794E" w:rsidP="00DD53A9">
      <w:pPr>
        <w:pStyle w:val="BodyText"/>
        <w:spacing w:before="11"/>
        <w:ind w:right="1160"/>
        <w:rPr>
          <w:b/>
          <w:sz w:val="23"/>
        </w:rPr>
      </w:pPr>
    </w:p>
    <w:p w14:paraId="04558563" w14:textId="77777777" w:rsidR="00BF794E" w:rsidRDefault="00BE359C" w:rsidP="00DD53A9">
      <w:pPr>
        <w:pStyle w:val="BodyText"/>
        <w:ind w:left="714" w:right="1160"/>
      </w:pPr>
      <w:r>
        <w:t>The University of Alabama is committed to providing an environment for employees, students, and campus visitors that is free from illegal harassment based on race, color, religion, ethnicity, national origin, sex, sexual orientation, age, disability, or veteran status. Such illegal harassment violates federal civil rights laws and University nondiscrimination policy and may lead to personal liability for the results of such behavior.</w:t>
      </w:r>
    </w:p>
    <w:p w14:paraId="5FEAE142" w14:textId="77777777" w:rsidR="00BF794E" w:rsidRDefault="00BF794E" w:rsidP="00DD53A9">
      <w:pPr>
        <w:pStyle w:val="BodyText"/>
        <w:spacing w:before="5"/>
        <w:ind w:right="1160"/>
        <w:rPr>
          <w:sz w:val="21"/>
        </w:rPr>
      </w:pPr>
    </w:p>
    <w:p w14:paraId="50D086F4" w14:textId="7E3EAF0B" w:rsidR="00BF794E" w:rsidRDefault="00BE359C" w:rsidP="00DD53A9">
      <w:pPr>
        <w:pStyle w:val="BodyText"/>
        <w:ind w:left="714" w:right="1160"/>
      </w:pPr>
      <w:r>
        <w:t>The University of Alabama is committed to providing and promoting an atmosphere in which employees can realize their maximum potential in the workplace and students can engage fully in the learning process. Toward this end, all members of the University community (including faculty, staff</w:t>
      </w:r>
      <w:r w:rsidR="00DE0151">
        <w:t>,</w:t>
      </w:r>
      <w:r>
        <w:t xml:space="preserve"> and students) must understand that harassment based upon one’s protected status as identified above will not be tolerated, and that they are required to abide by the following policy. The University will take appropriate action to prevent, correct, and where warranted, discipline behavior that violates its Harassment Policy.</w:t>
      </w:r>
    </w:p>
    <w:p w14:paraId="6AD620A5" w14:textId="77777777" w:rsidR="00BF794E" w:rsidRDefault="00BF794E" w:rsidP="00DD53A9">
      <w:pPr>
        <w:pStyle w:val="BodyText"/>
        <w:spacing w:before="7"/>
        <w:ind w:right="1160"/>
        <w:rPr>
          <w:sz w:val="22"/>
        </w:rPr>
      </w:pPr>
    </w:p>
    <w:p w14:paraId="33AF4A43" w14:textId="58A8DC01" w:rsidR="00BF794E" w:rsidRDefault="00BE359C" w:rsidP="00DD53A9">
      <w:pPr>
        <w:pStyle w:val="BodyText"/>
        <w:ind w:left="714" w:right="1160"/>
      </w:pPr>
      <w:r>
        <w:t xml:space="preserve">The University implements its Harassment Policy through preventive education and training, and through procedures for investigating and resolving claims of harassment. Employees and students are encouraged to </w:t>
      </w:r>
      <w:r w:rsidR="00D84381">
        <w:t xml:space="preserve">participate in training programs, which are offered by a variety of departments and divisions, including the Department of Human Resources. Individuals who believe they are being harassed are encouraged to report the problem to appropriate administrative officials. </w:t>
      </w:r>
      <w:r>
        <w:t>Information about appropriate complaint channels and the procedures for resolution of claims of harassment follows and can also be obtained from the Deans’ Offices, the Vice Presidents’ Offices, the Department of Human Resources, or the Office of Equal Opportunity</w:t>
      </w:r>
      <w:r>
        <w:rPr>
          <w:spacing w:val="-21"/>
        </w:rPr>
        <w:t xml:space="preserve"> </w:t>
      </w:r>
      <w:r>
        <w:t>Programs.</w:t>
      </w:r>
    </w:p>
    <w:p w14:paraId="66C0AA9A" w14:textId="77777777" w:rsidR="00BF794E" w:rsidRDefault="00BF794E" w:rsidP="00DD53A9">
      <w:pPr>
        <w:pStyle w:val="BodyText"/>
        <w:spacing w:before="1"/>
        <w:ind w:right="1160"/>
        <w:rPr>
          <w:sz w:val="22"/>
        </w:rPr>
      </w:pPr>
    </w:p>
    <w:p w14:paraId="085DD3FA" w14:textId="77777777" w:rsidR="00BF794E" w:rsidRDefault="00BE359C" w:rsidP="00D84094">
      <w:pPr>
        <w:pStyle w:val="ListParagraph"/>
        <w:numPr>
          <w:ilvl w:val="0"/>
          <w:numId w:val="5"/>
        </w:numPr>
        <w:tabs>
          <w:tab w:val="left" w:pos="1006"/>
        </w:tabs>
        <w:spacing w:before="1"/>
        <w:ind w:left="1005" w:right="1160" w:hanging="287"/>
        <w:rPr>
          <w:b/>
          <w:sz w:val="24"/>
        </w:rPr>
      </w:pPr>
      <w:r>
        <w:rPr>
          <w:b/>
          <w:sz w:val="24"/>
        </w:rPr>
        <w:t>Retaliation Is Not</w:t>
      </w:r>
      <w:r>
        <w:rPr>
          <w:b/>
          <w:spacing w:val="-5"/>
          <w:sz w:val="24"/>
        </w:rPr>
        <w:t xml:space="preserve"> </w:t>
      </w:r>
      <w:r>
        <w:rPr>
          <w:b/>
          <w:sz w:val="24"/>
        </w:rPr>
        <w:t>Tolerated</w:t>
      </w:r>
    </w:p>
    <w:p w14:paraId="1299E53B" w14:textId="77777777" w:rsidR="00BF794E" w:rsidRDefault="00BF794E" w:rsidP="00DD53A9">
      <w:pPr>
        <w:pStyle w:val="BodyText"/>
        <w:spacing w:before="9"/>
        <w:ind w:right="1160"/>
        <w:rPr>
          <w:b/>
          <w:sz w:val="21"/>
        </w:rPr>
      </w:pPr>
    </w:p>
    <w:p w14:paraId="34FBBFE2" w14:textId="77777777" w:rsidR="00BF794E" w:rsidRDefault="00BE359C" w:rsidP="00DD53A9">
      <w:pPr>
        <w:pStyle w:val="BodyText"/>
        <w:ind w:left="714" w:right="1160"/>
      </w:pPr>
      <w:r>
        <w:t xml:space="preserve">The University encourages students, faculty, and staff to express freely, responsibly, and in an orderly way, opinions and feelings about any problem or complaint of harassment. Retaliation against </w:t>
      </w:r>
      <w:proofErr w:type="gramStart"/>
      <w:r>
        <w:t>persons</w:t>
      </w:r>
      <w:proofErr w:type="gramEnd"/>
      <w:r>
        <w:t xml:space="preserve"> who oppose or complain about harassment is strictly prohibited. Retaliation is any action that has the effect of punishing a person for engaging in a legally protected activity, such as alleging harassment, making a harassment complaint, or assisting in a harassment investigation. Examples of retaliatory adverse employment actions include suspension, demotion, or termination. In addition, this policy prohibits retaliation in the form of harassment, intimidation, threats, or coercion, or in the form of any materially adverse harm that would dissuade a reasonable student or employee from filing a harassment </w:t>
      </w:r>
      <w:r w:rsidR="008D3363">
        <w:t>complaint or</w:t>
      </w:r>
      <w:r>
        <w:t xml:space="preserve"> participating in a </w:t>
      </w:r>
      <w:r>
        <w:rPr>
          <w:position w:val="1"/>
        </w:rPr>
        <w:t>harassment investigation.</w:t>
      </w:r>
    </w:p>
    <w:p w14:paraId="38FD0476" w14:textId="107B6DA0" w:rsidR="00BF794E" w:rsidRDefault="00BE359C" w:rsidP="00DD53A9">
      <w:pPr>
        <w:pStyle w:val="BodyText"/>
        <w:spacing w:before="249"/>
        <w:ind w:left="714" w:right="1160"/>
      </w:pPr>
      <w:r>
        <w:t xml:space="preserve">An employee/student is protected against retaliation for his or her opposition to harassment </w:t>
      </w:r>
      <w:proofErr w:type="gramStart"/>
      <w:r>
        <w:t>as long as</w:t>
      </w:r>
      <w:proofErr w:type="gramEnd"/>
      <w:r>
        <w:t xml:space="preserve"> the employee/student</w:t>
      </w:r>
      <w:r>
        <w:rPr>
          <w:spacing w:val="-4"/>
        </w:rPr>
        <w:t xml:space="preserve"> </w:t>
      </w:r>
      <w:r>
        <w:t>has</w:t>
      </w:r>
      <w:r>
        <w:rPr>
          <w:spacing w:val="-5"/>
        </w:rPr>
        <w:t xml:space="preserve"> </w:t>
      </w:r>
      <w:r>
        <w:t>a</w:t>
      </w:r>
      <w:r>
        <w:rPr>
          <w:spacing w:val="-5"/>
        </w:rPr>
        <w:t xml:space="preserve"> </w:t>
      </w:r>
      <w:r>
        <w:t>reasonable</w:t>
      </w:r>
      <w:r>
        <w:rPr>
          <w:spacing w:val="-5"/>
        </w:rPr>
        <w:t xml:space="preserve"> </w:t>
      </w:r>
      <w:r>
        <w:t>and</w:t>
      </w:r>
      <w:r>
        <w:rPr>
          <w:spacing w:val="-4"/>
        </w:rPr>
        <w:t xml:space="preserve"> </w:t>
      </w:r>
      <w:r>
        <w:t>“good</w:t>
      </w:r>
      <w:r>
        <w:rPr>
          <w:spacing w:val="-5"/>
        </w:rPr>
        <w:t xml:space="preserve"> </w:t>
      </w:r>
      <w:r>
        <w:t>faith”</w:t>
      </w:r>
      <w:r>
        <w:rPr>
          <w:spacing w:val="-6"/>
        </w:rPr>
        <w:t xml:space="preserve"> </w:t>
      </w:r>
      <w:r>
        <w:t>belief</w:t>
      </w:r>
      <w:r>
        <w:rPr>
          <w:spacing w:val="-4"/>
        </w:rPr>
        <w:t xml:space="preserve"> </w:t>
      </w:r>
      <w:r>
        <w:t>that</w:t>
      </w:r>
      <w:r>
        <w:rPr>
          <w:spacing w:val="-4"/>
        </w:rPr>
        <w:t xml:space="preserve"> </w:t>
      </w:r>
      <w:r>
        <w:t>the</w:t>
      </w:r>
      <w:r>
        <w:rPr>
          <w:spacing w:val="-5"/>
        </w:rPr>
        <w:t xml:space="preserve"> </w:t>
      </w:r>
      <w:r>
        <w:t>complained</w:t>
      </w:r>
      <w:r>
        <w:rPr>
          <w:spacing w:val="-3"/>
        </w:rPr>
        <w:t xml:space="preserve"> </w:t>
      </w:r>
      <w:r>
        <w:t>of</w:t>
      </w:r>
      <w:r>
        <w:rPr>
          <w:spacing w:val="-4"/>
        </w:rPr>
        <w:t xml:space="preserve"> </w:t>
      </w:r>
      <w:r>
        <w:t>conduct</w:t>
      </w:r>
      <w:r>
        <w:rPr>
          <w:spacing w:val="-3"/>
        </w:rPr>
        <w:t xml:space="preserve"> </w:t>
      </w:r>
      <w:r>
        <w:t>is</w:t>
      </w:r>
      <w:r>
        <w:rPr>
          <w:spacing w:val="-5"/>
        </w:rPr>
        <w:t xml:space="preserve"> </w:t>
      </w:r>
      <w:r>
        <w:t>illegal,</w:t>
      </w:r>
      <w:r>
        <w:rPr>
          <w:spacing w:val="-6"/>
        </w:rPr>
        <w:t xml:space="preserve"> </w:t>
      </w:r>
      <w:r>
        <w:t>even</w:t>
      </w:r>
      <w:r>
        <w:rPr>
          <w:spacing w:val="-4"/>
        </w:rPr>
        <w:t xml:space="preserve"> </w:t>
      </w:r>
      <w:r>
        <w:t>if it turns out that the complainant was mistaken as to the legality of the conduct. It is a violation of the University's</w:t>
      </w:r>
      <w:r>
        <w:rPr>
          <w:spacing w:val="-8"/>
        </w:rPr>
        <w:t xml:space="preserve"> </w:t>
      </w:r>
      <w:r>
        <w:t>policy</w:t>
      </w:r>
      <w:r>
        <w:rPr>
          <w:spacing w:val="-5"/>
        </w:rPr>
        <w:t xml:space="preserve"> </w:t>
      </w:r>
      <w:r>
        <w:t>to</w:t>
      </w:r>
      <w:r>
        <w:rPr>
          <w:spacing w:val="-8"/>
        </w:rPr>
        <w:t xml:space="preserve"> </w:t>
      </w:r>
      <w:r>
        <w:t>retaliate</w:t>
      </w:r>
      <w:r>
        <w:rPr>
          <w:spacing w:val="-7"/>
        </w:rPr>
        <w:t xml:space="preserve"> </w:t>
      </w:r>
      <w:r>
        <w:t>against</w:t>
      </w:r>
      <w:r>
        <w:rPr>
          <w:spacing w:val="-6"/>
        </w:rPr>
        <w:t xml:space="preserve"> </w:t>
      </w:r>
      <w:r>
        <w:t>the</w:t>
      </w:r>
      <w:r>
        <w:rPr>
          <w:spacing w:val="-5"/>
        </w:rPr>
        <w:t xml:space="preserve"> </w:t>
      </w:r>
      <w:proofErr w:type="gramStart"/>
      <w:r>
        <w:t>complainant</w:t>
      </w:r>
      <w:proofErr w:type="gramEnd"/>
      <w:r>
        <w:t>(s),</w:t>
      </w:r>
      <w:r>
        <w:rPr>
          <w:spacing w:val="-7"/>
        </w:rPr>
        <w:t xml:space="preserve"> </w:t>
      </w:r>
      <w:r>
        <w:t>respondent(s),</w:t>
      </w:r>
      <w:r>
        <w:rPr>
          <w:spacing w:val="-6"/>
        </w:rPr>
        <w:t xml:space="preserve"> </w:t>
      </w:r>
      <w:r>
        <w:t>witnesses,</w:t>
      </w:r>
      <w:r>
        <w:rPr>
          <w:spacing w:val="-6"/>
        </w:rPr>
        <w:t xml:space="preserve"> </w:t>
      </w:r>
      <w:r>
        <w:t>or</w:t>
      </w:r>
      <w:r>
        <w:rPr>
          <w:spacing w:val="-6"/>
        </w:rPr>
        <w:t xml:space="preserve"> </w:t>
      </w:r>
      <w:r>
        <w:t>others</w:t>
      </w:r>
      <w:r>
        <w:rPr>
          <w:spacing w:val="-5"/>
        </w:rPr>
        <w:t xml:space="preserve"> </w:t>
      </w:r>
      <w:r>
        <w:t>involved</w:t>
      </w:r>
      <w:r>
        <w:rPr>
          <w:spacing w:val="-5"/>
        </w:rPr>
        <w:t xml:space="preserve"> </w:t>
      </w:r>
      <w:r>
        <w:t>in</w:t>
      </w:r>
      <w:r>
        <w:rPr>
          <w:spacing w:val="-8"/>
        </w:rPr>
        <w:t xml:space="preserve"> </w:t>
      </w:r>
      <w:r>
        <w:t xml:space="preserve">the review of such complaints. Any employee who retaliates against an employee </w:t>
      </w:r>
      <w:r>
        <w:rPr>
          <w:spacing w:val="-3"/>
        </w:rPr>
        <w:t xml:space="preserve">or </w:t>
      </w:r>
      <w:r>
        <w:t>a student in violation of the law and/or the University’s Harassment Policy is subject to disciplinary</w:t>
      </w:r>
      <w:r>
        <w:rPr>
          <w:spacing w:val="-29"/>
        </w:rPr>
        <w:t xml:space="preserve"> </w:t>
      </w:r>
      <w:r>
        <w:t>action.</w:t>
      </w:r>
    </w:p>
    <w:p w14:paraId="5DA10805" w14:textId="77777777" w:rsidR="00BF794E" w:rsidRDefault="00BF794E">
      <w:pPr>
        <w:sectPr w:rsidR="00BF794E" w:rsidSect="00D31781">
          <w:pgSz w:w="12240" w:h="15840"/>
          <w:pgMar w:top="1440" w:right="260" w:bottom="620" w:left="740" w:header="0" w:footer="427" w:gutter="0"/>
          <w:cols w:space="720"/>
        </w:sectPr>
      </w:pPr>
    </w:p>
    <w:p w14:paraId="05BD89E7" w14:textId="77777777" w:rsidR="00BF794E" w:rsidRDefault="00BE359C" w:rsidP="00DD53A9">
      <w:pPr>
        <w:pStyle w:val="BodyText"/>
        <w:spacing w:before="79"/>
        <w:ind w:left="714" w:right="1160"/>
      </w:pPr>
      <w:r>
        <w:lastRenderedPageBreak/>
        <w:t>This Harassment Policy shall not, however, be used to bring frivolous or malicious complaints against students, faculty, or other employees. If a complaint has been made in bad faith, as demonstrated by clear and convincing evidence, disciplinary action may be taken against the person bringing the complaint.</w:t>
      </w:r>
    </w:p>
    <w:p w14:paraId="53600D7A" w14:textId="77777777" w:rsidR="00BF794E" w:rsidRDefault="00BF794E" w:rsidP="00DD53A9">
      <w:pPr>
        <w:pStyle w:val="BodyText"/>
        <w:spacing w:before="10"/>
        <w:ind w:right="1160"/>
        <w:rPr>
          <w:sz w:val="30"/>
        </w:rPr>
      </w:pPr>
    </w:p>
    <w:p w14:paraId="26F1E1C1" w14:textId="77777777" w:rsidR="00BF794E" w:rsidRDefault="00BE359C" w:rsidP="00D84094">
      <w:pPr>
        <w:pStyle w:val="ListParagraph"/>
        <w:numPr>
          <w:ilvl w:val="0"/>
          <w:numId w:val="6"/>
        </w:numPr>
        <w:tabs>
          <w:tab w:val="left" w:pos="912"/>
        </w:tabs>
        <w:ind w:left="911" w:right="1160" w:hanging="313"/>
        <w:jc w:val="left"/>
        <w:rPr>
          <w:b/>
          <w:sz w:val="24"/>
        </w:rPr>
      </w:pPr>
      <w:r>
        <w:rPr>
          <w:b/>
          <w:sz w:val="24"/>
        </w:rPr>
        <w:t>Factors Considered in Determining Existence of</w:t>
      </w:r>
      <w:r>
        <w:rPr>
          <w:b/>
          <w:spacing w:val="-15"/>
          <w:sz w:val="24"/>
        </w:rPr>
        <w:t xml:space="preserve"> </w:t>
      </w:r>
      <w:r>
        <w:rPr>
          <w:b/>
          <w:sz w:val="24"/>
        </w:rPr>
        <w:t>Harassment</w:t>
      </w:r>
    </w:p>
    <w:p w14:paraId="286E7A30" w14:textId="77777777" w:rsidR="00BF794E" w:rsidRDefault="00BF794E" w:rsidP="00DD53A9">
      <w:pPr>
        <w:pStyle w:val="BodyText"/>
        <w:spacing w:before="1"/>
        <w:ind w:right="1160"/>
        <w:rPr>
          <w:b/>
          <w:sz w:val="22"/>
        </w:rPr>
      </w:pPr>
    </w:p>
    <w:p w14:paraId="31524B72" w14:textId="77777777" w:rsidR="00BF794E" w:rsidRDefault="00BE359C" w:rsidP="00D84094">
      <w:pPr>
        <w:pStyle w:val="ListParagraph"/>
        <w:numPr>
          <w:ilvl w:val="1"/>
          <w:numId w:val="6"/>
        </w:numPr>
        <w:tabs>
          <w:tab w:val="left" w:pos="1001"/>
        </w:tabs>
        <w:ind w:right="1160" w:hanging="282"/>
        <w:rPr>
          <w:b/>
          <w:sz w:val="24"/>
        </w:rPr>
      </w:pPr>
      <w:r>
        <w:rPr>
          <w:b/>
          <w:sz w:val="24"/>
        </w:rPr>
        <w:t>Definition of</w:t>
      </w:r>
      <w:r>
        <w:rPr>
          <w:b/>
          <w:spacing w:val="-1"/>
          <w:sz w:val="24"/>
        </w:rPr>
        <w:t xml:space="preserve"> </w:t>
      </w:r>
      <w:r>
        <w:rPr>
          <w:b/>
          <w:sz w:val="24"/>
        </w:rPr>
        <w:t>Harassment</w:t>
      </w:r>
    </w:p>
    <w:p w14:paraId="3D251D3F" w14:textId="77777777" w:rsidR="00BF794E" w:rsidRDefault="00BF794E" w:rsidP="00DD53A9">
      <w:pPr>
        <w:pStyle w:val="BodyText"/>
        <w:spacing w:before="5"/>
        <w:ind w:right="1160"/>
        <w:rPr>
          <w:b/>
          <w:sz w:val="21"/>
        </w:rPr>
      </w:pPr>
    </w:p>
    <w:p w14:paraId="53DFC2A4" w14:textId="1D567009" w:rsidR="00BF794E" w:rsidRDefault="00BE359C" w:rsidP="00DD53A9">
      <w:pPr>
        <w:pStyle w:val="BodyText"/>
        <w:ind w:left="714" w:right="1160"/>
      </w:pPr>
      <w:r>
        <w:t>Harassment</w:t>
      </w:r>
      <w:r>
        <w:rPr>
          <w:spacing w:val="-5"/>
        </w:rPr>
        <w:t xml:space="preserve"> </w:t>
      </w:r>
      <w:r>
        <w:t>is</w:t>
      </w:r>
      <w:r>
        <w:rPr>
          <w:spacing w:val="-5"/>
        </w:rPr>
        <w:t xml:space="preserve"> </w:t>
      </w:r>
      <w:r>
        <w:t>abusive</w:t>
      </w:r>
      <w:r>
        <w:rPr>
          <w:spacing w:val="-6"/>
        </w:rPr>
        <w:t xml:space="preserve"> </w:t>
      </w:r>
      <w:r>
        <w:t>or</w:t>
      </w:r>
      <w:r>
        <w:rPr>
          <w:spacing w:val="-4"/>
        </w:rPr>
        <w:t xml:space="preserve"> </w:t>
      </w:r>
      <w:r>
        <w:t>hostile</w:t>
      </w:r>
      <w:r>
        <w:rPr>
          <w:spacing w:val="-4"/>
        </w:rPr>
        <w:t xml:space="preserve"> </w:t>
      </w:r>
      <w:r>
        <w:t>conduct</w:t>
      </w:r>
      <w:r>
        <w:rPr>
          <w:spacing w:val="-6"/>
        </w:rPr>
        <w:t xml:space="preserve"> </w:t>
      </w:r>
      <w:r>
        <w:t>which</w:t>
      </w:r>
      <w:r>
        <w:rPr>
          <w:spacing w:val="-7"/>
        </w:rPr>
        <w:t xml:space="preserve"> </w:t>
      </w:r>
      <w:r>
        <w:t>is</w:t>
      </w:r>
      <w:r>
        <w:rPr>
          <w:spacing w:val="-4"/>
        </w:rPr>
        <w:t xml:space="preserve"> </w:t>
      </w:r>
      <w:r>
        <w:t>directed</w:t>
      </w:r>
      <w:r>
        <w:rPr>
          <w:spacing w:val="-4"/>
        </w:rPr>
        <w:t xml:space="preserve"> </w:t>
      </w:r>
      <w:r>
        <w:t>toward</w:t>
      </w:r>
      <w:r>
        <w:rPr>
          <w:spacing w:val="-3"/>
        </w:rPr>
        <w:t xml:space="preserve"> </w:t>
      </w:r>
      <w:r>
        <w:t>or</w:t>
      </w:r>
      <w:r>
        <w:rPr>
          <w:spacing w:val="-5"/>
        </w:rPr>
        <w:t xml:space="preserve"> </w:t>
      </w:r>
      <w:r>
        <w:t>inflicted</w:t>
      </w:r>
      <w:r>
        <w:rPr>
          <w:spacing w:val="-8"/>
        </w:rPr>
        <w:t xml:space="preserve"> </w:t>
      </w:r>
      <w:r>
        <w:t>upon</w:t>
      </w:r>
      <w:r>
        <w:rPr>
          <w:spacing w:val="-6"/>
        </w:rPr>
        <w:t xml:space="preserve"> </w:t>
      </w:r>
      <w:r>
        <w:t>another</w:t>
      </w:r>
      <w:r>
        <w:rPr>
          <w:spacing w:val="-5"/>
        </w:rPr>
        <w:t xml:space="preserve"> </w:t>
      </w:r>
      <w:r>
        <w:t>person</w:t>
      </w:r>
      <w:r>
        <w:rPr>
          <w:spacing w:val="-4"/>
        </w:rPr>
        <w:t xml:space="preserve"> </w:t>
      </w:r>
      <w:r>
        <w:t>because of his or her race, color, religion, ethnicity, national origin, sex, sexual orientation, age, disability, or veteran’s status and which, because of its severity or pervasiveness, unreasonably interferes with an individual’s work or academic performance, or creates a hostile or abusive work or learning environment for that individual’s work, education, or participation in a University activity. Harassment is typically based on stereotyped prejudices and includes, but is not limited to, slurs, jokes, objectionable epithets, or other verbal, graphic, or physical conduct that demeans, insults, or intimidates an individual because of his or her race,</w:t>
      </w:r>
      <w:r>
        <w:rPr>
          <w:spacing w:val="-3"/>
        </w:rPr>
        <w:t xml:space="preserve"> </w:t>
      </w:r>
      <w:r>
        <w:t>color,</w:t>
      </w:r>
      <w:r>
        <w:rPr>
          <w:spacing w:val="-6"/>
        </w:rPr>
        <w:t xml:space="preserve"> </w:t>
      </w:r>
      <w:r>
        <w:t>religion,</w:t>
      </w:r>
      <w:r>
        <w:rPr>
          <w:spacing w:val="-2"/>
        </w:rPr>
        <w:t xml:space="preserve"> </w:t>
      </w:r>
      <w:r>
        <w:t>ethnicity,</w:t>
      </w:r>
      <w:r>
        <w:rPr>
          <w:spacing w:val="-3"/>
        </w:rPr>
        <w:t xml:space="preserve"> </w:t>
      </w:r>
      <w:r>
        <w:t>national</w:t>
      </w:r>
      <w:r>
        <w:rPr>
          <w:spacing w:val="-3"/>
        </w:rPr>
        <w:t xml:space="preserve"> </w:t>
      </w:r>
      <w:r>
        <w:t>origin,</w:t>
      </w:r>
      <w:r>
        <w:rPr>
          <w:spacing w:val="-3"/>
        </w:rPr>
        <w:t xml:space="preserve"> </w:t>
      </w:r>
      <w:r>
        <w:t>sex,</w:t>
      </w:r>
      <w:r>
        <w:rPr>
          <w:spacing w:val="-2"/>
        </w:rPr>
        <w:t xml:space="preserve"> </w:t>
      </w:r>
      <w:r>
        <w:t>sexual</w:t>
      </w:r>
      <w:r>
        <w:rPr>
          <w:spacing w:val="-3"/>
        </w:rPr>
        <w:t xml:space="preserve"> </w:t>
      </w:r>
      <w:r>
        <w:t>orientation,</w:t>
      </w:r>
      <w:r>
        <w:rPr>
          <w:spacing w:val="-5"/>
        </w:rPr>
        <w:t xml:space="preserve"> </w:t>
      </w:r>
      <w:r>
        <w:t>age,</w:t>
      </w:r>
      <w:r>
        <w:rPr>
          <w:spacing w:val="-2"/>
        </w:rPr>
        <w:t xml:space="preserve"> </w:t>
      </w:r>
      <w:r>
        <w:t>disability,</w:t>
      </w:r>
      <w:r>
        <w:rPr>
          <w:spacing w:val="-3"/>
        </w:rPr>
        <w:t xml:space="preserve"> </w:t>
      </w:r>
      <w:r>
        <w:t>or</w:t>
      </w:r>
      <w:r>
        <w:rPr>
          <w:spacing w:val="-4"/>
        </w:rPr>
        <w:t xml:space="preserve"> </w:t>
      </w:r>
      <w:r>
        <w:t>veteran</w:t>
      </w:r>
      <w:r>
        <w:rPr>
          <w:spacing w:val="-5"/>
        </w:rPr>
        <w:t xml:space="preserve"> </w:t>
      </w:r>
      <w:r>
        <w:t>status.</w:t>
      </w:r>
      <w:r w:rsidR="00D84381">
        <w:t xml:space="preserve"> Conduct must be deemed severe and/or pervasive from both a subjecting and an objecting perspective.</w:t>
      </w:r>
    </w:p>
    <w:p w14:paraId="4A3AF5BA" w14:textId="77777777" w:rsidR="00BF794E" w:rsidRDefault="00BF794E" w:rsidP="00DD53A9">
      <w:pPr>
        <w:pStyle w:val="BodyText"/>
        <w:ind w:right="1160"/>
        <w:rPr>
          <w:sz w:val="22"/>
        </w:rPr>
      </w:pPr>
    </w:p>
    <w:p w14:paraId="52F1CCD7" w14:textId="77777777" w:rsidR="00BF794E" w:rsidRDefault="00BE359C" w:rsidP="00D84094">
      <w:pPr>
        <w:pStyle w:val="ListParagraph"/>
        <w:numPr>
          <w:ilvl w:val="1"/>
          <w:numId w:val="6"/>
        </w:numPr>
        <w:tabs>
          <w:tab w:val="left" w:pos="1006"/>
        </w:tabs>
        <w:ind w:left="1005" w:right="1160" w:hanging="287"/>
        <w:rPr>
          <w:b/>
          <w:sz w:val="24"/>
        </w:rPr>
      </w:pPr>
      <w:r>
        <w:rPr>
          <w:b/>
          <w:sz w:val="24"/>
        </w:rPr>
        <w:t>Sexual Harassment</w:t>
      </w:r>
      <w:r>
        <w:rPr>
          <w:b/>
          <w:spacing w:val="-3"/>
          <w:sz w:val="24"/>
        </w:rPr>
        <w:t xml:space="preserve"> </w:t>
      </w:r>
      <w:r>
        <w:rPr>
          <w:b/>
          <w:sz w:val="24"/>
        </w:rPr>
        <w:t>Defined</w:t>
      </w:r>
    </w:p>
    <w:p w14:paraId="214C4001" w14:textId="77777777" w:rsidR="00BF794E" w:rsidRDefault="00BF794E" w:rsidP="00DD53A9">
      <w:pPr>
        <w:pStyle w:val="BodyText"/>
        <w:spacing w:before="10"/>
        <w:ind w:right="1160"/>
        <w:rPr>
          <w:b/>
          <w:sz w:val="21"/>
        </w:rPr>
      </w:pPr>
    </w:p>
    <w:p w14:paraId="05402F6C" w14:textId="77777777" w:rsidR="00BF794E" w:rsidRDefault="00BE359C" w:rsidP="00DD53A9">
      <w:pPr>
        <w:pStyle w:val="BodyText"/>
        <w:ind w:left="714" w:right="1160"/>
      </w:pPr>
      <w:r>
        <w:t>Sexual harassment includes unwelcome sexual advances, requests for sexual favors, and other verbal or physical conduct of a sexual nature when (1) submission to such conduct is made, either explicitly or implicitly, a term or condition of employment or academic advancement; (2) submission to or rejection of such conduct by an individual is used as the basis for employment or academic decisions; or (3) such conduct has the purpose or effect of unreasonably interfering with an individual's performance as an employee or student, or creating an intimidating, hostile, or offensive working or learning environment.</w:t>
      </w:r>
    </w:p>
    <w:p w14:paraId="0A67F989" w14:textId="77777777" w:rsidR="00BF794E" w:rsidRDefault="00BF794E" w:rsidP="00DD53A9">
      <w:pPr>
        <w:pStyle w:val="BodyText"/>
        <w:spacing w:before="11"/>
        <w:ind w:right="1160"/>
        <w:rPr>
          <w:sz w:val="21"/>
        </w:rPr>
      </w:pPr>
    </w:p>
    <w:p w14:paraId="51DCB231" w14:textId="77777777" w:rsidR="00BF794E" w:rsidRDefault="00BE359C" w:rsidP="00D84094">
      <w:pPr>
        <w:pStyle w:val="ListParagraph"/>
        <w:numPr>
          <w:ilvl w:val="1"/>
          <w:numId w:val="6"/>
        </w:numPr>
        <w:tabs>
          <w:tab w:val="left" w:pos="1006"/>
        </w:tabs>
        <w:ind w:left="1005" w:right="1160" w:hanging="287"/>
        <w:rPr>
          <w:b/>
          <w:sz w:val="24"/>
        </w:rPr>
      </w:pPr>
      <w:r>
        <w:rPr>
          <w:b/>
          <w:sz w:val="24"/>
        </w:rPr>
        <w:t>Factors Considered in Assessing Whether Harassment</w:t>
      </w:r>
      <w:r>
        <w:rPr>
          <w:b/>
          <w:spacing w:val="-11"/>
          <w:sz w:val="24"/>
        </w:rPr>
        <w:t xml:space="preserve"> </w:t>
      </w:r>
      <w:r>
        <w:rPr>
          <w:b/>
          <w:sz w:val="24"/>
        </w:rPr>
        <w:t>Exists</w:t>
      </w:r>
    </w:p>
    <w:p w14:paraId="1AACEF33" w14:textId="77777777" w:rsidR="00BF794E" w:rsidRDefault="00BF794E" w:rsidP="00DD53A9">
      <w:pPr>
        <w:pStyle w:val="BodyText"/>
        <w:spacing w:before="10"/>
        <w:ind w:right="1160"/>
        <w:rPr>
          <w:b/>
          <w:sz w:val="21"/>
        </w:rPr>
      </w:pPr>
    </w:p>
    <w:p w14:paraId="7761327E" w14:textId="77777777" w:rsidR="00BF794E" w:rsidRDefault="00BE359C" w:rsidP="00DD53A9">
      <w:pPr>
        <w:pStyle w:val="BodyText"/>
        <w:ind w:left="714" w:right="1160"/>
      </w:pPr>
      <w:r>
        <w:t>In determining whether conduct constitutes prohibited harassment, the following understandings shall apply:</w:t>
      </w:r>
    </w:p>
    <w:p w14:paraId="66DB0A1A" w14:textId="77777777" w:rsidR="00BF794E" w:rsidRDefault="00BF794E" w:rsidP="00DD53A9">
      <w:pPr>
        <w:pStyle w:val="BodyText"/>
        <w:spacing w:before="11"/>
        <w:ind w:right="1160"/>
        <w:rPr>
          <w:sz w:val="21"/>
        </w:rPr>
      </w:pPr>
    </w:p>
    <w:p w14:paraId="7C1F6ADF" w14:textId="77777777" w:rsidR="00BF794E" w:rsidRDefault="00BE359C" w:rsidP="00D84094">
      <w:pPr>
        <w:pStyle w:val="ListParagraph"/>
        <w:numPr>
          <w:ilvl w:val="2"/>
          <w:numId w:val="6"/>
        </w:numPr>
        <w:tabs>
          <w:tab w:val="left" w:pos="1435"/>
        </w:tabs>
        <w:ind w:right="1160"/>
        <w:rPr>
          <w:sz w:val="24"/>
        </w:rPr>
      </w:pPr>
      <w:r>
        <w:rPr>
          <w:sz w:val="24"/>
        </w:rPr>
        <w:t>Harassment must be distinguished from behavior which, even though unpleasant or uncomfortable, is appropriate to the carrying out of instructional or supervisory responsibilities (e.g.,</w:t>
      </w:r>
      <w:r>
        <w:rPr>
          <w:spacing w:val="-7"/>
          <w:sz w:val="24"/>
        </w:rPr>
        <w:t xml:space="preserve"> </w:t>
      </w:r>
      <w:r>
        <w:rPr>
          <w:sz w:val="24"/>
        </w:rPr>
        <w:t>criticism</w:t>
      </w:r>
      <w:r>
        <w:rPr>
          <w:spacing w:val="-8"/>
          <w:sz w:val="24"/>
        </w:rPr>
        <w:t xml:space="preserve"> </w:t>
      </w:r>
      <w:r>
        <w:rPr>
          <w:sz w:val="24"/>
        </w:rPr>
        <w:t>of</w:t>
      </w:r>
      <w:r>
        <w:rPr>
          <w:spacing w:val="-6"/>
          <w:sz w:val="24"/>
        </w:rPr>
        <w:t xml:space="preserve"> </w:t>
      </w:r>
      <w:r>
        <w:rPr>
          <w:sz w:val="24"/>
        </w:rPr>
        <w:t>work,</w:t>
      </w:r>
      <w:r>
        <w:rPr>
          <w:spacing w:val="-5"/>
          <w:sz w:val="24"/>
        </w:rPr>
        <w:t xml:space="preserve"> </w:t>
      </w:r>
      <w:r>
        <w:rPr>
          <w:sz w:val="24"/>
        </w:rPr>
        <w:t>corrective</w:t>
      </w:r>
      <w:r>
        <w:rPr>
          <w:spacing w:val="-10"/>
          <w:sz w:val="24"/>
        </w:rPr>
        <w:t xml:space="preserve"> </w:t>
      </w:r>
      <w:r>
        <w:rPr>
          <w:sz w:val="24"/>
        </w:rPr>
        <w:t>discipline,</w:t>
      </w:r>
      <w:r>
        <w:rPr>
          <w:spacing w:val="-5"/>
          <w:sz w:val="24"/>
        </w:rPr>
        <w:t xml:space="preserve"> </w:t>
      </w:r>
      <w:r>
        <w:rPr>
          <w:sz w:val="24"/>
        </w:rPr>
        <w:t>performance</w:t>
      </w:r>
      <w:r>
        <w:rPr>
          <w:spacing w:val="-6"/>
          <w:sz w:val="24"/>
        </w:rPr>
        <w:t xml:space="preserve"> </w:t>
      </w:r>
      <w:r>
        <w:rPr>
          <w:sz w:val="24"/>
        </w:rPr>
        <w:t>evaluation;</w:t>
      </w:r>
      <w:r>
        <w:rPr>
          <w:spacing w:val="-5"/>
          <w:sz w:val="24"/>
        </w:rPr>
        <w:t xml:space="preserve"> </w:t>
      </w:r>
      <w:r>
        <w:rPr>
          <w:sz w:val="24"/>
        </w:rPr>
        <w:t>discussion</w:t>
      </w:r>
      <w:r>
        <w:rPr>
          <w:spacing w:val="-6"/>
          <w:sz w:val="24"/>
        </w:rPr>
        <w:t xml:space="preserve"> </w:t>
      </w:r>
      <w:r>
        <w:rPr>
          <w:sz w:val="24"/>
        </w:rPr>
        <w:t>of</w:t>
      </w:r>
      <w:r>
        <w:rPr>
          <w:spacing w:val="-6"/>
          <w:sz w:val="24"/>
        </w:rPr>
        <w:t xml:space="preserve"> </w:t>
      </w:r>
      <w:r>
        <w:rPr>
          <w:sz w:val="24"/>
        </w:rPr>
        <w:t>controversial topics germane to an academic</w:t>
      </w:r>
      <w:r>
        <w:rPr>
          <w:spacing w:val="-12"/>
          <w:sz w:val="24"/>
        </w:rPr>
        <w:t xml:space="preserve"> </w:t>
      </w:r>
      <w:r>
        <w:rPr>
          <w:sz w:val="24"/>
        </w:rPr>
        <w:t>subject</w:t>
      </w:r>
      <w:proofErr w:type="gramStart"/>
      <w:r>
        <w:rPr>
          <w:sz w:val="24"/>
        </w:rPr>
        <w:t>);</w:t>
      </w:r>
      <w:proofErr w:type="gramEnd"/>
    </w:p>
    <w:p w14:paraId="5C53EEA3" w14:textId="77777777" w:rsidR="00BF794E" w:rsidRDefault="00BF794E" w:rsidP="00DD53A9">
      <w:pPr>
        <w:pStyle w:val="BodyText"/>
        <w:ind w:right="1160"/>
        <w:rPr>
          <w:sz w:val="26"/>
        </w:rPr>
      </w:pPr>
    </w:p>
    <w:p w14:paraId="1AF6C659" w14:textId="77777777" w:rsidR="00BF794E" w:rsidRDefault="00BE359C" w:rsidP="00D84094">
      <w:pPr>
        <w:pStyle w:val="ListParagraph"/>
        <w:numPr>
          <w:ilvl w:val="2"/>
          <w:numId w:val="6"/>
        </w:numPr>
        <w:tabs>
          <w:tab w:val="left" w:pos="1361"/>
        </w:tabs>
        <w:ind w:right="1160"/>
        <w:jc w:val="both"/>
        <w:rPr>
          <w:sz w:val="24"/>
        </w:rPr>
      </w:pPr>
      <w:r>
        <w:rPr>
          <w:sz w:val="24"/>
        </w:rPr>
        <w:t>The</w:t>
      </w:r>
      <w:r>
        <w:rPr>
          <w:spacing w:val="-4"/>
          <w:sz w:val="24"/>
        </w:rPr>
        <w:t xml:space="preserve"> </w:t>
      </w:r>
      <w:r>
        <w:rPr>
          <w:sz w:val="24"/>
        </w:rPr>
        <w:t>totality</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circumstances</w:t>
      </w:r>
      <w:r>
        <w:rPr>
          <w:spacing w:val="-6"/>
          <w:sz w:val="24"/>
        </w:rPr>
        <w:t xml:space="preserve"> </w:t>
      </w:r>
      <w:r>
        <w:rPr>
          <w:sz w:val="24"/>
        </w:rPr>
        <w:t>must</w:t>
      </w:r>
      <w:r>
        <w:rPr>
          <w:spacing w:val="-3"/>
          <w:sz w:val="24"/>
        </w:rPr>
        <w:t xml:space="preserve"> </w:t>
      </w:r>
      <w:r>
        <w:rPr>
          <w:sz w:val="24"/>
        </w:rPr>
        <w:t>be</w:t>
      </w:r>
      <w:r>
        <w:rPr>
          <w:spacing w:val="-4"/>
          <w:sz w:val="24"/>
        </w:rPr>
        <w:t xml:space="preserve"> </w:t>
      </w:r>
      <w:r>
        <w:rPr>
          <w:sz w:val="24"/>
        </w:rPr>
        <w:t>evaluated</w:t>
      </w:r>
      <w:r>
        <w:rPr>
          <w:spacing w:val="-3"/>
          <w:sz w:val="24"/>
        </w:rPr>
        <w:t xml:space="preserve"> </w:t>
      </w:r>
      <w:r>
        <w:rPr>
          <w:sz w:val="24"/>
        </w:rPr>
        <w:t>to</w:t>
      </w:r>
      <w:r>
        <w:rPr>
          <w:spacing w:val="-7"/>
          <w:sz w:val="24"/>
        </w:rPr>
        <w:t xml:space="preserve"> </w:t>
      </w:r>
      <w:r>
        <w:rPr>
          <w:sz w:val="24"/>
        </w:rPr>
        <w:t>determine</w:t>
      </w:r>
      <w:r>
        <w:rPr>
          <w:spacing w:val="-5"/>
          <w:sz w:val="24"/>
        </w:rPr>
        <w:t xml:space="preserve"> </w:t>
      </w:r>
      <w:r>
        <w:rPr>
          <w:sz w:val="24"/>
        </w:rPr>
        <w:t>whether</w:t>
      </w:r>
      <w:r>
        <w:rPr>
          <w:spacing w:val="-5"/>
          <w:sz w:val="24"/>
        </w:rPr>
        <w:t xml:space="preserve"> </w:t>
      </w:r>
      <w:r>
        <w:rPr>
          <w:sz w:val="24"/>
        </w:rPr>
        <w:t>a</w:t>
      </w:r>
      <w:r>
        <w:rPr>
          <w:spacing w:val="-4"/>
          <w:sz w:val="24"/>
        </w:rPr>
        <w:t xml:space="preserve"> </w:t>
      </w:r>
      <w:r>
        <w:rPr>
          <w:sz w:val="24"/>
        </w:rPr>
        <w:t>particular</w:t>
      </w:r>
      <w:r>
        <w:rPr>
          <w:spacing w:val="-7"/>
          <w:sz w:val="24"/>
        </w:rPr>
        <w:t xml:space="preserve"> </w:t>
      </w:r>
      <w:r>
        <w:rPr>
          <w:sz w:val="24"/>
        </w:rPr>
        <w:t>act</w:t>
      </w:r>
      <w:r>
        <w:rPr>
          <w:spacing w:val="-4"/>
          <w:sz w:val="24"/>
        </w:rPr>
        <w:t xml:space="preserve"> </w:t>
      </w:r>
      <w:r>
        <w:rPr>
          <w:sz w:val="24"/>
        </w:rPr>
        <w:t>or</w:t>
      </w:r>
      <w:r>
        <w:rPr>
          <w:spacing w:val="-5"/>
          <w:sz w:val="24"/>
        </w:rPr>
        <w:t xml:space="preserve"> </w:t>
      </w:r>
      <w:r>
        <w:rPr>
          <w:sz w:val="24"/>
        </w:rPr>
        <w:t>course of</w:t>
      </w:r>
      <w:r>
        <w:rPr>
          <w:spacing w:val="-12"/>
          <w:sz w:val="24"/>
        </w:rPr>
        <w:t xml:space="preserve"> </w:t>
      </w:r>
      <w:r>
        <w:rPr>
          <w:sz w:val="24"/>
        </w:rPr>
        <w:t>conduct</w:t>
      </w:r>
      <w:r>
        <w:rPr>
          <w:spacing w:val="-12"/>
          <w:sz w:val="24"/>
        </w:rPr>
        <w:t xml:space="preserve"> </w:t>
      </w:r>
      <w:r>
        <w:rPr>
          <w:sz w:val="24"/>
        </w:rPr>
        <w:t>constitutes</w:t>
      </w:r>
      <w:r>
        <w:rPr>
          <w:spacing w:val="-13"/>
          <w:sz w:val="24"/>
        </w:rPr>
        <w:t xml:space="preserve"> </w:t>
      </w:r>
      <w:r>
        <w:rPr>
          <w:sz w:val="24"/>
        </w:rPr>
        <w:t>harassment,</w:t>
      </w:r>
      <w:r>
        <w:rPr>
          <w:spacing w:val="-12"/>
          <w:sz w:val="24"/>
        </w:rPr>
        <w:t xml:space="preserve"> </w:t>
      </w:r>
      <w:r>
        <w:rPr>
          <w:sz w:val="24"/>
        </w:rPr>
        <w:t>including</w:t>
      </w:r>
      <w:r>
        <w:rPr>
          <w:spacing w:val="-11"/>
          <w:sz w:val="24"/>
        </w:rPr>
        <w:t xml:space="preserve"> </w:t>
      </w:r>
      <w:r>
        <w:rPr>
          <w:sz w:val="24"/>
        </w:rPr>
        <w:t>the</w:t>
      </w:r>
      <w:r>
        <w:rPr>
          <w:spacing w:val="-13"/>
          <w:sz w:val="24"/>
        </w:rPr>
        <w:t xml:space="preserve"> </w:t>
      </w:r>
      <w:r>
        <w:rPr>
          <w:sz w:val="24"/>
        </w:rPr>
        <w:t>frequency,</w:t>
      </w:r>
      <w:r>
        <w:rPr>
          <w:spacing w:val="-11"/>
          <w:sz w:val="24"/>
        </w:rPr>
        <w:t xml:space="preserve"> </w:t>
      </w:r>
      <w:r>
        <w:rPr>
          <w:sz w:val="24"/>
        </w:rPr>
        <w:t>severity,</w:t>
      </w:r>
      <w:r>
        <w:rPr>
          <w:spacing w:val="-11"/>
          <w:sz w:val="24"/>
        </w:rPr>
        <w:t xml:space="preserve"> </w:t>
      </w:r>
      <w:r>
        <w:rPr>
          <w:sz w:val="24"/>
        </w:rPr>
        <w:t>and</w:t>
      </w:r>
      <w:r>
        <w:rPr>
          <w:spacing w:val="-12"/>
          <w:sz w:val="24"/>
        </w:rPr>
        <w:t xml:space="preserve"> </w:t>
      </w:r>
      <w:r>
        <w:rPr>
          <w:sz w:val="24"/>
        </w:rPr>
        <w:t>context</w:t>
      </w:r>
      <w:r>
        <w:rPr>
          <w:spacing w:val="-12"/>
          <w:sz w:val="24"/>
        </w:rPr>
        <w:t xml:space="preserve"> </w:t>
      </w:r>
      <w:r>
        <w:rPr>
          <w:sz w:val="24"/>
        </w:rPr>
        <w:t>of</w:t>
      </w:r>
      <w:r>
        <w:rPr>
          <w:spacing w:val="-12"/>
          <w:sz w:val="24"/>
        </w:rPr>
        <w:t xml:space="preserve"> </w:t>
      </w:r>
      <w:r>
        <w:rPr>
          <w:sz w:val="24"/>
        </w:rPr>
        <w:t>the</w:t>
      </w:r>
      <w:r>
        <w:rPr>
          <w:spacing w:val="-11"/>
          <w:sz w:val="24"/>
        </w:rPr>
        <w:t xml:space="preserve"> </w:t>
      </w:r>
      <w:r>
        <w:rPr>
          <w:sz w:val="24"/>
        </w:rPr>
        <w:t>questioned conduct,</w:t>
      </w:r>
      <w:r>
        <w:rPr>
          <w:spacing w:val="-7"/>
          <w:sz w:val="24"/>
        </w:rPr>
        <w:t xml:space="preserve"> </w:t>
      </w:r>
      <w:r>
        <w:rPr>
          <w:sz w:val="24"/>
        </w:rPr>
        <w:t>and</w:t>
      </w:r>
      <w:r>
        <w:rPr>
          <w:spacing w:val="-7"/>
          <w:sz w:val="24"/>
        </w:rPr>
        <w:t xml:space="preserve"> </w:t>
      </w:r>
      <w:r>
        <w:rPr>
          <w:sz w:val="24"/>
        </w:rPr>
        <w:t>whether</w:t>
      </w:r>
      <w:r>
        <w:rPr>
          <w:spacing w:val="-5"/>
          <w:sz w:val="24"/>
        </w:rPr>
        <w:t xml:space="preserve"> </w:t>
      </w:r>
      <w:r>
        <w:rPr>
          <w:sz w:val="24"/>
        </w:rPr>
        <w:t>the</w:t>
      </w:r>
      <w:r>
        <w:rPr>
          <w:spacing w:val="-7"/>
          <w:sz w:val="24"/>
        </w:rPr>
        <w:t xml:space="preserve"> </w:t>
      </w:r>
      <w:r>
        <w:rPr>
          <w:sz w:val="24"/>
        </w:rPr>
        <w:t>conduct</w:t>
      </w:r>
      <w:r>
        <w:rPr>
          <w:spacing w:val="-7"/>
          <w:sz w:val="24"/>
        </w:rPr>
        <w:t xml:space="preserve"> </w:t>
      </w:r>
      <w:r>
        <w:rPr>
          <w:sz w:val="24"/>
        </w:rPr>
        <w:t>was</w:t>
      </w:r>
      <w:r>
        <w:rPr>
          <w:spacing w:val="-6"/>
          <w:sz w:val="24"/>
        </w:rPr>
        <w:t xml:space="preserve"> </w:t>
      </w:r>
      <w:r>
        <w:rPr>
          <w:sz w:val="24"/>
        </w:rPr>
        <w:t>physically</w:t>
      </w:r>
      <w:r>
        <w:rPr>
          <w:spacing w:val="-4"/>
          <w:sz w:val="24"/>
        </w:rPr>
        <w:t xml:space="preserve"> </w:t>
      </w:r>
      <w:r>
        <w:rPr>
          <w:sz w:val="24"/>
        </w:rPr>
        <w:t>threatening</w:t>
      </w:r>
      <w:r>
        <w:rPr>
          <w:spacing w:val="-6"/>
          <w:sz w:val="24"/>
        </w:rPr>
        <w:t xml:space="preserve"> </w:t>
      </w:r>
      <w:r>
        <w:rPr>
          <w:sz w:val="24"/>
        </w:rPr>
        <w:t>and</w:t>
      </w:r>
      <w:r>
        <w:rPr>
          <w:spacing w:val="-5"/>
          <w:sz w:val="24"/>
        </w:rPr>
        <w:t xml:space="preserve"> </w:t>
      </w:r>
      <w:r>
        <w:rPr>
          <w:sz w:val="24"/>
        </w:rPr>
        <w:t>humiliating</w:t>
      </w:r>
      <w:r>
        <w:rPr>
          <w:spacing w:val="-5"/>
          <w:sz w:val="24"/>
        </w:rPr>
        <w:t xml:space="preserve"> </w:t>
      </w:r>
      <w:r>
        <w:rPr>
          <w:sz w:val="24"/>
        </w:rPr>
        <w:t>or</w:t>
      </w:r>
      <w:r>
        <w:rPr>
          <w:spacing w:val="-4"/>
          <w:sz w:val="24"/>
        </w:rPr>
        <w:t xml:space="preserve"> </w:t>
      </w:r>
      <w:r>
        <w:rPr>
          <w:sz w:val="24"/>
        </w:rPr>
        <w:t>a</w:t>
      </w:r>
      <w:r>
        <w:rPr>
          <w:spacing w:val="-6"/>
          <w:sz w:val="24"/>
        </w:rPr>
        <w:t xml:space="preserve"> </w:t>
      </w:r>
      <w:r>
        <w:rPr>
          <w:sz w:val="24"/>
        </w:rPr>
        <w:t>mere</w:t>
      </w:r>
      <w:r>
        <w:rPr>
          <w:spacing w:val="-4"/>
          <w:sz w:val="24"/>
        </w:rPr>
        <w:t xml:space="preserve"> </w:t>
      </w:r>
      <w:proofErr w:type="gramStart"/>
      <w:r>
        <w:rPr>
          <w:sz w:val="24"/>
        </w:rPr>
        <w:t>utterance;</w:t>
      </w:r>
      <w:proofErr w:type="gramEnd"/>
    </w:p>
    <w:p w14:paraId="082403BA" w14:textId="77777777" w:rsidR="00BF794E" w:rsidRDefault="00BF794E" w:rsidP="00DD53A9">
      <w:pPr>
        <w:pStyle w:val="BodyText"/>
        <w:spacing w:before="2"/>
        <w:ind w:right="1160"/>
        <w:rPr>
          <w:sz w:val="26"/>
        </w:rPr>
      </w:pPr>
    </w:p>
    <w:p w14:paraId="68AF9D4E" w14:textId="77777777" w:rsidR="00BF794E" w:rsidRDefault="00BE359C" w:rsidP="00D84094">
      <w:pPr>
        <w:pStyle w:val="ListParagraph"/>
        <w:numPr>
          <w:ilvl w:val="2"/>
          <w:numId w:val="6"/>
        </w:numPr>
        <w:tabs>
          <w:tab w:val="left" w:pos="1435"/>
        </w:tabs>
        <w:ind w:right="1160"/>
        <w:rPr>
          <w:sz w:val="24"/>
        </w:rPr>
      </w:pPr>
      <w:r>
        <w:rPr>
          <w:sz w:val="24"/>
        </w:rPr>
        <w:t>The</w:t>
      </w:r>
      <w:r>
        <w:rPr>
          <w:spacing w:val="-5"/>
          <w:sz w:val="24"/>
        </w:rPr>
        <w:t xml:space="preserve"> </w:t>
      </w:r>
      <w:r>
        <w:rPr>
          <w:sz w:val="24"/>
        </w:rPr>
        <w:t>conduct</w:t>
      </w:r>
      <w:r>
        <w:rPr>
          <w:spacing w:val="-7"/>
          <w:sz w:val="24"/>
        </w:rPr>
        <w:t xml:space="preserve"> </w:t>
      </w:r>
      <w:r>
        <w:rPr>
          <w:sz w:val="24"/>
        </w:rPr>
        <w:t>alleged</w:t>
      </w:r>
      <w:r>
        <w:rPr>
          <w:spacing w:val="-4"/>
          <w:sz w:val="24"/>
        </w:rPr>
        <w:t xml:space="preserve"> </w:t>
      </w:r>
      <w:r>
        <w:rPr>
          <w:sz w:val="24"/>
        </w:rPr>
        <w:t>to</w:t>
      </w:r>
      <w:r>
        <w:rPr>
          <w:spacing w:val="-5"/>
          <w:sz w:val="24"/>
        </w:rPr>
        <w:t xml:space="preserve"> </w:t>
      </w:r>
      <w:r>
        <w:rPr>
          <w:sz w:val="24"/>
        </w:rPr>
        <w:t>be</w:t>
      </w:r>
      <w:r>
        <w:rPr>
          <w:spacing w:val="-6"/>
          <w:sz w:val="24"/>
        </w:rPr>
        <w:t xml:space="preserve"> </w:t>
      </w:r>
      <w:r>
        <w:rPr>
          <w:sz w:val="24"/>
        </w:rPr>
        <w:t>harassment</w:t>
      </w:r>
      <w:r>
        <w:rPr>
          <w:spacing w:val="-5"/>
          <w:sz w:val="24"/>
        </w:rPr>
        <w:t xml:space="preserve"> </w:t>
      </w:r>
      <w:r>
        <w:rPr>
          <w:sz w:val="24"/>
        </w:rPr>
        <w:t>will</w:t>
      </w:r>
      <w:r>
        <w:rPr>
          <w:spacing w:val="-4"/>
          <w:sz w:val="24"/>
        </w:rPr>
        <w:t xml:space="preserve"> </w:t>
      </w:r>
      <w:r>
        <w:rPr>
          <w:sz w:val="24"/>
        </w:rPr>
        <w:t>be</w:t>
      </w:r>
      <w:r>
        <w:rPr>
          <w:spacing w:val="-6"/>
          <w:sz w:val="24"/>
        </w:rPr>
        <w:t xml:space="preserve"> </w:t>
      </w:r>
      <w:r>
        <w:rPr>
          <w:sz w:val="24"/>
        </w:rPr>
        <w:t>evaluated</w:t>
      </w:r>
      <w:r>
        <w:rPr>
          <w:spacing w:val="-4"/>
          <w:sz w:val="24"/>
        </w:rPr>
        <w:t xml:space="preserve"> </w:t>
      </w:r>
      <w:r>
        <w:rPr>
          <w:sz w:val="24"/>
        </w:rPr>
        <w:t>from</w:t>
      </w:r>
      <w:r>
        <w:rPr>
          <w:spacing w:val="-6"/>
          <w:sz w:val="24"/>
        </w:rPr>
        <w:t xml:space="preserve"> </w:t>
      </w:r>
      <w:r>
        <w:rPr>
          <w:sz w:val="24"/>
        </w:rPr>
        <w:t>the</w:t>
      </w:r>
      <w:r>
        <w:rPr>
          <w:spacing w:val="-4"/>
          <w:sz w:val="24"/>
        </w:rPr>
        <w:t xml:space="preserve"> </w:t>
      </w:r>
      <w:r>
        <w:rPr>
          <w:sz w:val="24"/>
        </w:rPr>
        <w:t>perspective</w:t>
      </w:r>
      <w:r>
        <w:rPr>
          <w:spacing w:val="-6"/>
          <w:sz w:val="24"/>
        </w:rPr>
        <w:t xml:space="preserve"> </w:t>
      </w:r>
      <w:r>
        <w:rPr>
          <w:sz w:val="24"/>
        </w:rPr>
        <w:t>of</w:t>
      </w:r>
      <w:r>
        <w:rPr>
          <w:spacing w:val="-5"/>
          <w:sz w:val="24"/>
        </w:rPr>
        <w:t xml:space="preserve"> </w:t>
      </w:r>
      <w:r>
        <w:rPr>
          <w:sz w:val="24"/>
        </w:rPr>
        <w:t>a</w:t>
      </w:r>
      <w:r>
        <w:rPr>
          <w:spacing w:val="-6"/>
          <w:sz w:val="24"/>
        </w:rPr>
        <w:t xml:space="preserve"> </w:t>
      </w:r>
      <w:r>
        <w:rPr>
          <w:sz w:val="24"/>
        </w:rPr>
        <w:t xml:space="preserve">reasonable person in a similar situation and not simply the </w:t>
      </w:r>
      <w:proofErr w:type="gramStart"/>
      <w:r>
        <w:rPr>
          <w:sz w:val="24"/>
        </w:rPr>
        <w:t>particular sensitivity</w:t>
      </w:r>
      <w:proofErr w:type="gramEnd"/>
      <w:r>
        <w:rPr>
          <w:sz w:val="24"/>
        </w:rPr>
        <w:t xml:space="preserve"> or reaction of an </w:t>
      </w:r>
      <w:proofErr w:type="gramStart"/>
      <w:r>
        <w:rPr>
          <w:sz w:val="24"/>
        </w:rPr>
        <w:t>individual;</w:t>
      </w:r>
      <w:proofErr w:type="gramEnd"/>
    </w:p>
    <w:p w14:paraId="3432B605" w14:textId="77777777" w:rsidR="00BF794E" w:rsidRDefault="00BF794E" w:rsidP="00DD53A9">
      <w:pPr>
        <w:pStyle w:val="BodyText"/>
        <w:spacing w:before="2"/>
        <w:ind w:right="1160"/>
        <w:rPr>
          <w:sz w:val="26"/>
        </w:rPr>
      </w:pPr>
    </w:p>
    <w:p w14:paraId="45D9F1C4" w14:textId="7F612513" w:rsidR="00BF794E" w:rsidRPr="00250F9C" w:rsidRDefault="00BE359C" w:rsidP="00D84094">
      <w:pPr>
        <w:pStyle w:val="ListParagraph"/>
        <w:numPr>
          <w:ilvl w:val="2"/>
          <w:numId w:val="6"/>
        </w:numPr>
        <w:tabs>
          <w:tab w:val="left" w:pos="1406"/>
        </w:tabs>
        <w:ind w:left="1406" w:right="1160"/>
        <w:rPr>
          <w:sz w:val="24"/>
        </w:rPr>
      </w:pPr>
      <w:r>
        <w:rPr>
          <w:sz w:val="24"/>
        </w:rPr>
        <w:t>An isolated incident of hostile behavior, although offensive, usually will not be sufficient to establish a</w:t>
      </w:r>
      <w:r>
        <w:rPr>
          <w:spacing w:val="-7"/>
          <w:sz w:val="24"/>
        </w:rPr>
        <w:t xml:space="preserve"> </w:t>
      </w:r>
      <w:r>
        <w:rPr>
          <w:sz w:val="24"/>
        </w:rPr>
        <w:t>claim</w:t>
      </w:r>
      <w:r>
        <w:rPr>
          <w:spacing w:val="-4"/>
          <w:sz w:val="24"/>
        </w:rPr>
        <w:t xml:space="preserve"> </w:t>
      </w:r>
      <w:r>
        <w:rPr>
          <w:sz w:val="24"/>
        </w:rPr>
        <w:t>of</w:t>
      </w:r>
      <w:r>
        <w:rPr>
          <w:spacing w:val="-5"/>
          <w:sz w:val="24"/>
        </w:rPr>
        <w:t xml:space="preserve"> </w:t>
      </w:r>
      <w:r>
        <w:rPr>
          <w:sz w:val="24"/>
        </w:rPr>
        <w:t>illegal</w:t>
      </w:r>
      <w:r>
        <w:rPr>
          <w:spacing w:val="-4"/>
          <w:sz w:val="24"/>
        </w:rPr>
        <w:t xml:space="preserve"> </w:t>
      </w:r>
      <w:r>
        <w:rPr>
          <w:sz w:val="24"/>
        </w:rPr>
        <w:t>harassment.</w:t>
      </w:r>
      <w:r>
        <w:rPr>
          <w:spacing w:val="-7"/>
          <w:sz w:val="24"/>
        </w:rPr>
        <w:t xml:space="preserve"> </w:t>
      </w:r>
      <w:r>
        <w:rPr>
          <w:sz w:val="24"/>
        </w:rPr>
        <w:t>For</w:t>
      </w:r>
      <w:r>
        <w:rPr>
          <w:spacing w:val="-5"/>
          <w:sz w:val="24"/>
        </w:rPr>
        <w:t xml:space="preserve"> </w:t>
      </w:r>
      <w:r>
        <w:rPr>
          <w:sz w:val="24"/>
        </w:rPr>
        <w:t>example,</w:t>
      </w:r>
      <w:r>
        <w:rPr>
          <w:spacing w:val="-5"/>
          <w:sz w:val="24"/>
        </w:rPr>
        <w:t xml:space="preserve"> </w:t>
      </w:r>
      <w:r>
        <w:rPr>
          <w:sz w:val="24"/>
        </w:rPr>
        <w:t>generally,</w:t>
      </w:r>
      <w:r>
        <w:rPr>
          <w:spacing w:val="-4"/>
          <w:sz w:val="24"/>
        </w:rPr>
        <w:t xml:space="preserve"> </w:t>
      </w:r>
      <w:r>
        <w:rPr>
          <w:sz w:val="24"/>
        </w:rPr>
        <w:t>a</w:t>
      </w:r>
      <w:r>
        <w:rPr>
          <w:spacing w:val="-6"/>
          <w:sz w:val="24"/>
        </w:rPr>
        <w:t xml:space="preserve"> </w:t>
      </w:r>
      <w:r>
        <w:rPr>
          <w:sz w:val="24"/>
        </w:rPr>
        <w:t>single</w:t>
      </w:r>
      <w:r>
        <w:rPr>
          <w:spacing w:val="-3"/>
          <w:sz w:val="24"/>
        </w:rPr>
        <w:t xml:space="preserve"> </w:t>
      </w:r>
      <w:r>
        <w:rPr>
          <w:sz w:val="24"/>
        </w:rPr>
        <w:t>sexual</w:t>
      </w:r>
      <w:r>
        <w:rPr>
          <w:spacing w:val="-4"/>
          <w:sz w:val="24"/>
        </w:rPr>
        <w:t xml:space="preserve"> </w:t>
      </w:r>
      <w:r>
        <w:rPr>
          <w:sz w:val="24"/>
        </w:rPr>
        <w:t>joke,</w:t>
      </w:r>
      <w:r>
        <w:rPr>
          <w:spacing w:val="-7"/>
          <w:sz w:val="24"/>
        </w:rPr>
        <w:t xml:space="preserve"> </w:t>
      </w:r>
      <w:r>
        <w:rPr>
          <w:sz w:val="24"/>
        </w:rPr>
        <w:t>offensive</w:t>
      </w:r>
      <w:r>
        <w:rPr>
          <w:spacing w:val="-5"/>
          <w:sz w:val="24"/>
        </w:rPr>
        <w:t xml:space="preserve"> </w:t>
      </w:r>
      <w:r>
        <w:rPr>
          <w:sz w:val="24"/>
        </w:rPr>
        <w:lastRenderedPageBreak/>
        <w:t>epithet,</w:t>
      </w:r>
      <w:r>
        <w:rPr>
          <w:spacing w:val="-5"/>
          <w:sz w:val="24"/>
        </w:rPr>
        <w:t xml:space="preserve"> </w:t>
      </w:r>
      <w:r>
        <w:rPr>
          <w:sz w:val="24"/>
        </w:rPr>
        <w:t>or</w:t>
      </w:r>
      <w:r>
        <w:rPr>
          <w:spacing w:val="-5"/>
          <w:sz w:val="24"/>
        </w:rPr>
        <w:t xml:space="preserve"> </w:t>
      </w:r>
      <w:r>
        <w:rPr>
          <w:sz w:val="24"/>
        </w:rPr>
        <w:t>request for a date does not constitute sexual harassment; however, being subjected to such jokes, epithets or requests repeatedly may constitute sexual harassment. However, administrators and</w:t>
      </w:r>
      <w:r>
        <w:rPr>
          <w:spacing w:val="-38"/>
          <w:sz w:val="24"/>
        </w:rPr>
        <w:t xml:space="preserve"> </w:t>
      </w:r>
      <w:r>
        <w:rPr>
          <w:sz w:val="24"/>
        </w:rPr>
        <w:t>supervisors</w:t>
      </w:r>
      <w:r w:rsidR="00250F9C">
        <w:rPr>
          <w:sz w:val="24"/>
        </w:rPr>
        <w:t xml:space="preserve"> </w:t>
      </w:r>
      <w:r>
        <w:t xml:space="preserve">should take corrective action when such isolated incidents </w:t>
      </w:r>
      <w:r w:rsidR="00DE0151">
        <w:t>occur</w:t>
      </w:r>
      <w:r>
        <w:t xml:space="preserve"> </w:t>
      </w:r>
      <w:proofErr w:type="gramStart"/>
      <w:r>
        <w:t>in order to</w:t>
      </w:r>
      <w:proofErr w:type="gramEnd"/>
      <w:r>
        <w:t xml:space="preserve"> ensure that repetition of that or similar conduct does not rise to the level of illegal harassment; and</w:t>
      </w:r>
    </w:p>
    <w:p w14:paraId="551CC405" w14:textId="77777777" w:rsidR="00BF794E" w:rsidRDefault="00BF794E" w:rsidP="00DD53A9">
      <w:pPr>
        <w:pStyle w:val="BodyText"/>
        <w:spacing w:before="2"/>
        <w:ind w:right="1160"/>
        <w:rPr>
          <w:sz w:val="21"/>
        </w:rPr>
      </w:pPr>
    </w:p>
    <w:p w14:paraId="4B98C929" w14:textId="77777777" w:rsidR="00BF794E" w:rsidRDefault="00BE359C" w:rsidP="00D84094">
      <w:pPr>
        <w:pStyle w:val="ListParagraph"/>
        <w:numPr>
          <w:ilvl w:val="2"/>
          <w:numId w:val="6"/>
        </w:numPr>
        <w:tabs>
          <w:tab w:val="left" w:pos="1435"/>
        </w:tabs>
        <w:ind w:right="1160"/>
        <w:rPr>
          <w:sz w:val="24"/>
        </w:rPr>
      </w:pPr>
      <w:r>
        <w:rPr>
          <w:sz w:val="24"/>
        </w:rPr>
        <w:t>Although</w:t>
      </w:r>
      <w:r>
        <w:rPr>
          <w:spacing w:val="-5"/>
          <w:sz w:val="24"/>
        </w:rPr>
        <w:t xml:space="preserve"> </w:t>
      </w:r>
      <w:r>
        <w:rPr>
          <w:sz w:val="24"/>
        </w:rPr>
        <w:t>repeated</w:t>
      </w:r>
      <w:r>
        <w:rPr>
          <w:spacing w:val="-6"/>
          <w:sz w:val="24"/>
        </w:rPr>
        <w:t xml:space="preserve"> </w:t>
      </w:r>
      <w:r>
        <w:rPr>
          <w:sz w:val="24"/>
        </w:rPr>
        <w:t>incidents</w:t>
      </w:r>
      <w:r>
        <w:rPr>
          <w:spacing w:val="-6"/>
          <w:sz w:val="24"/>
        </w:rPr>
        <w:t xml:space="preserve"> </w:t>
      </w:r>
      <w:r>
        <w:rPr>
          <w:sz w:val="24"/>
        </w:rPr>
        <w:t>of</w:t>
      </w:r>
      <w:r>
        <w:rPr>
          <w:spacing w:val="-6"/>
          <w:sz w:val="24"/>
        </w:rPr>
        <w:t xml:space="preserve"> </w:t>
      </w:r>
      <w:r>
        <w:rPr>
          <w:sz w:val="24"/>
        </w:rPr>
        <w:t>hostile</w:t>
      </w:r>
      <w:r>
        <w:rPr>
          <w:spacing w:val="-5"/>
          <w:sz w:val="24"/>
        </w:rPr>
        <w:t xml:space="preserve"> </w:t>
      </w:r>
      <w:r>
        <w:rPr>
          <w:sz w:val="24"/>
        </w:rPr>
        <w:t>conduct</w:t>
      </w:r>
      <w:r>
        <w:rPr>
          <w:spacing w:val="-5"/>
          <w:sz w:val="24"/>
        </w:rPr>
        <w:t xml:space="preserve"> </w:t>
      </w:r>
      <w:r>
        <w:rPr>
          <w:sz w:val="24"/>
        </w:rPr>
        <w:t>generally</w:t>
      </w:r>
      <w:r>
        <w:rPr>
          <w:spacing w:val="-9"/>
          <w:sz w:val="24"/>
        </w:rPr>
        <w:t xml:space="preserve"> </w:t>
      </w:r>
      <w:r>
        <w:rPr>
          <w:sz w:val="24"/>
        </w:rPr>
        <w:t>create</w:t>
      </w:r>
      <w:r>
        <w:rPr>
          <w:spacing w:val="-5"/>
          <w:sz w:val="24"/>
        </w:rPr>
        <w:t xml:space="preserve"> </w:t>
      </w:r>
      <w:r>
        <w:rPr>
          <w:sz w:val="24"/>
        </w:rPr>
        <w:t>a</w:t>
      </w:r>
      <w:r>
        <w:rPr>
          <w:spacing w:val="-7"/>
          <w:sz w:val="24"/>
        </w:rPr>
        <w:t xml:space="preserve"> </w:t>
      </w:r>
      <w:r>
        <w:rPr>
          <w:sz w:val="24"/>
        </w:rPr>
        <w:t>stronger</w:t>
      </w:r>
      <w:r>
        <w:rPr>
          <w:spacing w:val="-6"/>
          <w:sz w:val="24"/>
        </w:rPr>
        <w:t xml:space="preserve"> </w:t>
      </w:r>
      <w:r>
        <w:rPr>
          <w:sz w:val="24"/>
        </w:rPr>
        <w:t>claim</w:t>
      </w:r>
      <w:r>
        <w:rPr>
          <w:spacing w:val="-6"/>
          <w:sz w:val="24"/>
        </w:rPr>
        <w:t xml:space="preserve"> </w:t>
      </w:r>
      <w:r>
        <w:rPr>
          <w:sz w:val="24"/>
        </w:rPr>
        <w:t>of</w:t>
      </w:r>
      <w:r>
        <w:rPr>
          <w:spacing w:val="-6"/>
          <w:sz w:val="24"/>
        </w:rPr>
        <w:t xml:space="preserve"> </w:t>
      </w:r>
      <w:r>
        <w:rPr>
          <w:sz w:val="24"/>
        </w:rPr>
        <w:t>harassment, a serious incident, even if isolated, may be</w:t>
      </w:r>
      <w:r>
        <w:rPr>
          <w:spacing w:val="-12"/>
          <w:sz w:val="24"/>
        </w:rPr>
        <w:t xml:space="preserve"> </w:t>
      </w:r>
      <w:r>
        <w:rPr>
          <w:sz w:val="24"/>
        </w:rPr>
        <w:t>sufficient.</w:t>
      </w:r>
    </w:p>
    <w:p w14:paraId="3F69FF77" w14:textId="77777777" w:rsidR="00BF794E" w:rsidRDefault="00BF794E" w:rsidP="00DD53A9">
      <w:pPr>
        <w:pStyle w:val="BodyText"/>
        <w:spacing w:before="10"/>
        <w:ind w:right="1160"/>
        <w:rPr>
          <w:sz w:val="30"/>
        </w:rPr>
      </w:pPr>
    </w:p>
    <w:p w14:paraId="607A3C57" w14:textId="77777777" w:rsidR="00BF794E" w:rsidRDefault="00BE359C" w:rsidP="00D84094">
      <w:pPr>
        <w:pStyle w:val="ListParagraph"/>
        <w:numPr>
          <w:ilvl w:val="1"/>
          <w:numId w:val="6"/>
        </w:numPr>
        <w:tabs>
          <w:tab w:val="left" w:pos="999"/>
        </w:tabs>
        <w:spacing w:before="1"/>
        <w:ind w:left="998" w:right="1160" w:hanging="309"/>
        <w:rPr>
          <w:b/>
          <w:sz w:val="24"/>
        </w:rPr>
      </w:pPr>
      <w:r>
        <w:rPr>
          <w:b/>
          <w:sz w:val="24"/>
        </w:rPr>
        <w:t>Academic Freedom and</w:t>
      </w:r>
      <w:r>
        <w:rPr>
          <w:b/>
          <w:spacing w:val="-4"/>
          <w:sz w:val="24"/>
        </w:rPr>
        <w:t xml:space="preserve"> </w:t>
      </w:r>
      <w:r>
        <w:rPr>
          <w:b/>
          <w:sz w:val="24"/>
        </w:rPr>
        <w:t>Harassment</w:t>
      </w:r>
    </w:p>
    <w:p w14:paraId="4C69B3B7" w14:textId="77777777" w:rsidR="00BF794E" w:rsidRDefault="00BF794E" w:rsidP="00DD53A9">
      <w:pPr>
        <w:pStyle w:val="BodyText"/>
        <w:ind w:right="1160"/>
        <w:rPr>
          <w:b/>
          <w:sz w:val="22"/>
        </w:rPr>
      </w:pPr>
    </w:p>
    <w:p w14:paraId="0E2052B8" w14:textId="5E58C9C0" w:rsidR="00BF794E" w:rsidRDefault="00BE359C" w:rsidP="00DD53A9">
      <w:pPr>
        <w:pStyle w:val="BodyText"/>
        <w:ind w:left="714" w:right="1160"/>
        <w:jc w:val="both"/>
      </w:pPr>
      <w:r>
        <w:t xml:space="preserve">In cases of alleged illegal harassment, the protections of the First Amendment must be considered if issues of speech or artistic expression are involved. Free speech rights apply in the classroom and in all other education programs and activities of public institutions, and First Amendment rights apply to the speech of students </w:t>
      </w:r>
      <w:r>
        <w:rPr>
          <w:position w:val="1"/>
        </w:rPr>
        <w:t>and teachers. Great care must be taken not to inhibit open discussion, academic debate</w:t>
      </w:r>
      <w:r w:rsidR="00DE0151">
        <w:rPr>
          <w:position w:val="1"/>
        </w:rPr>
        <w:t>,</w:t>
      </w:r>
      <w:r>
        <w:rPr>
          <w:position w:val="1"/>
        </w:rPr>
        <w:t xml:space="preserve"> and expression</w:t>
      </w:r>
      <w:r>
        <w:rPr>
          <w:spacing w:val="-9"/>
          <w:position w:val="1"/>
        </w:rPr>
        <w:t xml:space="preserve"> </w:t>
      </w:r>
      <w:r>
        <w:rPr>
          <w:position w:val="1"/>
        </w:rPr>
        <w:t>of</w:t>
      </w:r>
      <w:r>
        <w:rPr>
          <w:spacing w:val="-9"/>
          <w:position w:val="1"/>
        </w:rPr>
        <w:t xml:space="preserve"> </w:t>
      </w:r>
      <w:proofErr w:type="gramStart"/>
      <w:r>
        <w:t>personal</w:t>
      </w:r>
      <w:r>
        <w:rPr>
          <w:spacing w:val="-10"/>
        </w:rPr>
        <w:t xml:space="preserve"> </w:t>
      </w:r>
      <w:r>
        <w:t>opinion</w:t>
      </w:r>
      <w:proofErr w:type="gramEnd"/>
      <w:r>
        <w:t>,</w:t>
      </w:r>
      <w:r>
        <w:rPr>
          <w:spacing w:val="-9"/>
        </w:rPr>
        <w:t xml:space="preserve"> </w:t>
      </w:r>
      <w:r>
        <w:t>particularly</w:t>
      </w:r>
      <w:r>
        <w:rPr>
          <w:spacing w:val="-9"/>
        </w:rPr>
        <w:t xml:space="preserve"> </w:t>
      </w:r>
      <w:r>
        <w:t>in</w:t>
      </w:r>
      <w:r>
        <w:rPr>
          <w:spacing w:val="-8"/>
        </w:rPr>
        <w:t xml:space="preserve"> </w:t>
      </w:r>
      <w:r>
        <w:t>the</w:t>
      </w:r>
      <w:r>
        <w:rPr>
          <w:spacing w:val="-11"/>
        </w:rPr>
        <w:t xml:space="preserve"> </w:t>
      </w:r>
      <w:r>
        <w:t>classroom.</w:t>
      </w:r>
      <w:r>
        <w:rPr>
          <w:spacing w:val="-8"/>
        </w:rPr>
        <w:t xml:space="preserve"> </w:t>
      </w:r>
      <w:r>
        <w:t>Nonetheless,</w:t>
      </w:r>
      <w:r>
        <w:rPr>
          <w:spacing w:val="-10"/>
        </w:rPr>
        <w:t xml:space="preserve"> </w:t>
      </w:r>
      <w:r>
        <w:t>speech</w:t>
      </w:r>
      <w:r>
        <w:rPr>
          <w:spacing w:val="-8"/>
        </w:rPr>
        <w:t xml:space="preserve"> </w:t>
      </w:r>
      <w:r>
        <w:t>or</w:t>
      </w:r>
      <w:r>
        <w:rPr>
          <w:spacing w:val="-8"/>
        </w:rPr>
        <w:t xml:space="preserve"> </w:t>
      </w:r>
      <w:r>
        <w:t>conduct</w:t>
      </w:r>
      <w:r>
        <w:rPr>
          <w:spacing w:val="-9"/>
        </w:rPr>
        <w:t xml:space="preserve"> </w:t>
      </w:r>
      <w:r>
        <w:t>of</w:t>
      </w:r>
      <w:r>
        <w:rPr>
          <w:spacing w:val="-9"/>
        </w:rPr>
        <w:t xml:space="preserve"> </w:t>
      </w:r>
      <w:r>
        <w:t>a</w:t>
      </w:r>
      <w:r>
        <w:rPr>
          <w:spacing w:val="-9"/>
        </w:rPr>
        <w:t xml:space="preserve"> </w:t>
      </w:r>
      <w:r>
        <w:t>harassing, sexual</w:t>
      </w:r>
      <w:r>
        <w:rPr>
          <w:spacing w:val="-7"/>
        </w:rPr>
        <w:t xml:space="preserve"> </w:t>
      </w:r>
      <w:r>
        <w:t>or</w:t>
      </w:r>
      <w:r>
        <w:rPr>
          <w:spacing w:val="-8"/>
        </w:rPr>
        <w:t xml:space="preserve"> </w:t>
      </w:r>
      <w:r>
        <w:t>hostile</w:t>
      </w:r>
      <w:r>
        <w:rPr>
          <w:spacing w:val="-6"/>
        </w:rPr>
        <w:t xml:space="preserve"> </w:t>
      </w:r>
      <w:r>
        <w:t>nature</w:t>
      </w:r>
      <w:r>
        <w:rPr>
          <w:spacing w:val="-6"/>
        </w:rPr>
        <w:t xml:space="preserve"> </w:t>
      </w:r>
      <w:r>
        <w:t>which</w:t>
      </w:r>
      <w:r>
        <w:rPr>
          <w:spacing w:val="-6"/>
        </w:rPr>
        <w:t xml:space="preserve"> </w:t>
      </w:r>
      <w:r>
        <w:t>occurs</w:t>
      </w:r>
      <w:r>
        <w:rPr>
          <w:spacing w:val="-8"/>
        </w:rPr>
        <w:t xml:space="preserve"> </w:t>
      </w:r>
      <w:r>
        <w:t>in</w:t>
      </w:r>
      <w:r>
        <w:rPr>
          <w:spacing w:val="-7"/>
        </w:rPr>
        <w:t xml:space="preserve"> </w:t>
      </w:r>
      <w:r>
        <w:t>the</w:t>
      </w:r>
      <w:r>
        <w:rPr>
          <w:spacing w:val="-7"/>
        </w:rPr>
        <w:t xml:space="preserve"> </w:t>
      </w:r>
      <w:r>
        <w:t>context</w:t>
      </w:r>
      <w:r>
        <w:rPr>
          <w:spacing w:val="-9"/>
        </w:rPr>
        <w:t xml:space="preserve"> </w:t>
      </w:r>
      <w:r>
        <w:t>of</w:t>
      </w:r>
      <w:r>
        <w:rPr>
          <w:spacing w:val="-8"/>
        </w:rPr>
        <w:t xml:space="preserve"> </w:t>
      </w:r>
      <w:r>
        <w:t>educational</w:t>
      </w:r>
      <w:r>
        <w:rPr>
          <w:spacing w:val="-9"/>
        </w:rPr>
        <w:t xml:space="preserve"> </w:t>
      </w:r>
      <w:r>
        <w:t>instruction</w:t>
      </w:r>
      <w:r>
        <w:rPr>
          <w:spacing w:val="-9"/>
        </w:rPr>
        <w:t xml:space="preserve"> </w:t>
      </w:r>
      <w:r>
        <w:t>may</w:t>
      </w:r>
      <w:r>
        <w:rPr>
          <w:spacing w:val="-8"/>
        </w:rPr>
        <w:t xml:space="preserve"> </w:t>
      </w:r>
      <w:r>
        <w:t>exceed</w:t>
      </w:r>
      <w:r>
        <w:rPr>
          <w:spacing w:val="-7"/>
        </w:rPr>
        <w:t xml:space="preserve"> </w:t>
      </w:r>
      <w:r>
        <w:t>the</w:t>
      </w:r>
      <w:r>
        <w:rPr>
          <w:spacing w:val="-8"/>
        </w:rPr>
        <w:t xml:space="preserve"> </w:t>
      </w:r>
      <w:r>
        <w:t>protections</w:t>
      </w:r>
      <w:r>
        <w:rPr>
          <w:spacing w:val="-8"/>
        </w:rPr>
        <w:t xml:space="preserve"> </w:t>
      </w:r>
      <w:r>
        <w:t>of academic</w:t>
      </w:r>
      <w:r>
        <w:rPr>
          <w:spacing w:val="-9"/>
        </w:rPr>
        <w:t xml:space="preserve"> </w:t>
      </w:r>
      <w:r>
        <w:t>freedom</w:t>
      </w:r>
      <w:r>
        <w:rPr>
          <w:spacing w:val="-10"/>
        </w:rPr>
        <w:t xml:space="preserve"> </w:t>
      </w:r>
      <w:r>
        <w:t>and</w:t>
      </w:r>
      <w:r>
        <w:rPr>
          <w:spacing w:val="-8"/>
        </w:rPr>
        <w:t xml:space="preserve"> </w:t>
      </w:r>
      <w:r>
        <w:t>constitute</w:t>
      </w:r>
      <w:r>
        <w:rPr>
          <w:spacing w:val="-9"/>
        </w:rPr>
        <w:t xml:space="preserve"> </w:t>
      </w:r>
      <w:r>
        <w:t>prohibited</w:t>
      </w:r>
      <w:r>
        <w:rPr>
          <w:spacing w:val="-9"/>
        </w:rPr>
        <w:t xml:space="preserve"> </w:t>
      </w:r>
      <w:r>
        <w:t>harassment</w:t>
      </w:r>
      <w:r>
        <w:rPr>
          <w:spacing w:val="-9"/>
        </w:rPr>
        <w:t xml:space="preserve"> </w:t>
      </w:r>
      <w:r>
        <w:t>if</w:t>
      </w:r>
      <w:r>
        <w:rPr>
          <w:spacing w:val="-9"/>
        </w:rPr>
        <w:t xml:space="preserve"> </w:t>
      </w:r>
      <w:r>
        <w:t>it</w:t>
      </w:r>
      <w:r>
        <w:rPr>
          <w:spacing w:val="-9"/>
        </w:rPr>
        <w:t xml:space="preserve"> </w:t>
      </w:r>
      <w:r>
        <w:t>meets</w:t>
      </w:r>
      <w:r>
        <w:rPr>
          <w:spacing w:val="-10"/>
        </w:rPr>
        <w:t xml:space="preserve"> </w:t>
      </w:r>
      <w:r>
        <w:t>the</w:t>
      </w:r>
      <w:r>
        <w:rPr>
          <w:spacing w:val="-9"/>
        </w:rPr>
        <w:t xml:space="preserve"> </w:t>
      </w:r>
      <w:r>
        <w:t>definition</w:t>
      </w:r>
      <w:r>
        <w:rPr>
          <w:spacing w:val="-8"/>
        </w:rPr>
        <w:t xml:space="preserve"> </w:t>
      </w:r>
      <w:r>
        <w:t>of</w:t>
      </w:r>
      <w:r>
        <w:rPr>
          <w:spacing w:val="-10"/>
        </w:rPr>
        <w:t xml:space="preserve"> </w:t>
      </w:r>
      <w:r>
        <w:t>harassment</w:t>
      </w:r>
      <w:r>
        <w:rPr>
          <w:spacing w:val="-9"/>
        </w:rPr>
        <w:t xml:space="preserve"> </w:t>
      </w:r>
      <w:r>
        <w:t>noted</w:t>
      </w:r>
      <w:r>
        <w:rPr>
          <w:spacing w:val="-9"/>
        </w:rPr>
        <w:t xml:space="preserve"> </w:t>
      </w:r>
      <w:r>
        <w:t>above and 1) is reasonably regarded as non-professorial speech (i.e., advances a personal interest of the faculty member as opposed to furthering the learning process or legitimate objectives of the course), or 2) lacks accepted pedagogical purpose or is not germane to the academic subject</w:t>
      </w:r>
      <w:r>
        <w:rPr>
          <w:spacing w:val="-19"/>
        </w:rPr>
        <w:t xml:space="preserve"> </w:t>
      </w:r>
      <w:r>
        <w:t>matter.</w:t>
      </w:r>
    </w:p>
    <w:p w14:paraId="09120B27" w14:textId="77777777" w:rsidR="00BF794E" w:rsidRDefault="00BF794E" w:rsidP="00DD53A9">
      <w:pPr>
        <w:pStyle w:val="BodyText"/>
        <w:spacing w:before="10"/>
        <w:ind w:right="1160"/>
        <w:rPr>
          <w:sz w:val="23"/>
        </w:rPr>
      </w:pPr>
    </w:p>
    <w:p w14:paraId="4B9FAC97" w14:textId="77777777" w:rsidR="00D84381" w:rsidRPr="00D84381" w:rsidRDefault="00BE359C" w:rsidP="00D84094">
      <w:pPr>
        <w:pStyle w:val="ListParagraph"/>
        <w:numPr>
          <w:ilvl w:val="0"/>
          <w:numId w:val="6"/>
        </w:numPr>
        <w:tabs>
          <w:tab w:val="left" w:pos="1097"/>
        </w:tabs>
        <w:ind w:left="1110" w:right="1160" w:hanging="420"/>
        <w:jc w:val="left"/>
        <w:rPr>
          <w:b/>
          <w:sz w:val="24"/>
        </w:rPr>
      </w:pPr>
      <w:r>
        <w:rPr>
          <w:b/>
          <w:sz w:val="24"/>
        </w:rPr>
        <w:t>Reporting</w:t>
      </w:r>
      <w:r>
        <w:rPr>
          <w:b/>
          <w:spacing w:val="-5"/>
          <w:sz w:val="24"/>
        </w:rPr>
        <w:t xml:space="preserve"> </w:t>
      </w:r>
      <w:r>
        <w:rPr>
          <w:b/>
          <w:sz w:val="24"/>
        </w:rPr>
        <w:t>of</w:t>
      </w:r>
      <w:r>
        <w:rPr>
          <w:b/>
          <w:spacing w:val="-5"/>
          <w:sz w:val="24"/>
        </w:rPr>
        <w:t xml:space="preserve"> </w:t>
      </w:r>
      <w:r>
        <w:rPr>
          <w:b/>
          <w:sz w:val="24"/>
        </w:rPr>
        <w:t>Harassment</w:t>
      </w:r>
      <w:r>
        <w:rPr>
          <w:b/>
          <w:spacing w:val="-6"/>
          <w:sz w:val="24"/>
        </w:rPr>
        <w:t xml:space="preserve"> </w:t>
      </w:r>
      <w:r>
        <w:rPr>
          <w:b/>
          <w:sz w:val="24"/>
        </w:rPr>
        <w:t>or</w:t>
      </w:r>
      <w:r>
        <w:rPr>
          <w:b/>
          <w:spacing w:val="-5"/>
          <w:sz w:val="24"/>
        </w:rPr>
        <w:t xml:space="preserve"> </w:t>
      </w:r>
      <w:r>
        <w:rPr>
          <w:b/>
          <w:sz w:val="24"/>
        </w:rPr>
        <w:t>Related</w:t>
      </w:r>
      <w:r>
        <w:rPr>
          <w:b/>
          <w:spacing w:val="-3"/>
          <w:sz w:val="24"/>
        </w:rPr>
        <w:t xml:space="preserve"> </w:t>
      </w:r>
      <w:r>
        <w:rPr>
          <w:b/>
          <w:sz w:val="24"/>
        </w:rPr>
        <w:t>Retaliation</w:t>
      </w:r>
      <w:r>
        <w:rPr>
          <w:b/>
          <w:spacing w:val="-8"/>
          <w:sz w:val="24"/>
        </w:rPr>
        <w:t xml:space="preserve"> </w:t>
      </w:r>
      <w:r>
        <w:rPr>
          <w:b/>
          <w:sz w:val="24"/>
        </w:rPr>
        <w:t>Allegations</w:t>
      </w:r>
      <w:r>
        <w:rPr>
          <w:b/>
          <w:spacing w:val="-4"/>
          <w:sz w:val="24"/>
        </w:rPr>
        <w:t xml:space="preserve"> </w:t>
      </w:r>
    </w:p>
    <w:p w14:paraId="23EC6464" w14:textId="77777777" w:rsidR="00D84381" w:rsidRDefault="00D84381" w:rsidP="00DD53A9">
      <w:pPr>
        <w:tabs>
          <w:tab w:val="left" w:pos="1097"/>
        </w:tabs>
        <w:ind w:left="690" w:right="1160"/>
        <w:rPr>
          <w:b/>
          <w:sz w:val="24"/>
        </w:rPr>
      </w:pPr>
    </w:p>
    <w:p w14:paraId="14429463" w14:textId="6BB54386" w:rsidR="00BF794E" w:rsidRPr="00D84381" w:rsidRDefault="00BE359C" w:rsidP="00DD53A9">
      <w:pPr>
        <w:tabs>
          <w:tab w:val="left" w:pos="1097"/>
        </w:tabs>
        <w:ind w:left="690" w:right="1160"/>
        <w:rPr>
          <w:b/>
          <w:sz w:val="24"/>
        </w:rPr>
      </w:pPr>
      <w:r w:rsidRPr="00D84381">
        <w:rPr>
          <w:b/>
          <w:sz w:val="24"/>
        </w:rPr>
        <w:t>A.</w:t>
      </w:r>
      <w:r w:rsidRPr="00D84381">
        <w:rPr>
          <w:b/>
          <w:spacing w:val="-5"/>
          <w:sz w:val="24"/>
        </w:rPr>
        <w:t xml:space="preserve"> </w:t>
      </w:r>
      <w:r w:rsidRPr="00D84381">
        <w:rPr>
          <w:b/>
          <w:sz w:val="24"/>
        </w:rPr>
        <w:t>Prompt</w:t>
      </w:r>
      <w:r w:rsidRPr="00D84381">
        <w:rPr>
          <w:b/>
          <w:spacing w:val="-4"/>
          <w:sz w:val="24"/>
        </w:rPr>
        <w:t xml:space="preserve"> </w:t>
      </w:r>
      <w:r w:rsidRPr="00D84381">
        <w:rPr>
          <w:b/>
          <w:sz w:val="24"/>
        </w:rPr>
        <w:t>Reporting Required</w:t>
      </w:r>
    </w:p>
    <w:p w14:paraId="59435CCD" w14:textId="77777777" w:rsidR="00BF794E" w:rsidRDefault="00BF794E" w:rsidP="00DD53A9">
      <w:pPr>
        <w:pStyle w:val="BodyText"/>
        <w:ind w:right="1160"/>
        <w:rPr>
          <w:b/>
          <w:sz w:val="22"/>
        </w:rPr>
      </w:pPr>
    </w:p>
    <w:p w14:paraId="084BFF37" w14:textId="77777777" w:rsidR="00BF794E" w:rsidRDefault="00BE359C" w:rsidP="00DD53A9">
      <w:pPr>
        <w:pStyle w:val="BodyText"/>
        <w:ind w:left="714" w:right="1160"/>
      </w:pPr>
      <w:proofErr w:type="gramStart"/>
      <w:r>
        <w:t>Persons</w:t>
      </w:r>
      <w:proofErr w:type="gramEnd"/>
      <w:r>
        <w:t xml:space="preserve"> who believe they have been targets of harassment or related retaliation should report the incident(s) immediately to appropriate administrative officials as set forth below. Delay in reporting to these University officials makes it more difficult to investigate fairly and adequately the incident and may contribute to the repetition of offensive behavior.</w:t>
      </w:r>
    </w:p>
    <w:p w14:paraId="668A932E" w14:textId="77777777" w:rsidR="00BF794E" w:rsidRDefault="00BF794E" w:rsidP="00DD53A9">
      <w:pPr>
        <w:pStyle w:val="BodyText"/>
        <w:ind w:right="1160"/>
        <w:rPr>
          <w:sz w:val="22"/>
        </w:rPr>
      </w:pPr>
    </w:p>
    <w:p w14:paraId="6D3D405F" w14:textId="77777777" w:rsidR="00BF794E" w:rsidRDefault="00BE359C" w:rsidP="00D84094">
      <w:pPr>
        <w:pStyle w:val="ListParagraph"/>
        <w:numPr>
          <w:ilvl w:val="0"/>
          <w:numId w:val="4"/>
        </w:numPr>
        <w:tabs>
          <w:tab w:val="left" w:pos="1006"/>
        </w:tabs>
        <w:ind w:right="1160" w:hanging="287"/>
        <w:jc w:val="left"/>
        <w:rPr>
          <w:b/>
          <w:sz w:val="24"/>
        </w:rPr>
      </w:pPr>
      <w:r>
        <w:rPr>
          <w:b/>
          <w:sz w:val="24"/>
        </w:rPr>
        <w:t>Confidentiality</w:t>
      </w:r>
    </w:p>
    <w:p w14:paraId="61DB7598" w14:textId="77777777" w:rsidR="00BF794E" w:rsidRDefault="00BF794E" w:rsidP="00DD53A9">
      <w:pPr>
        <w:pStyle w:val="BodyText"/>
        <w:spacing w:before="1"/>
        <w:ind w:right="1160"/>
        <w:rPr>
          <w:b/>
          <w:sz w:val="22"/>
        </w:rPr>
      </w:pPr>
    </w:p>
    <w:p w14:paraId="3B3B3670" w14:textId="77777777" w:rsidR="00BF794E" w:rsidRDefault="00BE359C" w:rsidP="00DD53A9">
      <w:pPr>
        <w:pStyle w:val="BodyText"/>
        <w:ind w:left="714" w:right="1160"/>
      </w:pPr>
      <w:r>
        <w:t xml:space="preserve">The University will do everything </w:t>
      </w:r>
      <w:proofErr w:type="gramStart"/>
      <w:r>
        <w:t>consistent</w:t>
      </w:r>
      <w:proofErr w:type="gramEnd"/>
      <w:r>
        <w:t xml:space="preserve"> with enforcement of this policy and with the law to protect the privacy of the individuals involved and to ensure that the complainant and the accused are treated fairly. Information about individual complaints and their disposition is considered confidential and will be shared only on a “need to know” basis.</w:t>
      </w:r>
    </w:p>
    <w:p w14:paraId="69A447F1" w14:textId="77777777" w:rsidR="00BF794E" w:rsidRDefault="00BF794E" w:rsidP="00DD53A9">
      <w:pPr>
        <w:pStyle w:val="BodyText"/>
        <w:spacing w:before="11"/>
        <w:ind w:right="1160"/>
        <w:rPr>
          <w:sz w:val="21"/>
        </w:rPr>
      </w:pPr>
    </w:p>
    <w:p w14:paraId="5E68DFE9" w14:textId="77777777" w:rsidR="00BF794E" w:rsidRDefault="00BE359C" w:rsidP="00D84094">
      <w:pPr>
        <w:pStyle w:val="ListParagraph"/>
        <w:numPr>
          <w:ilvl w:val="0"/>
          <w:numId w:val="4"/>
        </w:numPr>
        <w:tabs>
          <w:tab w:val="left" w:pos="1006"/>
        </w:tabs>
        <w:ind w:right="1160" w:hanging="287"/>
        <w:jc w:val="left"/>
        <w:rPr>
          <w:b/>
          <w:sz w:val="24"/>
        </w:rPr>
      </w:pPr>
      <w:r>
        <w:rPr>
          <w:b/>
          <w:sz w:val="24"/>
        </w:rPr>
        <w:t>Reporting</w:t>
      </w:r>
      <w:r>
        <w:rPr>
          <w:b/>
          <w:spacing w:val="-2"/>
          <w:sz w:val="24"/>
        </w:rPr>
        <w:t xml:space="preserve"> </w:t>
      </w:r>
      <w:r>
        <w:rPr>
          <w:b/>
          <w:sz w:val="24"/>
        </w:rPr>
        <w:t>Channels</w:t>
      </w:r>
    </w:p>
    <w:p w14:paraId="7862D50B" w14:textId="77777777" w:rsidR="00BF794E" w:rsidRDefault="00BF794E" w:rsidP="00DD53A9">
      <w:pPr>
        <w:pStyle w:val="BodyText"/>
        <w:spacing w:before="9"/>
        <w:ind w:right="1160"/>
        <w:rPr>
          <w:b/>
          <w:sz w:val="21"/>
        </w:rPr>
      </w:pPr>
    </w:p>
    <w:p w14:paraId="0293FA51" w14:textId="77777777" w:rsidR="00BF794E" w:rsidRDefault="00BE359C" w:rsidP="00DD53A9">
      <w:pPr>
        <w:pStyle w:val="BodyText"/>
        <w:spacing w:before="1"/>
        <w:ind w:left="714" w:right="1160"/>
      </w:pPr>
      <w:r>
        <w:t xml:space="preserve">The following sections identify appropriate </w:t>
      </w:r>
      <w:proofErr w:type="gramStart"/>
      <w:r>
        <w:t>harassment</w:t>
      </w:r>
      <w:proofErr w:type="gramEnd"/>
      <w:r>
        <w:t xml:space="preserve"> resource persons and complaint-receiving officials that students and employees should contact regarding illegal harassment and/or retaliation for complaining or participating in a complaint or investigation.</w:t>
      </w:r>
    </w:p>
    <w:p w14:paraId="01F69786" w14:textId="77777777" w:rsidR="00BF794E" w:rsidRDefault="00BF794E" w:rsidP="00DD53A9">
      <w:pPr>
        <w:pStyle w:val="BodyText"/>
        <w:ind w:right="1160"/>
        <w:rPr>
          <w:sz w:val="22"/>
        </w:rPr>
      </w:pPr>
    </w:p>
    <w:p w14:paraId="6C1F9598" w14:textId="77777777" w:rsidR="00BF794E" w:rsidRDefault="00BE359C" w:rsidP="00D84094">
      <w:pPr>
        <w:pStyle w:val="ListParagraph"/>
        <w:numPr>
          <w:ilvl w:val="1"/>
          <w:numId w:val="4"/>
        </w:numPr>
        <w:tabs>
          <w:tab w:val="left" w:pos="1440"/>
        </w:tabs>
        <w:ind w:left="1439" w:right="1160" w:hanging="361"/>
        <w:rPr>
          <w:b/>
          <w:sz w:val="28"/>
        </w:rPr>
      </w:pPr>
      <w:r>
        <w:rPr>
          <w:b/>
          <w:sz w:val="24"/>
        </w:rPr>
        <w:t>Responsibilities of Supervisory</w:t>
      </w:r>
      <w:r>
        <w:rPr>
          <w:b/>
          <w:spacing w:val="-9"/>
          <w:sz w:val="24"/>
        </w:rPr>
        <w:t xml:space="preserve"> </w:t>
      </w:r>
      <w:r>
        <w:rPr>
          <w:b/>
          <w:sz w:val="24"/>
        </w:rPr>
        <w:t>Personnel</w:t>
      </w:r>
    </w:p>
    <w:p w14:paraId="66D7C242" w14:textId="2D982F24" w:rsidR="00BF794E" w:rsidRDefault="00BE359C" w:rsidP="00354C80">
      <w:pPr>
        <w:pStyle w:val="BodyText"/>
        <w:spacing w:before="250"/>
        <w:ind w:left="1434" w:right="1160"/>
      </w:pPr>
      <w:r>
        <w:t xml:space="preserve">All members of the University community have a general responsibility to contribute in a positive way to a </w:t>
      </w:r>
      <w:r w:rsidR="00DE0151">
        <w:t>university</w:t>
      </w:r>
      <w:r>
        <w:t xml:space="preserve"> environment that is free of illegal harassment. Supervisory personnel, however, have additional responsibilities. Supervisory personnel are not only responsible for educating and sensitizing employees in their units about harassment issues, </w:t>
      </w:r>
      <w:r>
        <w:lastRenderedPageBreak/>
        <w:t>but they are also directed to take all appropriate steps to prevent and stop harassment in their areas of responsibility which may include training. Supervisory personnel who are contacted by an individual seeking to file a complaint</w:t>
      </w:r>
      <w:r w:rsidR="00FB2D4E">
        <w:t xml:space="preserve"> </w:t>
      </w:r>
      <w:r>
        <w:t>about harassment in their unit or area of responsibility shall assist the complainant in contacting the appropriate complaint-receiving officials identified below.</w:t>
      </w:r>
    </w:p>
    <w:p w14:paraId="7E445DBA" w14:textId="77777777" w:rsidR="00BF794E" w:rsidRDefault="00BF794E" w:rsidP="00DD53A9">
      <w:pPr>
        <w:pStyle w:val="BodyText"/>
        <w:ind w:right="1160"/>
        <w:rPr>
          <w:sz w:val="22"/>
        </w:rPr>
      </w:pPr>
    </w:p>
    <w:p w14:paraId="1FCC9D29" w14:textId="77777777" w:rsidR="00BF794E" w:rsidRDefault="00BE359C" w:rsidP="00D84094">
      <w:pPr>
        <w:pStyle w:val="ListParagraph"/>
        <w:numPr>
          <w:ilvl w:val="1"/>
          <w:numId w:val="4"/>
        </w:numPr>
        <w:tabs>
          <w:tab w:val="left" w:pos="1440"/>
        </w:tabs>
        <w:ind w:left="1439" w:right="1160" w:hanging="361"/>
        <w:rPr>
          <w:b/>
          <w:sz w:val="24"/>
        </w:rPr>
      </w:pPr>
      <w:r>
        <w:rPr>
          <w:b/>
          <w:sz w:val="24"/>
        </w:rPr>
        <w:t>Student</w:t>
      </w:r>
      <w:r>
        <w:rPr>
          <w:b/>
          <w:spacing w:val="-2"/>
          <w:sz w:val="24"/>
        </w:rPr>
        <w:t xml:space="preserve"> </w:t>
      </w:r>
      <w:r>
        <w:rPr>
          <w:b/>
          <w:sz w:val="24"/>
        </w:rPr>
        <w:t>Complaints</w:t>
      </w:r>
    </w:p>
    <w:p w14:paraId="07B5F9A7" w14:textId="77777777" w:rsidR="00BF794E" w:rsidRDefault="00BF794E" w:rsidP="00DD53A9">
      <w:pPr>
        <w:pStyle w:val="BodyText"/>
        <w:spacing w:before="3"/>
        <w:ind w:right="1160"/>
        <w:rPr>
          <w:b/>
          <w:sz w:val="21"/>
        </w:rPr>
      </w:pPr>
    </w:p>
    <w:p w14:paraId="6B372148" w14:textId="4571A62B" w:rsidR="00BF794E" w:rsidRDefault="00BE359C" w:rsidP="00DD53A9">
      <w:pPr>
        <w:pStyle w:val="BodyText"/>
        <w:ind w:left="1434" w:right="1160"/>
      </w:pPr>
      <w:r>
        <w:t xml:space="preserve">Students with complaints of harassment against faculty members, graduate assistants or other student employees, and staff members in departments, schools, or colleges should contact the designated Harassment Resource Person in their department, </w:t>
      </w:r>
      <w:r w:rsidR="0080523A">
        <w:t>school,</w:t>
      </w:r>
      <w:r>
        <w:t xml:space="preserve"> college, or in the department, school</w:t>
      </w:r>
      <w:r w:rsidR="00DE0151">
        <w:t>,</w:t>
      </w:r>
      <w:r>
        <w:t xml:space="preserve"> or college in which the alleged offender is employed. A faculty member to whom a student has come with a complaint of harassment should recommend that the student contact the designated Harassment Resource Person. The name and location of the designated Harassment Resource Person can be obtained online from the Office of Equal Opportunity Programs website or from the Office of Equal Opportunity Programs.</w:t>
      </w:r>
    </w:p>
    <w:p w14:paraId="3D04A80A" w14:textId="77777777" w:rsidR="00BF794E" w:rsidRDefault="00BF794E" w:rsidP="00DD53A9">
      <w:pPr>
        <w:pStyle w:val="BodyText"/>
        <w:spacing w:before="2"/>
        <w:ind w:right="1160"/>
        <w:rPr>
          <w:sz w:val="21"/>
        </w:rPr>
      </w:pPr>
    </w:p>
    <w:p w14:paraId="76AF5C39" w14:textId="1130DE1E" w:rsidR="00BF794E" w:rsidRDefault="00BE359C" w:rsidP="00DD53A9">
      <w:pPr>
        <w:pStyle w:val="BodyText"/>
        <w:ind w:left="1439" w:right="1160"/>
      </w:pPr>
      <w:r>
        <w:t xml:space="preserve">Students participating in </w:t>
      </w:r>
      <w:r w:rsidR="00E346AB">
        <w:t xml:space="preserve">practicum </w:t>
      </w:r>
      <w:r>
        <w:t>placements, student teaching, or similar academic experiences in settings off campus should report complaints of harassment arising out of those placements to the University faculty or staff member providing supervision or to the designated Harassment Resource Person in their college or school.</w:t>
      </w:r>
    </w:p>
    <w:p w14:paraId="4071F9AF" w14:textId="77777777" w:rsidR="00BF794E" w:rsidRDefault="00BF794E" w:rsidP="00DD53A9">
      <w:pPr>
        <w:pStyle w:val="BodyText"/>
        <w:ind w:right="1160"/>
        <w:rPr>
          <w:sz w:val="26"/>
        </w:rPr>
      </w:pPr>
    </w:p>
    <w:p w14:paraId="6F847587" w14:textId="77777777" w:rsidR="00BF794E" w:rsidRDefault="00BE359C" w:rsidP="00DD53A9">
      <w:pPr>
        <w:pStyle w:val="BodyText"/>
        <w:ind w:left="1439" w:right="1160"/>
      </w:pPr>
      <w:r>
        <w:t>Students with complaints of harassment against other students should be addressed to the Student Affairs designated Harassment Resource Person(s).</w:t>
      </w:r>
    </w:p>
    <w:p w14:paraId="479DBCC5" w14:textId="77777777" w:rsidR="00BF794E" w:rsidRDefault="00BF794E" w:rsidP="00DD53A9">
      <w:pPr>
        <w:pStyle w:val="BodyText"/>
        <w:ind w:right="1160"/>
        <w:rPr>
          <w:sz w:val="26"/>
        </w:rPr>
      </w:pPr>
    </w:p>
    <w:p w14:paraId="095FADCF" w14:textId="77777777" w:rsidR="00BF794E" w:rsidRDefault="00BE359C" w:rsidP="00DD53A9">
      <w:pPr>
        <w:pStyle w:val="BodyText"/>
        <w:ind w:left="1434" w:right="1160"/>
      </w:pPr>
      <w:r>
        <w:t>Students who believe for any reason that they cannot effectively communicate their concern through any of these channels may consult the University Compliance Officer in the Office of Equal Opportunity Programs, or if conflicts exist with the University Compliance Officer, students may consult with the Vice President for Community Affairs.</w:t>
      </w:r>
    </w:p>
    <w:p w14:paraId="369B8251" w14:textId="77777777" w:rsidR="00BF794E" w:rsidRDefault="00BF794E" w:rsidP="00DD53A9">
      <w:pPr>
        <w:pStyle w:val="BodyText"/>
        <w:spacing w:before="1"/>
        <w:ind w:right="1160"/>
        <w:rPr>
          <w:sz w:val="26"/>
        </w:rPr>
      </w:pPr>
    </w:p>
    <w:p w14:paraId="5336DB1E" w14:textId="159EDA75" w:rsidR="00BF794E" w:rsidRDefault="00BE359C" w:rsidP="00E346AB">
      <w:pPr>
        <w:pStyle w:val="BodyText"/>
        <w:ind w:left="1434" w:right="1160"/>
        <w:jc w:val="both"/>
      </w:pPr>
      <w:r>
        <w:t>Students who believe they are targets of sexual assault or sexual harassment may seek advice and referral</w:t>
      </w:r>
      <w:r>
        <w:rPr>
          <w:spacing w:val="-7"/>
        </w:rPr>
        <w:t xml:space="preserve"> </w:t>
      </w:r>
      <w:r>
        <w:t>from</w:t>
      </w:r>
      <w:r>
        <w:rPr>
          <w:spacing w:val="-4"/>
        </w:rPr>
        <w:t xml:space="preserve"> </w:t>
      </w:r>
      <w:r>
        <w:t>both</w:t>
      </w:r>
      <w:r>
        <w:rPr>
          <w:spacing w:val="-5"/>
        </w:rPr>
        <w:t xml:space="preserve"> </w:t>
      </w:r>
      <w:r>
        <w:t>the</w:t>
      </w:r>
      <w:r>
        <w:rPr>
          <w:spacing w:val="-4"/>
        </w:rPr>
        <w:t xml:space="preserve"> </w:t>
      </w:r>
      <w:r>
        <w:t>Women’s</w:t>
      </w:r>
      <w:r>
        <w:rPr>
          <w:spacing w:val="-5"/>
        </w:rPr>
        <w:t xml:space="preserve"> </w:t>
      </w:r>
      <w:r>
        <w:t>Resource</w:t>
      </w:r>
      <w:r>
        <w:rPr>
          <w:spacing w:val="-4"/>
        </w:rPr>
        <w:t xml:space="preserve"> </w:t>
      </w:r>
      <w:r>
        <w:t>Center</w:t>
      </w:r>
      <w:r>
        <w:rPr>
          <w:spacing w:val="-4"/>
        </w:rPr>
        <w:t xml:space="preserve"> </w:t>
      </w:r>
      <w:r>
        <w:t>and</w:t>
      </w:r>
      <w:r>
        <w:rPr>
          <w:spacing w:val="-4"/>
        </w:rPr>
        <w:t xml:space="preserve"> </w:t>
      </w:r>
      <w:r>
        <w:t>the</w:t>
      </w:r>
      <w:r>
        <w:rPr>
          <w:spacing w:val="-4"/>
        </w:rPr>
        <w:t xml:space="preserve"> </w:t>
      </w:r>
      <w:r>
        <w:t>Counseling</w:t>
      </w:r>
      <w:r>
        <w:rPr>
          <w:spacing w:val="-4"/>
        </w:rPr>
        <w:t xml:space="preserve"> </w:t>
      </w:r>
      <w:r>
        <w:t>Center.</w:t>
      </w:r>
      <w:r>
        <w:rPr>
          <w:spacing w:val="-6"/>
        </w:rPr>
        <w:t xml:space="preserve"> </w:t>
      </w:r>
      <w:r>
        <w:t>These</w:t>
      </w:r>
      <w:r>
        <w:rPr>
          <w:spacing w:val="-6"/>
        </w:rPr>
        <w:t xml:space="preserve"> </w:t>
      </w:r>
      <w:r>
        <w:t>offices</w:t>
      </w:r>
      <w:r>
        <w:rPr>
          <w:spacing w:val="-5"/>
        </w:rPr>
        <w:t xml:space="preserve"> </w:t>
      </w:r>
      <w:r>
        <w:t>keep all</w:t>
      </w:r>
      <w:r>
        <w:rPr>
          <w:spacing w:val="-4"/>
        </w:rPr>
        <w:t xml:space="preserve"> </w:t>
      </w:r>
      <w:r>
        <w:t>information</w:t>
      </w:r>
      <w:r>
        <w:rPr>
          <w:spacing w:val="-5"/>
        </w:rPr>
        <w:t xml:space="preserve"> </w:t>
      </w:r>
      <w:r>
        <w:t>confidential</w:t>
      </w:r>
      <w:r>
        <w:rPr>
          <w:spacing w:val="-6"/>
        </w:rPr>
        <w:t xml:space="preserve"> </w:t>
      </w:r>
      <w:r>
        <w:t>and</w:t>
      </w:r>
      <w:r>
        <w:rPr>
          <w:spacing w:val="-7"/>
        </w:rPr>
        <w:t xml:space="preserve"> </w:t>
      </w:r>
      <w:r>
        <w:t>neither</w:t>
      </w:r>
      <w:r>
        <w:rPr>
          <w:spacing w:val="-4"/>
        </w:rPr>
        <w:t xml:space="preserve"> </w:t>
      </w:r>
      <w:r w:rsidR="0080523A">
        <w:t>receive</w:t>
      </w:r>
      <w:r>
        <w:rPr>
          <w:spacing w:val="-5"/>
        </w:rPr>
        <w:t xml:space="preserve"> </w:t>
      </w:r>
      <w:r>
        <w:t>formal</w:t>
      </w:r>
      <w:r>
        <w:rPr>
          <w:spacing w:val="-6"/>
        </w:rPr>
        <w:t xml:space="preserve"> </w:t>
      </w:r>
      <w:r>
        <w:t>complaints</w:t>
      </w:r>
      <w:r>
        <w:rPr>
          <w:spacing w:val="-6"/>
        </w:rPr>
        <w:t xml:space="preserve"> </w:t>
      </w:r>
      <w:r>
        <w:t>nor</w:t>
      </w:r>
      <w:r>
        <w:rPr>
          <w:spacing w:val="-4"/>
        </w:rPr>
        <w:t xml:space="preserve"> </w:t>
      </w:r>
      <w:r>
        <w:t>conduct</w:t>
      </w:r>
      <w:r>
        <w:rPr>
          <w:spacing w:val="-5"/>
        </w:rPr>
        <w:t xml:space="preserve"> </w:t>
      </w:r>
      <w:r>
        <w:t>investigations.</w:t>
      </w:r>
      <w:r w:rsidR="00E346AB">
        <w:t xml:space="preserve"> </w:t>
      </w:r>
      <w:r>
        <w:t>The Counseling Center is also available to students for assistance on a wide range of issues.</w:t>
      </w:r>
    </w:p>
    <w:p w14:paraId="4246614B" w14:textId="77777777" w:rsidR="00BF794E" w:rsidRDefault="00BF794E" w:rsidP="00DD53A9">
      <w:pPr>
        <w:pStyle w:val="BodyText"/>
        <w:spacing w:before="10"/>
        <w:ind w:right="1160"/>
        <w:rPr>
          <w:sz w:val="27"/>
        </w:rPr>
      </w:pPr>
    </w:p>
    <w:p w14:paraId="210F4A7F" w14:textId="77777777" w:rsidR="00BF794E" w:rsidRDefault="00BE359C" w:rsidP="00D84094">
      <w:pPr>
        <w:pStyle w:val="ListParagraph"/>
        <w:numPr>
          <w:ilvl w:val="1"/>
          <w:numId w:val="4"/>
        </w:numPr>
        <w:tabs>
          <w:tab w:val="left" w:pos="1319"/>
          <w:tab w:val="left" w:pos="1320"/>
        </w:tabs>
        <w:ind w:left="1319" w:right="1160" w:hanging="370"/>
        <w:rPr>
          <w:b/>
          <w:sz w:val="24"/>
        </w:rPr>
      </w:pPr>
      <w:r>
        <w:rPr>
          <w:b/>
          <w:sz w:val="24"/>
        </w:rPr>
        <w:t>Employee</w:t>
      </w:r>
      <w:r>
        <w:rPr>
          <w:b/>
          <w:spacing w:val="-1"/>
          <w:sz w:val="24"/>
        </w:rPr>
        <w:t xml:space="preserve"> </w:t>
      </w:r>
      <w:r>
        <w:rPr>
          <w:b/>
          <w:sz w:val="24"/>
        </w:rPr>
        <w:t>Complaints</w:t>
      </w:r>
    </w:p>
    <w:p w14:paraId="62A9B237" w14:textId="77777777" w:rsidR="00BF794E" w:rsidRDefault="00BF794E" w:rsidP="00DD53A9">
      <w:pPr>
        <w:pStyle w:val="BodyText"/>
        <w:spacing w:before="5"/>
        <w:ind w:right="1160"/>
        <w:rPr>
          <w:b/>
          <w:sz w:val="21"/>
        </w:rPr>
      </w:pPr>
    </w:p>
    <w:p w14:paraId="2326DE25" w14:textId="5A66F5D3" w:rsidR="00BF794E" w:rsidRDefault="00BE359C" w:rsidP="00DD53A9">
      <w:pPr>
        <w:pStyle w:val="BodyText"/>
        <w:ind w:left="1319" w:right="1160"/>
      </w:pPr>
      <w:r>
        <w:t xml:space="preserve">Employees should report complaints of harassment to the designated Harassment Resource Person for the college, school, or administrative unit in which they are employed or to the Department of Human Resources. Employees who believe for any reason that they cannot effectively communicate their concerns through any of these channels may consult the University Compliance Officer in the Office of Equal Opportunity Programs, or if conflicts exist with the University Compliance Officer, employees may consult with </w:t>
      </w:r>
      <w:r w:rsidR="00D93AB7">
        <w:t>the Office of the Provost</w:t>
      </w:r>
      <w:r>
        <w:t>.</w:t>
      </w:r>
    </w:p>
    <w:p w14:paraId="2524F614" w14:textId="77777777" w:rsidR="00BF794E" w:rsidRDefault="00BF794E" w:rsidP="00DD53A9">
      <w:pPr>
        <w:pStyle w:val="BodyText"/>
        <w:spacing w:before="2"/>
        <w:ind w:right="1160"/>
        <w:rPr>
          <w:sz w:val="21"/>
        </w:rPr>
      </w:pPr>
    </w:p>
    <w:p w14:paraId="16011F6E" w14:textId="77777777" w:rsidR="00BF794E" w:rsidRDefault="00BE359C" w:rsidP="00DD53A9">
      <w:pPr>
        <w:pStyle w:val="BodyText"/>
        <w:ind w:left="1319" w:right="1160"/>
        <w:jc w:val="both"/>
      </w:pPr>
      <w:r>
        <w:t>Employees who believe they are targets of sexual assault or sexual harassment may seek advice and referral from the Women’s Resource Center. The Women’s Resource Center keeps all information confidential and neither receives formal complaints nor conducts investigations.</w:t>
      </w:r>
    </w:p>
    <w:p w14:paraId="441F8159" w14:textId="77777777" w:rsidR="00BF794E" w:rsidRDefault="00BF794E">
      <w:pPr>
        <w:jc w:val="both"/>
        <w:sectPr w:rsidR="00BF794E" w:rsidSect="00D31781">
          <w:pgSz w:w="12240" w:h="15840"/>
          <w:pgMar w:top="1360" w:right="260" w:bottom="620" w:left="740" w:header="0" w:footer="427" w:gutter="0"/>
          <w:cols w:space="720"/>
        </w:sectPr>
      </w:pPr>
    </w:p>
    <w:p w14:paraId="07B20AA1" w14:textId="77777777" w:rsidR="00BF794E" w:rsidRDefault="00BE359C" w:rsidP="00D84094">
      <w:pPr>
        <w:pStyle w:val="ListParagraph"/>
        <w:numPr>
          <w:ilvl w:val="0"/>
          <w:numId w:val="4"/>
        </w:numPr>
        <w:tabs>
          <w:tab w:val="left" w:pos="1319"/>
          <w:tab w:val="left" w:pos="1320"/>
        </w:tabs>
        <w:spacing w:before="79"/>
        <w:ind w:left="1319" w:right="1160" w:hanging="630"/>
        <w:jc w:val="left"/>
        <w:rPr>
          <w:b/>
          <w:sz w:val="24"/>
        </w:rPr>
      </w:pPr>
      <w:r>
        <w:rPr>
          <w:b/>
          <w:sz w:val="24"/>
        </w:rPr>
        <w:lastRenderedPageBreak/>
        <w:t>Procedures for Handling Complaints of</w:t>
      </w:r>
      <w:r>
        <w:rPr>
          <w:b/>
          <w:spacing w:val="-1"/>
          <w:sz w:val="24"/>
        </w:rPr>
        <w:t xml:space="preserve"> </w:t>
      </w:r>
      <w:r>
        <w:rPr>
          <w:b/>
          <w:sz w:val="24"/>
        </w:rPr>
        <w:t>Harassment</w:t>
      </w:r>
    </w:p>
    <w:p w14:paraId="544E670D" w14:textId="77777777" w:rsidR="00BF794E" w:rsidRDefault="00BF794E" w:rsidP="00DD53A9">
      <w:pPr>
        <w:pStyle w:val="BodyText"/>
        <w:spacing w:before="3"/>
        <w:ind w:right="1160"/>
        <w:rPr>
          <w:b/>
          <w:sz w:val="21"/>
        </w:rPr>
      </w:pPr>
    </w:p>
    <w:p w14:paraId="5ED45023" w14:textId="77777777" w:rsidR="00BF794E" w:rsidRDefault="00BE359C" w:rsidP="00DD53A9">
      <w:pPr>
        <w:pStyle w:val="BodyText"/>
        <w:ind w:left="1319" w:right="1160"/>
      </w:pPr>
      <w:r>
        <w:t xml:space="preserve">Individuals who believe they are targets of unlawful harassment in their working or academic environments are encouraged to respond to the alleged harasser directly, by objecting and by requesting that </w:t>
      </w:r>
      <w:proofErr w:type="gramStart"/>
      <w:r>
        <w:t>the unwelcome</w:t>
      </w:r>
      <w:proofErr w:type="gramEnd"/>
      <w:r>
        <w:t xml:space="preserve"> behavior stop. Individuals may also seek assistance or intervention, short of filing a complaint, from their supervisor or University complaint-receiving officials referenced in paragraphs C (2) and (3) above.</w:t>
      </w:r>
    </w:p>
    <w:p w14:paraId="12133692" w14:textId="77777777" w:rsidR="00BF794E" w:rsidRDefault="00BF794E" w:rsidP="00DD53A9">
      <w:pPr>
        <w:pStyle w:val="BodyText"/>
        <w:spacing w:before="1"/>
        <w:ind w:right="1160"/>
        <w:rPr>
          <w:sz w:val="22"/>
        </w:rPr>
      </w:pPr>
    </w:p>
    <w:p w14:paraId="06212914" w14:textId="77777777" w:rsidR="00BF794E" w:rsidRDefault="00BE359C" w:rsidP="00DD53A9">
      <w:pPr>
        <w:pStyle w:val="BodyText"/>
        <w:ind w:left="1319" w:right="1160"/>
      </w:pPr>
      <w:r>
        <w:t xml:space="preserve">An initial discussion between the complainant and the complaint-receiving official will be kept confidential to the extent allowed by law, with no formal written record. The complaint-receiving official will explain the options available and will counsel the complainant. If the complainant, after an initial meeting with the complaint-receiving </w:t>
      </w:r>
      <w:proofErr w:type="gramStart"/>
      <w:r>
        <w:t>official</w:t>
      </w:r>
      <w:proofErr w:type="gramEnd"/>
      <w:r>
        <w:t xml:space="preserve"> decides to proceed, the complainant will be requested to provide a written statement describing the complaint.</w:t>
      </w:r>
    </w:p>
    <w:p w14:paraId="413193EC" w14:textId="77777777" w:rsidR="00BF794E" w:rsidRDefault="00BF794E" w:rsidP="00DD53A9">
      <w:pPr>
        <w:pStyle w:val="BodyText"/>
        <w:spacing w:before="10"/>
        <w:ind w:right="1160"/>
        <w:rPr>
          <w:sz w:val="21"/>
        </w:rPr>
      </w:pPr>
    </w:p>
    <w:p w14:paraId="26048C4B" w14:textId="77777777" w:rsidR="00BF794E" w:rsidRDefault="00BE359C" w:rsidP="00DD53A9">
      <w:pPr>
        <w:pStyle w:val="BodyText"/>
        <w:ind w:left="1319" w:right="1160"/>
      </w:pPr>
      <w:r>
        <w:t xml:space="preserve">Complaints </w:t>
      </w:r>
      <w:proofErr w:type="gramStart"/>
      <w:r>
        <w:t>of</w:t>
      </w:r>
      <w:proofErr w:type="gramEnd"/>
      <w:r>
        <w:t xml:space="preserve"> harassment will receive prompt attention. Complaints may be resolved through the informal or formal procedures described below, and appropriate action will be taken. Informal means are encouraged as the beginning point, but the choice of where to begin normally rests with the complainant. However, if the complaint-receiving official believes that the matter is sufficiently grave because it seems to be part of a persistent pattern because of the nature of the alleged offense or because the complainant seeks to have a sanction imposed, then the complaint- receiving official will initiate a formal </w:t>
      </w:r>
      <w:r w:rsidR="008D3363">
        <w:t>procedure or</w:t>
      </w:r>
      <w:r>
        <w:t xml:space="preserve"> take other appropriate action.</w:t>
      </w:r>
    </w:p>
    <w:p w14:paraId="1786DEA2" w14:textId="77777777" w:rsidR="00BF794E" w:rsidRDefault="00BF794E" w:rsidP="00DD53A9">
      <w:pPr>
        <w:pStyle w:val="BodyText"/>
        <w:spacing w:before="2"/>
        <w:ind w:right="1160"/>
        <w:rPr>
          <w:sz w:val="26"/>
        </w:rPr>
      </w:pPr>
    </w:p>
    <w:p w14:paraId="2C17A7F9" w14:textId="77777777" w:rsidR="00BF794E" w:rsidRDefault="00BE359C" w:rsidP="00D84094">
      <w:pPr>
        <w:pStyle w:val="ListParagraph"/>
        <w:numPr>
          <w:ilvl w:val="1"/>
          <w:numId w:val="4"/>
        </w:numPr>
        <w:tabs>
          <w:tab w:val="left" w:pos="1420"/>
          <w:tab w:val="left" w:pos="1421"/>
        </w:tabs>
        <w:ind w:right="1160" w:hanging="361"/>
        <w:rPr>
          <w:b/>
          <w:sz w:val="24"/>
        </w:rPr>
      </w:pPr>
      <w:r>
        <w:rPr>
          <w:b/>
          <w:sz w:val="24"/>
        </w:rPr>
        <w:t>Informal</w:t>
      </w:r>
      <w:r>
        <w:rPr>
          <w:b/>
          <w:spacing w:val="-2"/>
          <w:sz w:val="24"/>
        </w:rPr>
        <w:t xml:space="preserve"> </w:t>
      </w:r>
      <w:r>
        <w:rPr>
          <w:b/>
          <w:sz w:val="24"/>
        </w:rPr>
        <w:t>Procedures</w:t>
      </w:r>
    </w:p>
    <w:p w14:paraId="2293BB00" w14:textId="77777777" w:rsidR="00BF794E" w:rsidRDefault="00BF794E" w:rsidP="00DD53A9">
      <w:pPr>
        <w:pStyle w:val="BodyText"/>
        <w:spacing w:before="2"/>
        <w:ind w:right="1160"/>
        <w:rPr>
          <w:b/>
          <w:sz w:val="21"/>
        </w:rPr>
      </w:pPr>
    </w:p>
    <w:p w14:paraId="1879A3AD" w14:textId="77777777" w:rsidR="00BF794E" w:rsidRDefault="00BE359C" w:rsidP="00D84094">
      <w:pPr>
        <w:pStyle w:val="ListParagraph"/>
        <w:numPr>
          <w:ilvl w:val="2"/>
          <w:numId w:val="4"/>
        </w:numPr>
        <w:tabs>
          <w:tab w:val="left" w:pos="1649"/>
        </w:tabs>
        <w:spacing w:before="1"/>
        <w:ind w:right="1160" w:firstLine="0"/>
        <w:rPr>
          <w:sz w:val="24"/>
        </w:rPr>
      </w:pPr>
      <w:r>
        <w:rPr>
          <w:sz w:val="24"/>
        </w:rPr>
        <w:t>The</w:t>
      </w:r>
      <w:r>
        <w:rPr>
          <w:spacing w:val="-5"/>
          <w:sz w:val="24"/>
        </w:rPr>
        <w:t xml:space="preserve"> </w:t>
      </w:r>
      <w:r>
        <w:rPr>
          <w:sz w:val="24"/>
        </w:rPr>
        <w:t>complainant</w:t>
      </w:r>
      <w:r>
        <w:rPr>
          <w:spacing w:val="-4"/>
          <w:sz w:val="24"/>
        </w:rPr>
        <w:t xml:space="preserve"> </w:t>
      </w:r>
      <w:r>
        <w:rPr>
          <w:sz w:val="24"/>
        </w:rPr>
        <w:t>may</w:t>
      </w:r>
      <w:r>
        <w:rPr>
          <w:spacing w:val="-8"/>
          <w:sz w:val="24"/>
        </w:rPr>
        <w:t xml:space="preserve"> </w:t>
      </w:r>
      <w:r>
        <w:rPr>
          <w:sz w:val="24"/>
        </w:rPr>
        <w:t>attempt</w:t>
      </w:r>
      <w:r>
        <w:rPr>
          <w:spacing w:val="-5"/>
          <w:sz w:val="24"/>
        </w:rPr>
        <w:t xml:space="preserve"> </w:t>
      </w:r>
      <w:r>
        <w:rPr>
          <w:sz w:val="24"/>
        </w:rPr>
        <w:t>to</w:t>
      </w:r>
      <w:r>
        <w:rPr>
          <w:spacing w:val="-7"/>
          <w:sz w:val="24"/>
        </w:rPr>
        <w:t xml:space="preserve"> </w:t>
      </w:r>
      <w:r>
        <w:rPr>
          <w:sz w:val="24"/>
        </w:rPr>
        <w:t>resolve</w:t>
      </w:r>
      <w:r>
        <w:rPr>
          <w:spacing w:val="-3"/>
          <w:sz w:val="24"/>
        </w:rPr>
        <w:t xml:space="preserve"> </w:t>
      </w:r>
      <w:r>
        <w:rPr>
          <w:sz w:val="24"/>
        </w:rPr>
        <w:t>the</w:t>
      </w:r>
      <w:r>
        <w:rPr>
          <w:spacing w:val="-4"/>
          <w:sz w:val="24"/>
        </w:rPr>
        <w:t xml:space="preserve"> </w:t>
      </w:r>
      <w:r>
        <w:rPr>
          <w:sz w:val="24"/>
        </w:rPr>
        <w:t>matter</w:t>
      </w:r>
      <w:r>
        <w:rPr>
          <w:spacing w:val="-5"/>
          <w:sz w:val="24"/>
        </w:rPr>
        <w:t xml:space="preserve"> </w:t>
      </w:r>
      <w:r>
        <w:rPr>
          <w:sz w:val="24"/>
        </w:rPr>
        <w:t>directly</w:t>
      </w:r>
      <w:r>
        <w:rPr>
          <w:spacing w:val="-6"/>
          <w:sz w:val="24"/>
        </w:rPr>
        <w:t xml:space="preserve"> </w:t>
      </w:r>
      <w:r>
        <w:rPr>
          <w:sz w:val="24"/>
        </w:rPr>
        <w:t>with</w:t>
      </w:r>
      <w:r>
        <w:rPr>
          <w:spacing w:val="-4"/>
          <w:sz w:val="24"/>
        </w:rPr>
        <w:t xml:space="preserve"> </w:t>
      </w:r>
      <w:r>
        <w:rPr>
          <w:sz w:val="24"/>
        </w:rPr>
        <w:t>the</w:t>
      </w:r>
      <w:r>
        <w:rPr>
          <w:spacing w:val="-6"/>
          <w:sz w:val="24"/>
        </w:rPr>
        <w:t xml:space="preserve"> </w:t>
      </w:r>
      <w:r>
        <w:rPr>
          <w:sz w:val="24"/>
        </w:rPr>
        <w:t>alleged</w:t>
      </w:r>
      <w:r>
        <w:rPr>
          <w:spacing w:val="-7"/>
          <w:sz w:val="24"/>
        </w:rPr>
        <w:t xml:space="preserve"> </w:t>
      </w:r>
      <w:r>
        <w:rPr>
          <w:sz w:val="24"/>
        </w:rPr>
        <w:t>offender</w:t>
      </w:r>
      <w:r>
        <w:rPr>
          <w:spacing w:val="-5"/>
          <w:sz w:val="24"/>
        </w:rPr>
        <w:t xml:space="preserve"> </w:t>
      </w:r>
      <w:r>
        <w:rPr>
          <w:sz w:val="24"/>
        </w:rPr>
        <w:t>and report back to the complaint-receiving</w:t>
      </w:r>
      <w:r>
        <w:rPr>
          <w:spacing w:val="-2"/>
          <w:sz w:val="24"/>
        </w:rPr>
        <w:t xml:space="preserve"> </w:t>
      </w:r>
      <w:r>
        <w:rPr>
          <w:sz w:val="24"/>
        </w:rPr>
        <w:t>official.</w:t>
      </w:r>
    </w:p>
    <w:p w14:paraId="0D88F1ED" w14:textId="77777777" w:rsidR="00BF794E" w:rsidRDefault="00BF794E" w:rsidP="00DD53A9">
      <w:pPr>
        <w:pStyle w:val="BodyText"/>
        <w:ind w:right="1160"/>
        <w:rPr>
          <w:sz w:val="26"/>
        </w:rPr>
      </w:pPr>
    </w:p>
    <w:p w14:paraId="59B5CEEA" w14:textId="77777777" w:rsidR="00BF794E" w:rsidRDefault="00BE359C" w:rsidP="00D84094">
      <w:pPr>
        <w:pStyle w:val="ListParagraph"/>
        <w:numPr>
          <w:ilvl w:val="2"/>
          <w:numId w:val="4"/>
        </w:numPr>
        <w:tabs>
          <w:tab w:val="left" w:pos="1673"/>
        </w:tabs>
        <w:ind w:right="1160" w:firstLine="0"/>
        <w:rPr>
          <w:sz w:val="24"/>
        </w:rPr>
      </w:pPr>
      <w:r>
        <w:rPr>
          <w:sz w:val="24"/>
        </w:rPr>
        <w:t>The complaint-receiving official may notify the alleged offender of the complaint, paying appropriate attention to the need to maintain confidentiality. The complaint-receiving official may</w:t>
      </w:r>
      <w:r>
        <w:rPr>
          <w:spacing w:val="-4"/>
          <w:sz w:val="24"/>
        </w:rPr>
        <w:t xml:space="preserve"> </w:t>
      </w:r>
      <w:r>
        <w:rPr>
          <w:sz w:val="24"/>
        </w:rPr>
        <w:t>take</w:t>
      </w:r>
      <w:r>
        <w:rPr>
          <w:spacing w:val="-5"/>
          <w:sz w:val="24"/>
        </w:rPr>
        <w:t xml:space="preserve"> </w:t>
      </w:r>
      <w:r>
        <w:rPr>
          <w:sz w:val="24"/>
        </w:rPr>
        <w:t>whatever</w:t>
      </w:r>
      <w:r>
        <w:rPr>
          <w:spacing w:val="-5"/>
          <w:sz w:val="24"/>
        </w:rPr>
        <w:t xml:space="preserve"> </w:t>
      </w:r>
      <w:r>
        <w:rPr>
          <w:sz w:val="24"/>
        </w:rPr>
        <w:t>steps</w:t>
      </w:r>
      <w:r>
        <w:rPr>
          <w:spacing w:val="-2"/>
          <w:sz w:val="24"/>
        </w:rPr>
        <w:t xml:space="preserve"> </w:t>
      </w:r>
      <w:r>
        <w:rPr>
          <w:sz w:val="24"/>
        </w:rPr>
        <w:t>short</w:t>
      </w:r>
      <w:r>
        <w:rPr>
          <w:spacing w:val="-3"/>
          <w:sz w:val="24"/>
        </w:rPr>
        <w:t xml:space="preserve"> </w:t>
      </w:r>
      <w:r>
        <w:rPr>
          <w:sz w:val="24"/>
        </w:rPr>
        <w:t>of</w:t>
      </w:r>
      <w:r>
        <w:rPr>
          <w:spacing w:val="-8"/>
          <w:sz w:val="24"/>
        </w:rPr>
        <w:t xml:space="preserve"> </w:t>
      </w:r>
      <w:r>
        <w:rPr>
          <w:sz w:val="24"/>
        </w:rPr>
        <w:t>disciplinary</w:t>
      </w:r>
      <w:r>
        <w:rPr>
          <w:spacing w:val="-5"/>
          <w:sz w:val="24"/>
        </w:rPr>
        <w:t xml:space="preserve"> </w:t>
      </w:r>
      <w:r>
        <w:rPr>
          <w:sz w:val="24"/>
        </w:rPr>
        <w:t>sanctions</w:t>
      </w:r>
      <w:r>
        <w:rPr>
          <w:spacing w:val="-5"/>
          <w:sz w:val="24"/>
        </w:rPr>
        <w:t xml:space="preserve"> </w:t>
      </w:r>
      <w:r>
        <w:rPr>
          <w:sz w:val="24"/>
        </w:rPr>
        <w:t>that</w:t>
      </w:r>
      <w:r>
        <w:rPr>
          <w:spacing w:val="-6"/>
          <w:sz w:val="24"/>
        </w:rPr>
        <w:t xml:space="preserve"> </w:t>
      </w:r>
      <w:r>
        <w:rPr>
          <w:sz w:val="24"/>
        </w:rPr>
        <w:t>he</w:t>
      </w:r>
      <w:r>
        <w:rPr>
          <w:spacing w:val="-4"/>
          <w:sz w:val="24"/>
        </w:rPr>
        <w:t xml:space="preserve"> </w:t>
      </w:r>
      <w:r>
        <w:rPr>
          <w:sz w:val="24"/>
        </w:rPr>
        <w:t>or</w:t>
      </w:r>
      <w:r>
        <w:rPr>
          <w:spacing w:val="-4"/>
          <w:sz w:val="24"/>
        </w:rPr>
        <w:t xml:space="preserve"> </w:t>
      </w:r>
      <w:r>
        <w:rPr>
          <w:sz w:val="24"/>
        </w:rPr>
        <w:t>she</w:t>
      </w:r>
      <w:r>
        <w:rPr>
          <w:spacing w:val="-4"/>
          <w:sz w:val="24"/>
        </w:rPr>
        <w:t xml:space="preserve"> </w:t>
      </w:r>
      <w:r>
        <w:rPr>
          <w:sz w:val="24"/>
        </w:rPr>
        <w:t>deems</w:t>
      </w:r>
      <w:r>
        <w:rPr>
          <w:spacing w:val="-5"/>
          <w:sz w:val="24"/>
        </w:rPr>
        <w:t xml:space="preserve"> </w:t>
      </w:r>
      <w:r>
        <w:rPr>
          <w:sz w:val="24"/>
        </w:rPr>
        <w:t>appropriate</w:t>
      </w:r>
      <w:r>
        <w:rPr>
          <w:spacing w:val="-3"/>
          <w:sz w:val="24"/>
        </w:rPr>
        <w:t xml:space="preserve"> </w:t>
      </w:r>
      <w:r>
        <w:rPr>
          <w:sz w:val="24"/>
        </w:rPr>
        <w:t>to</w:t>
      </w:r>
      <w:r>
        <w:rPr>
          <w:spacing w:val="-7"/>
          <w:sz w:val="24"/>
        </w:rPr>
        <w:t xml:space="preserve"> </w:t>
      </w:r>
      <w:r>
        <w:rPr>
          <w:sz w:val="24"/>
        </w:rPr>
        <w:t>affect an informal resolution acceptable to both</w:t>
      </w:r>
      <w:r>
        <w:rPr>
          <w:spacing w:val="-10"/>
          <w:sz w:val="24"/>
        </w:rPr>
        <w:t xml:space="preserve"> </w:t>
      </w:r>
      <w:r>
        <w:rPr>
          <w:sz w:val="24"/>
        </w:rPr>
        <w:t>parties.</w:t>
      </w:r>
    </w:p>
    <w:p w14:paraId="2ECFBB3B" w14:textId="77777777" w:rsidR="00BF794E" w:rsidRDefault="00BF794E" w:rsidP="00DD53A9">
      <w:pPr>
        <w:pStyle w:val="BodyText"/>
        <w:ind w:right="1160"/>
        <w:rPr>
          <w:sz w:val="22"/>
        </w:rPr>
      </w:pPr>
    </w:p>
    <w:p w14:paraId="724E8033" w14:textId="77777777" w:rsidR="00BF794E" w:rsidRDefault="00BE359C" w:rsidP="00D84094">
      <w:pPr>
        <w:pStyle w:val="ListParagraph"/>
        <w:numPr>
          <w:ilvl w:val="2"/>
          <w:numId w:val="4"/>
        </w:numPr>
        <w:tabs>
          <w:tab w:val="left" w:pos="1651"/>
        </w:tabs>
        <w:ind w:right="1160" w:firstLine="0"/>
        <w:rPr>
          <w:sz w:val="24"/>
        </w:rPr>
      </w:pPr>
      <w:r>
        <w:rPr>
          <w:sz w:val="24"/>
        </w:rPr>
        <w:t>Where</w:t>
      </w:r>
      <w:r>
        <w:rPr>
          <w:spacing w:val="-4"/>
          <w:sz w:val="24"/>
        </w:rPr>
        <w:t xml:space="preserve"> </w:t>
      </w:r>
      <w:r>
        <w:rPr>
          <w:sz w:val="24"/>
        </w:rPr>
        <w:t>the</w:t>
      </w:r>
      <w:r>
        <w:rPr>
          <w:spacing w:val="-8"/>
          <w:sz w:val="24"/>
        </w:rPr>
        <w:t xml:space="preserve"> </w:t>
      </w:r>
      <w:r>
        <w:rPr>
          <w:sz w:val="24"/>
        </w:rPr>
        <w:t>alleged</w:t>
      </w:r>
      <w:r>
        <w:rPr>
          <w:spacing w:val="-3"/>
          <w:sz w:val="24"/>
        </w:rPr>
        <w:t xml:space="preserve"> </w:t>
      </w:r>
      <w:r>
        <w:rPr>
          <w:sz w:val="24"/>
        </w:rPr>
        <w:t>offender</w:t>
      </w:r>
      <w:r>
        <w:rPr>
          <w:spacing w:val="-4"/>
          <w:sz w:val="24"/>
        </w:rPr>
        <w:t xml:space="preserve"> </w:t>
      </w:r>
      <w:r>
        <w:rPr>
          <w:sz w:val="24"/>
        </w:rPr>
        <w:t>is</w:t>
      </w:r>
      <w:r>
        <w:rPr>
          <w:spacing w:val="-5"/>
          <w:sz w:val="24"/>
        </w:rPr>
        <w:t xml:space="preserve"> </w:t>
      </w:r>
      <w:r>
        <w:rPr>
          <w:sz w:val="24"/>
        </w:rPr>
        <w:t>a</w:t>
      </w:r>
      <w:r>
        <w:rPr>
          <w:spacing w:val="-5"/>
          <w:sz w:val="24"/>
        </w:rPr>
        <w:t xml:space="preserve"> </w:t>
      </w:r>
      <w:r>
        <w:rPr>
          <w:sz w:val="24"/>
        </w:rPr>
        <w:t>student,</w:t>
      </w:r>
      <w:r>
        <w:rPr>
          <w:spacing w:val="-7"/>
          <w:sz w:val="24"/>
        </w:rPr>
        <w:t xml:space="preserve"> </w:t>
      </w:r>
      <w:r>
        <w:rPr>
          <w:sz w:val="24"/>
        </w:rPr>
        <w:t>the</w:t>
      </w:r>
      <w:r>
        <w:rPr>
          <w:spacing w:val="-3"/>
          <w:sz w:val="24"/>
        </w:rPr>
        <w:t xml:space="preserve"> </w:t>
      </w:r>
      <w:r>
        <w:rPr>
          <w:sz w:val="24"/>
        </w:rPr>
        <w:t>complainant</w:t>
      </w:r>
      <w:r>
        <w:rPr>
          <w:spacing w:val="-6"/>
          <w:sz w:val="24"/>
        </w:rPr>
        <w:t xml:space="preserve"> </w:t>
      </w:r>
      <w:r>
        <w:rPr>
          <w:sz w:val="24"/>
        </w:rPr>
        <w:t>and</w:t>
      </w:r>
      <w:r>
        <w:rPr>
          <w:spacing w:val="-6"/>
          <w:sz w:val="24"/>
        </w:rPr>
        <w:t xml:space="preserve"> </w:t>
      </w:r>
      <w:r>
        <w:rPr>
          <w:sz w:val="24"/>
        </w:rPr>
        <w:t>accused</w:t>
      </w:r>
      <w:r>
        <w:rPr>
          <w:spacing w:val="-3"/>
          <w:sz w:val="24"/>
        </w:rPr>
        <w:t xml:space="preserve"> </w:t>
      </w:r>
      <w:r>
        <w:rPr>
          <w:sz w:val="24"/>
        </w:rPr>
        <w:t>may</w:t>
      </w:r>
      <w:r>
        <w:rPr>
          <w:spacing w:val="-4"/>
          <w:sz w:val="24"/>
        </w:rPr>
        <w:t xml:space="preserve"> </w:t>
      </w:r>
      <w:r>
        <w:rPr>
          <w:sz w:val="24"/>
        </w:rPr>
        <w:t>choose</w:t>
      </w:r>
      <w:r>
        <w:rPr>
          <w:spacing w:val="-4"/>
          <w:sz w:val="24"/>
        </w:rPr>
        <w:t xml:space="preserve"> </w:t>
      </w:r>
      <w:r>
        <w:rPr>
          <w:sz w:val="24"/>
        </w:rPr>
        <w:t>to</w:t>
      </w:r>
      <w:r>
        <w:rPr>
          <w:spacing w:val="-4"/>
          <w:sz w:val="24"/>
        </w:rPr>
        <w:t xml:space="preserve"> </w:t>
      </w:r>
      <w:r>
        <w:rPr>
          <w:sz w:val="24"/>
        </w:rPr>
        <w:t>participate</w:t>
      </w:r>
      <w:r>
        <w:rPr>
          <w:spacing w:val="-5"/>
          <w:sz w:val="24"/>
        </w:rPr>
        <w:t xml:space="preserve"> </w:t>
      </w:r>
      <w:r>
        <w:rPr>
          <w:sz w:val="24"/>
        </w:rPr>
        <w:t>in mediation. If a complaint is resolved informally, no record of the complaint will be entered in the alleged</w:t>
      </w:r>
      <w:r>
        <w:rPr>
          <w:spacing w:val="-5"/>
          <w:sz w:val="24"/>
        </w:rPr>
        <w:t xml:space="preserve"> </w:t>
      </w:r>
      <w:r>
        <w:rPr>
          <w:sz w:val="24"/>
        </w:rPr>
        <w:t>offender’s</w:t>
      </w:r>
      <w:r>
        <w:rPr>
          <w:spacing w:val="-6"/>
          <w:sz w:val="24"/>
        </w:rPr>
        <w:t xml:space="preserve"> </w:t>
      </w:r>
      <w:r>
        <w:rPr>
          <w:sz w:val="24"/>
        </w:rPr>
        <w:t>personnel</w:t>
      </w:r>
      <w:r>
        <w:rPr>
          <w:spacing w:val="-8"/>
          <w:sz w:val="24"/>
        </w:rPr>
        <w:t xml:space="preserve"> </w:t>
      </w:r>
      <w:r>
        <w:rPr>
          <w:sz w:val="24"/>
        </w:rPr>
        <w:t>file</w:t>
      </w:r>
      <w:r>
        <w:rPr>
          <w:spacing w:val="-4"/>
          <w:sz w:val="24"/>
        </w:rPr>
        <w:t xml:space="preserve"> </w:t>
      </w:r>
      <w:r>
        <w:rPr>
          <w:sz w:val="24"/>
        </w:rPr>
        <w:t>or</w:t>
      </w:r>
      <w:r>
        <w:rPr>
          <w:spacing w:val="-6"/>
          <w:sz w:val="24"/>
        </w:rPr>
        <w:t xml:space="preserve"> </w:t>
      </w:r>
      <w:r>
        <w:rPr>
          <w:sz w:val="24"/>
        </w:rPr>
        <w:t>student</w:t>
      </w:r>
      <w:r>
        <w:rPr>
          <w:spacing w:val="-7"/>
          <w:sz w:val="24"/>
        </w:rPr>
        <w:t xml:space="preserve"> </w:t>
      </w:r>
      <w:r>
        <w:rPr>
          <w:sz w:val="24"/>
        </w:rPr>
        <w:t>records.</w:t>
      </w:r>
      <w:r>
        <w:rPr>
          <w:spacing w:val="-3"/>
          <w:sz w:val="24"/>
        </w:rPr>
        <w:t xml:space="preserve"> </w:t>
      </w:r>
      <w:r>
        <w:rPr>
          <w:sz w:val="24"/>
        </w:rPr>
        <w:t>However,</w:t>
      </w:r>
      <w:r>
        <w:rPr>
          <w:spacing w:val="-4"/>
          <w:sz w:val="24"/>
        </w:rPr>
        <w:t xml:space="preserve"> </w:t>
      </w:r>
      <w:r>
        <w:rPr>
          <w:sz w:val="24"/>
        </w:rPr>
        <w:t>the</w:t>
      </w:r>
      <w:r>
        <w:rPr>
          <w:spacing w:val="-5"/>
          <w:sz w:val="24"/>
        </w:rPr>
        <w:t xml:space="preserve"> </w:t>
      </w:r>
      <w:r>
        <w:rPr>
          <w:sz w:val="24"/>
        </w:rPr>
        <w:t>complaint-receiving</w:t>
      </w:r>
      <w:r>
        <w:rPr>
          <w:spacing w:val="-4"/>
          <w:sz w:val="24"/>
        </w:rPr>
        <w:t xml:space="preserve"> </w:t>
      </w:r>
      <w:r>
        <w:rPr>
          <w:sz w:val="24"/>
        </w:rPr>
        <w:t>official</w:t>
      </w:r>
      <w:r>
        <w:rPr>
          <w:spacing w:val="-8"/>
          <w:sz w:val="24"/>
        </w:rPr>
        <w:t xml:space="preserve"> </w:t>
      </w:r>
      <w:proofErr w:type="gramStart"/>
      <w:r>
        <w:rPr>
          <w:sz w:val="24"/>
        </w:rPr>
        <w:t>will</w:t>
      </w:r>
      <w:proofErr w:type="gramEnd"/>
      <w:r>
        <w:rPr>
          <w:spacing w:val="-4"/>
          <w:sz w:val="24"/>
        </w:rPr>
        <w:t xml:space="preserve"> </w:t>
      </w:r>
      <w:r>
        <w:rPr>
          <w:sz w:val="24"/>
        </w:rPr>
        <w:t>in the form of a confidential file memorandum, record the fact of the complaint and the resolution achieved. A copy of this memorandum will be forwarded to the University Compliance Officer in the Office of Equal Opportunity Programs where it will be retained in confidential</w:t>
      </w:r>
      <w:r>
        <w:rPr>
          <w:spacing w:val="-29"/>
          <w:sz w:val="24"/>
        </w:rPr>
        <w:t xml:space="preserve"> </w:t>
      </w:r>
      <w:r>
        <w:rPr>
          <w:sz w:val="24"/>
        </w:rPr>
        <w:t>files.</w:t>
      </w:r>
    </w:p>
    <w:p w14:paraId="48992674" w14:textId="77777777" w:rsidR="00BF794E" w:rsidRDefault="00BF794E" w:rsidP="00DD53A9">
      <w:pPr>
        <w:pStyle w:val="BodyText"/>
        <w:spacing w:before="8"/>
        <w:ind w:right="1160"/>
        <w:rPr>
          <w:sz w:val="21"/>
        </w:rPr>
      </w:pPr>
    </w:p>
    <w:p w14:paraId="366508C8" w14:textId="77777777" w:rsidR="00BF794E" w:rsidRDefault="00BE359C" w:rsidP="00D84094">
      <w:pPr>
        <w:pStyle w:val="ListParagraph"/>
        <w:numPr>
          <w:ilvl w:val="1"/>
          <w:numId w:val="4"/>
        </w:numPr>
        <w:tabs>
          <w:tab w:val="left" w:pos="1421"/>
        </w:tabs>
        <w:ind w:right="1160" w:hanging="361"/>
        <w:rPr>
          <w:b/>
          <w:sz w:val="24"/>
        </w:rPr>
      </w:pPr>
      <w:r>
        <w:rPr>
          <w:b/>
          <w:sz w:val="24"/>
        </w:rPr>
        <w:t>Formal</w:t>
      </w:r>
      <w:r>
        <w:rPr>
          <w:b/>
          <w:spacing w:val="-2"/>
          <w:sz w:val="24"/>
        </w:rPr>
        <w:t xml:space="preserve"> </w:t>
      </w:r>
      <w:r>
        <w:rPr>
          <w:b/>
          <w:sz w:val="24"/>
        </w:rPr>
        <w:t>Procedures</w:t>
      </w:r>
    </w:p>
    <w:p w14:paraId="5D0EB5EC" w14:textId="77777777" w:rsidR="00BF794E" w:rsidRDefault="00BF794E" w:rsidP="00DD53A9">
      <w:pPr>
        <w:pStyle w:val="BodyText"/>
        <w:spacing w:before="3"/>
        <w:ind w:right="1160"/>
        <w:rPr>
          <w:b/>
          <w:sz w:val="21"/>
        </w:rPr>
      </w:pPr>
    </w:p>
    <w:p w14:paraId="186613B3" w14:textId="77777777" w:rsidR="00BF794E" w:rsidRDefault="00BE359C" w:rsidP="00DD53A9">
      <w:pPr>
        <w:pStyle w:val="BodyText"/>
        <w:spacing w:before="1"/>
        <w:ind w:left="1420" w:right="1160"/>
      </w:pPr>
      <w:r>
        <w:t xml:space="preserve">In formal resolution procedures, the written and signed complaint will be directed </w:t>
      </w:r>
      <w:proofErr w:type="gramStart"/>
      <w:r>
        <w:t>to</w:t>
      </w:r>
      <w:proofErr w:type="gramEnd"/>
      <w:r>
        <w:t xml:space="preserve"> the following officials:</w:t>
      </w:r>
    </w:p>
    <w:p w14:paraId="1F0E8243" w14:textId="77777777" w:rsidR="00BF794E" w:rsidRDefault="00BF794E" w:rsidP="00DD53A9">
      <w:pPr>
        <w:pStyle w:val="BodyText"/>
        <w:ind w:right="1160"/>
        <w:rPr>
          <w:sz w:val="26"/>
        </w:rPr>
      </w:pPr>
    </w:p>
    <w:p w14:paraId="0AA7FBB7" w14:textId="77777777" w:rsidR="00BF794E" w:rsidRDefault="00BE359C" w:rsidP="00D84094">
      <w:pPr>
        <w:pStyle w:val="ListParagraph"/>
        <w:numPr>
          <w:ilvl w:val="2"/>
          <w:numId w:val="4"/>
        </w:numPr>
        <w:tabs>
          <w:tab w:val="left" w:pos="1639"/>
        </w:tabs>
        <w:ind w:left="1410" w:right="1160" w:firstLine="0"/>
        <w:rPr>
          <w:sz w:val="24"/>
        </w:rPr>
      </w:pPr>
      <w:r>
        <w:rPr>
          <w:sz w:val="24"/>
        </w:rPr>
        <w:t>If</w:t>
      </w:r>
      <w:r>
        <w:rPr>
          <w:spacing w:val="-5"/>
          <w:sz w:val="24"/>
        </w:rPr>
        <w:t xml:space="preserve"> </w:t>
      </w:r>
      <w:r>
        <w:rPr>
          <w:sz w:val="24"/>
        </w:rPr>
        <w:t>the</w:t>
      </w:r>
      <w:r>
        <w:rPr>
          <w:spacing w:val="-5"/>
          <w:sz w:val="24"/>
        </w:rPr>
        <w:t xml:space="preserve"> </w:t>
      </w:r>
      <w:r>
        <w:rPr>
          <w:sz w:val="24"/>
        </w:rPr>
        <w:t>complaint</w:t>
      </w:r>
      <w:r>
        <w:rPr>
          <w:spacing w:val="-5"/>
          <w:sz w:val="24"/>
        </w:rPr>
        <w:t xml:space="preserve"> </w:t>
      </w:r>
      <w:r>
        <w:rPr>
          <w:sz w:val="24"/>
        </w:rPr>
        <w:t>is</w:t>
      </w:r>
      <w:r>
        <w:rPr>
          <w:spacing w:val="-5"/>
          <w:sz w:val="24"/>
        </w:rPr>
        <w:t xml:space="preserve"> </w:t>
      </w:r>
      <w:r>
        <w:rPr>
          <w:sz w:val="24"/>
        </w:rPr>
        <w:t>against</w:t>
      </w:r>
      <w:r>
        <w:rPr>
          <w:spacing w:val="-7"/>
          <w:sz w:val="24"/>
        </w:rPr>
        <w:t xml:space="preserve"> </w:t>
      </w:r>
      <w:r>
        <w:rPr>
          <w:sz w:val="24"/>
        </w:rPr>
        <w:t>a</w:t>
      </w:r>
      <w:r>
        <w:rPr>
          <w:spacing w:val="-4"/>
          <w:sz w:val="24"/>
        </w:rPr>
        <w:t xml:space="preserve"> </w:t>
      </w:r>
      <w:r>
        <w:rPr>
          <w:sz w:val="24"/>
        </w:rPr>
        <w:t>faculty</w:t>
      </w:r>
      <w:r>
        <w:rPr>
          <w:spacing w:val="-4"/>
          <w:sz w:val="24"/>
        </w:rPr>
        <w:t xml:space="preserve"> </w:t>
      </w:r>
      <w:r>
        <w:rPr>
          <w:sz w:val="24"/>
        </w:rPr>
        <w:t>member,</w:t>
      </w:r>
      <w:r>
        <w:rPr>
          <w:spacing w:val="-5"/>
          <w:sz w:val="24"/>
        </w:rPr>
        <w:t xml:space="preserve"> </w:t>
      </w:r>
      <w:r>
        <w:rPr>
          <w:sz w:val="24"/>
        </w:rPr>
        <w:t>other</w:t>
      </w:r>
      <w:r>
        <w:rPr>
          <w:spacing w:val="-5"/>
          <w:sz w:val="24"/>
        </w:rPr>
        <w:t xml:space="preserve"> </w:t>
      </w:r>
      <w:r>
        <w:rPr>
          <w:sz w:val="24"/>
        </w:rPr>
        <w:t>instructional</w:t>
      </w:r>
      <w:r>
        <w:rPr>
          <w:spacing w:val="-4"/>
          <w:sz w:val="24"/>
        </w:rPr>
        <w:t xml:space="preserve"> </w:t>
      </w:r>
      <w:r>
        <w:rPr>
          <w:sz w:val="24"/>
        </w:rPr>
        <w:t>personnel,</w:t>
      </w:r>
      <w:r>
        <w:rPr>
          <w:spacing w:val="-6"/>
          <w:sz w:val="24"/>
        </w:rPr>
        <w:t xml:space="preserve"> </w:t>
      </w:r>
      <w:r>
        <w:rPr>
          <w:sz w:val="24"/>
        </w:rPr>
        <w:t>or</w:t>
      </w:r>
      <w:r>
        <w:rPr>
          <w:spacing w:val="-6"/>
          <w:sz w:val="24"/>
        </w:rPr>
        <w:t xml:space="preserve"> </w:t>
      </w:r>
      <w:r>
        <w:rPr>
          <w:sz w:val="24"/>
        </w:rPr>
        <w:t>staff</w:t>
      </w:r>
      <w:r>
        <w:rPr>
          <w:spacing w:val="-8"/>
          <w:sz w:val="24"/>
        </w:rPr>
        <w:t xml:space="preserve"> </w:t>
      </w:r>
      <w:r>
        <w:rPr>
          <w:sz w:val="24"/>
        </w:rPr>
        <w:t>employed</w:t>
      </w:r>
      <w:r>
        <w:rPr>
          <w:spacing w:val="-4"/>
          <w:sz w:val="24"/>
        </w:rPr>
        <w:t xml:space="preserve"> </w:t>
      </w:r>
      <w:r>
        <w:rPr>
          <w:sz w:val="24"/>
        </w:rPr>
        <w:t>in a college or school, it should be directed to the dean of the</w:t>
      </w:r>
      <w:r>
        <w:rPr>
          <w:spacing w:val="-22"/>
          <w:sz w:val="24"/>
        </w:rPr>
        <w:t xml:space="preserve"> </w:t>
      </w:r>
      <w:r>
        <w:rPr>
          <w:sz w:val="24"/>
        </w:rPr>
        <w:t>college/school.</w:t>
      </w:r>
    </w:p>
    <w:p w14:paraId="697057DF" w14:textId="77777777" w:rsidR="00BF794E" w:rsidRDefault="00BF794E" w:rsidP="00DD53A9">
      <w:pPr>
        <w:pStyle w:val="BodyText"/>
        <w:ind w:right="1160"/>
        <w:rPr>
          <w:sz w:val="26"/>
        </w:rPr>
      </w:pPr>
    </w:p>
    <w:p w14:paraId="7DD3A539" w14:textId="6E4B3900" w:rsidR="00BF794E" w:rsidRPr="00DE0151" w:rsidRDefault="00BE359C" w:rsidP="00D84094">
      <w:pPr>
        <w:pStyle w:val="ListParagraph"/>
        <w:numPr>
          <w:ilvl w:val="2"/>
          <w:numId w:val="4"/>
        </w:numPr>
        <w:tabs>
          <w:tab w:val="left" w:pos="1673"/>
        </w:tabs>
        <w:ind w:left="1672" w:right="1160" w:hanging="253"/>
        <w:rPr>
          <w:sz w:val="24"/>
        </w:rPr>
        <w:sectPr w:rsidR="00BF794E" w:rsidRPr="00DE0151" w:rsidSect="00D31781">
          <w:pgSz w:w="12240" w:h="15840"/>
          <w:pgMar w:top="1360" w:right="260" w:bottom="620" w:left="740" w:header="0" w:footer="427" w:gutter="0"/>
          <w:cols w:space="720"/>
        </w:sectPr>
      </w:pPr>
      <w:r>
        <w:rPr>
          <w:sz w:val="24"/>
        </w:rPr>
        <w:t>If</w:t>
      </w:r>
      <w:r>
        <w:rPr>
          <w:spacing w:val="-3"/>
          <w:sz w:val="24"/>
        </w:rPr>
        <w:t xml:space="preserve"> </w:t>
      </w:r>
      <w:r>
        <w:rPr>
          <w:sz w:val="24"/>
        </w:rPr>
        <w:t>the</w:t>
      </w:r>
      <w:r>
        <w:rPr>
          <w:spacing w:val="-2"/>
          <w:sz w:val="24"/>
        </w:rPr>
        <w:t xml:space="preserve"> </w:t>
      </w:r>
      <w:r>
        <w:rPr>
          <w:sz w:val="24"/>
        </w:rPr>
        <w:t>complaint</w:t>
      </w:r>
      <w:r>
        <w:rPr>
          <w:spacing w:val="-3"/>
          <w:sz w:val="24"/>
        </w:rPr>
        <w:t xml:space="preserve"> </w:t>
      </w:r>
      <w:r>
        <w:rPr>
          <w:sz w:val="24"/>
        </w:rPr>
        <w:t>is</w:t>
      </w:r>
      <w:r>
        <w:rPr>
          <w:spacing w:val="-3"/>
          <w:sz w:val="24"/>
        </w:rPr>
        <w:t xml:space="preserve"> </w:t>
      </w:r>
      <w:r>
        <w:rPr>
          <w:sz w:val="24"/>
        </w:rPr>
        <w:t>against</w:t>
      </w:r>
      <w:r>
        <w:rPr>
          <w:spacing w:val="-5"/>
          <w:sz w:val="24"/>
        </w:rPr>
        <w:t xml:space="preserve"> </w:t>
      </w:r>
      <w:r>
        <w:rPr>
          <w:sz w:val="24"/>
        </w:rPr>
        <w:t>a</w:t>
      </w:r>
      <w:r>
        <w:rPr>
          <w:spacing w:val="-1"/>
          <w:sz w:val="24"/>
        </w:rPr>
        <w:t xml:space="preserve"> </w:t>
      </w:r>
      <w:r>
        <w:rPr>
          <w:sz w:val="24"/>
        </w:rPr>
        <w:t>staff</w:t>
      </w:r>
      <w:r>
        <w:rPr>
          <w:spacing w:val="-5"/>
          <w:sz w:val="24"/>
        </w:rPr>
        <w:t xml:space="preserve"> </w:t>
      </w:r>
      <w:r>
        <w:rPr>
          <w:sz w:val="24"/>
        </w:rPr>
        <w:t>member</w:t>
      </w:r>
      <w:r>
        <w:rPr>
          <w:spacing w:val="-3"/>
          <w:sz w:val="24"/>
        </w:rPr>
        <w:t xml:space="preserve"> </w:t>
      </w:r>
      <w:r>
        <w:rPr>
          <w:sz w:val="24"/>
        </w:rPr>
        <w:t>in</w:t>
      </w:r>
      <w:r>
        <w:rPr>
          <w:spacing w:val="-2"/>
          <w:sz w:val="24"/>
        </w:rPr>
        <w:t xml:space="preserve"> </w:t>
      </w:r>
      <w:r>
        <w:rPr>
          <w:sz w:val="24"/>
        </w:rPr>
        <w:t>a</w:t>
      </w:r>
      <w:r>
        <w:rPr>
          <w:spacing w:val="-1"/>
          <w:sz w:val="24"/>
        </w:rPr>
        <w:t xml:space="preserve"> </w:t>
      </w:r>
      <w:r>
        <w:rPr>
          <w:sz w:val="24"/>
        </w:rPr>
        <w:t>unit</w:t>
      </w:r>
      <w:r>
        <w:rPr>
          <w:spacing w:val="-2"/>
          <w:sz w:val="24"/>
        </w:rPr>
        <w:t xml:space="preserve"> </w:t>
      </w:r>
      <w:r>
        <w:rPr>
          <w:sz w:val="24"/>
        </w:rPr>
        <w:t>other</w:t>
      </w:r>
      <w:r>
        <w:rPr>
          <w:spacing w:val="-2"/>
          <w:sz w:val="24"/>
        </w:rPr>
        <w:t xml:space="preserve"> </w:t>
      </w:r>
      <w:r>
        <w:rPr>
          <w:sz w:val="24"/>
        </w:rPr>
        <w:t>than</w:t>
      </w:r>
      <w:r>
        <w:rPr>
          <w:spacing w:val="-3"/>
          <w:sz w:val="24"/>
        </w:rPr>
        <w:t xml:space="preserve"> </w:t>
      </w:r>
      <w:r>
        <w:rPr>
          <w:sz w:val="24"/>
        </w:rPr>
        <w:t>a</w:t>
      </w:r>
      <w:r>
        <w:rPr>
          <w:spacing w:val="-3"/>
          <w:sz w:val="24"/>
        </w:rPr>
        <w:t xml:space="preserve"> </w:t>
      </w:r>
      <w:r>
        <w:rPr>
          <w:sz w:val="24"/>
        </w:rPr>
        <w:t>college</w:t>
      </w:r>
      <w:r>
        <w:rPr>
          <w:spacing w:val="-2"/>
          <w:sz w:val="24"/>
        </w:rPr>
        <w:t xml:space="preserve"> </w:t>
      </w:r>
      <w:r>
        <w:rPr>
          <w:sz w:val="24"/>
        </w:rPr>
        <w:t>or</w:t>
      </w:r>
      <w:r>
        <w:rPr>
          <w:spacing w:val="-5"/>
          <w:sz w:val="24"/>
        </w:rPr>
        <w:t xml:space="preserve"> </w:t>
      </w:r>
      <w:r>
        <w:rPr>
          <w:sz w:val="24"/>
        </w:rPr>
        <w:t>school,</w:t>
      </w:r>
      <w:r>
        <w:rPr>
          <w:spacing w:val="-2"/>
          <w:sz w:val="24"/>
        </w:rPr>
        <w:t xml:space="preserve"> </w:t>
      </w:r>
      <w:r>
        <w:rPr>
          <w:sz w:val="24"/>
        </w:rPr>
        <w:t>it</w:t>
      </w:r>
      <w:r>
        <w:rPr>
          <w:spacing w:val="-4"/>
          <w:sz w:val="24"/>
        </w:rPr>
        <w:t xml:space="preserve"> </w:t>
      </w:r>
      <w:r>
        <w:rPr>
          <w:sz w:val="24"/>
        </w:rPr>
        <w:t>should</w:t>
      </w:r>
    </w:p>
    <w:p w14:paraId="3B767684" w14:textId="77777777" w:rsidR="00BF794E" w:rsidRDefault="00BE359C">
      <w:pPr>
        <w:pStyle w:val="BodyText"/>
        <w:spacing w:before="79"/>
        <w:ind w:left="1420"/>
      </w:pPr>
      <w:r>
        <w:lastRenderedPageBreak/>
        <w:t>be directed to the Office of Equal Opportunity Programs.</w:t>
      </w:r>
    </w:p>
    <w:p w14:paraId="4AAD74B4" w14:textId="77777777" w:rsidR="00BF794E" w:rsidRDefault="00BF794E">
      <w:pPr>
        <w:pStyle w:val="BodyText"/>
        <w:spacing w:before="2"/>
        <w:rPr>
          <w:sz w:val="26"/>
        </w:rPr>
      </w:pPr>
    </w:p>
    <w:p w14:paraId="7B62F38E" w14:textId="77777777" w:rsidR="00BF794E" w:rsidRDefault="00BE359C" w:rsidP="00D84094">
      <w:pPr>
        <w:pStyle w:val="ListParagraph"/>
        <w:numPr>
          <w:ilvl w:val="2"/>
          <w:numId w:val="4"/>
        </w:numPr>
        <w:tabs>
          <w:tab w:val="left" w:pos="1651"/>
        </w:tabs>
        <w:ind w:right="701" w:firstLine="0"/>
        <w:rPr>
          <w:sz w:val="24"/>
        </w:rPr>
      </w:pPr>
      <w:r>
        <w:rPr>
          <w:sz w:val="24"/>
        </w:rPr>
        <w:t>If</w:t>
      </w:r>
      <w:r>
        <w:rPr>
          <w:spacing w:val="-5"/>
          <w:sz w:val="24"/>
        </w:rPr>
        <w:t xml:space="preserve"> </w:t>
      </w:r>
      <w:r>
        <w:rPr>
          <w:sz w:val="24"/>
        </w:rPr>
        <w:t>the</w:t>
      </w:r>
      <w:r>
        <w:rPr>
          <w:spacing w:val="-4"/>
          <w:sz w:val="24"/>
        </w:rPr>
        <w:t xml:space="preserve"> </w:t>
      </w:r>
      <w:r>
        <w:rPr>
          <w:sz w:val="24"/>
        </w:rPr>
        <w:t>complaint</w:t>
      </w:r>
      <w:r>
        <w:rPr>
          <w:spacing w:val="-6"/>
          <w:sz w:val="24"/>
        </w:rPr>
        <w:t xml:space="preserve"> </w:t>
      </w:r>
      <w:r>
        <w:rPr>
          <w:sz w:val="24"/>
        </w:rPr>
        <w:t>is</w:t>
      </w:r>
      <w:r>
        <w:rPr>
          <w:spacing w:val="-5"/>
          <w:sz w:val="24"/>
        </w:rPr>
        <w:t xml:space="preserve"> </w:t>
      </w:r>
      <w:r>
        <w:rPr>
          <w:sz w:val="24"/>
        </w:rPr>
        <w:t>against</w:t>
      </w:r>
      <w:r>
        <w:rPr>
          <w:spacing w:val="-6"/>
          <w:sz w:val="24"/>
        </w:rPr>
        <w:t xml:space="preserve"> </w:t>
      </w:r>
      <w:r>
        <w:rPr>
          <w:sz w:val="24"/>
        </w:rPr>
        <w:t>a</w:t>
      </w:r>
      <w:r>
        <w:rPr>
          <w:spacing w:val="-4"/>
          <w:sz w:val="24"/>
        </w:rPr>
        <w:t xml:space="preserve"> </w:t>
      </w:r>
      <w:r>
        <w:rPr>
          <w:sz w:val="24"/>
        </w:rPr>
        <w:t>student</w:t>
      </w:r>
      <w:r>
        <w:rPr>
          <w:spacing w:val="-6"/>
          <w:sz w:val="24"/>
        </w:rPr>
        <w:t xml:space="preserve"> </w:t>
      </w:r>
      <w:r>
        <w:rPr>
          <w:sz w:val="24"/>
        </w:rPr>
        <w:t>not</w:t>
      </w:r>
      <w:r>
        <w:rPr>
          <w:spacing w:val="-5"/>
          <w:sz w:val="24"/>
        </w:rPr>
        <w:t xml:space="preserve"> </w:t>
      </w:r>
      <w:r>
        <w:rPr>
          <w:sz w:val="24"/>
        </w:rPr>
        <w:t>acting</w:t>
      </w:r>
      <w:r>
        <w:rPr>
          <w:spacing w:val="-6"/>
          <w:sz w:val="24"/>
        </w:rPr>
        <w:t xml:space="preserve"> </w:t>
      </w:r>
      <w:r>
        <w:rPr>
          <w:sz w:val="24"/>
        </w:rPr>
        <w:t>in</w:t>
      </w:r>
      <w:r>
        <w:rPr>
          <w:spacing w:val="-7"/>
          <w:sz w:val="24"/>
        </w:rPr>
        <w:t xml:space="preserve"> </w:t>
      </w:r>
      <w:r>
        <w:rPr>
          <w:sz w:val="24"/>
        </w:rPr>
        <w:t>an</w:t>
      </w:r>
      <w:r>
        <w:rPr>
          <w:spacing w:val="-4"/>
          <w:sz w:val="24"/>
        </w:rPr>
        <w:t xml:space="preserve"> </w:t>
      </w:r>
      <w:r>
        <w:rPr>
          <w:sz w:val="24"/>
        </w:rPr>
        <w:t>instructional</w:t>
      </w:r>
      <w:r>
        <w:rPr>
          <w:spacing w:val="-4"/>
          <w:sz w:val="24"/>
        </w:rPr>
        <w:t xml:space="preserve"> </w:t>
      </w:r>
      <w:r>
        <w:rPr>
          <w:sz w:val="24"/>
        </w:rPr>
        <w:t>or</w:t>
      </w:r>
      <w:r>
        <w:rPr>
          <w:spacing w:val="-7"/>
          <w:sz w:val="24"/>
        </w:rPr>
        <w:t xml:space="preserve"> </w:t>
      </w:r>
      <w:r>
        <w:rPr>
          <w:sz w:val="24"/>
        </w:rPr>
        <w:t>other</w:t>
      </w:r>
      <w:r>
        <w:rPr>
          <w:spacing w:val="-7"/>
          <w:sz w:val="24"/>
        </w:rPr>
        <w:t xml:space="preserve"> </w:t>
      </w:r>
      <w:r>
        <w:rPr>
          <w:sz w:val="24"/>
        </w:rPr>
        <w:t>employment</w:t>
      </w:r>
      <w:r>
        <w:rPr>
          <w:spacing w:val="-6"/>
          <w:sz w:val="24"/>
        </w:rPr>
        <w:t xml:space="preserve"> </w:t>
      </w:r>
      <w:r>
        <w:rPr>
          <w:sz w:val="24"/>
        </w:rPr>
        <w:t>capacity, it should be directed to the Office of the Vice President for Student</w:t>
      </w:r>
      <w:r>
        <w:rPr>
          <w:spacing w:val="-23"/>
          <w:sz w:val="24"/>
        </w:rPr>
        <w:t xml:space="preserve"> </w:t>
      </w:r>
      <w:r>
        <w:rPr>
          <w:sz w:val="24"/>
        </w:rPr>
        <w:t>Affairs.</w:t>
      </w:r>
    </w:p>
    <w:p w14:paraId="1E268A72" w14:textId="77777777" w:rsidR="00BF794E" w:rsidRDefault="00BF794E">
      <w:pPr>
        <w:pStyle w:val="BodyText"/>
        <w:rPr>
          <w:sz w:val="26"/>
        </w:rPr>
      </w:pPr>
    </w:p>
    <w:p w14:paraId="4799F4A1" w14:textId="77777777" w:rsidR="00BF794E" w:rsidRDefault="00BE359C" w:rsidP="00D84094">
      <w:pPr>
        <w:pStyle w:val="ListParagraph"/>
        <w:numPr>
          <w:ilvl w:val="2"/>
          <w:numId w:val="4"/>
        </w:numPr>
        <w:tabs>
          <w:tab w:val="left" w:pos="1670"/>
        </w:tabs>
        <w:ind w:right="697" w:firstLine="0"/>
        <w:rPr>
          <w:sz w:val="24"/>
        </w:rPr>
      </w:pPr>
      <w:r>
        <w:rPr>
          <w:sz w:val="24"/>
        </w:rPr>
        <w:t>If the complaint is against a person outside the University (non-employee, non-student), it should be directed to the dean of the college or school if the behavior is occurring in a college or school, to the Office of Equal Opportunity Programs if the behavior is occurring in the work environment</w:t>
      </w:r>
      <w:r>
        <w:rPr>
          <w:spacing w:val="-3"/>
          <w:sz w:val="24"/>
        </w:rPr>
        <w:t xml:space="preserve"> </w:t>
      </w:r>
      <w:r>
        <w:rPr>
          <w:sz w:val="24"/>
        </w:rPr>
        <w:t>outside</w:t>
      </w:r>
      <w:r>
        <w:rPr>
          <w:spacing w:val="-2"/>
          <w:sz w:val="24"/>
        </w:rPr>
        <w:t xml:space="preserve"> </w:t>
      </w:r>
      <w:r>
        <w:rPr>
          <w:sz w:val="24"/>
        </w:rPr>
        <w:t>an</w:t>
      </w:r>
      <w:r>
        <w:rPr>
          <w:spacing w:val="-6"/>
          <w:sz w:val="24"/>
        </w:rPr>
        <w:t xml:space="preserve"> </w:t>
      </w:r>
      <w:r>
        <w:rPr>
          <w:sz w:val="24"/>
        </w:rPr>
        <w:t>academic</w:t>
      </w:r>
      <w:r>
        <w:rPr>
          <w:spacing w:val="-3"/>
          <w:sz w:val="24"/>
        </w:rPr>
        <w:t xml:space="preserve"> </w:t>
      </w:r>
      <w:r>
        <w:rPr>
          <w:sz w:val="24"/>
        </w:rPr>
        <w:t>unit,</w:t>
      </w:r>
      <w:r>
        <w:rPr>
          <w:spacing w:val="-8"/>
          <w:sz w:val="24"/>
        </w:rPr>
        <w:t xml:space="preserve"> </w:t>
      </w:r>
      <w:r>
        <w:rPr>
          <w:sz w:val="24"/>
        </w:rPr>
        <w:t>or</w:t>
      </w:r>
      <w:r>
        <w:rPr>
          <w:spacing w:val="-4"/>
          <w:sz w:val="24"/>
        </w:rPr>
        <w:t xml:space="preserve"> </w:t>
      </w:r>
      <w:r>
        <w:rPr>
          <w:sz w:val="24"/>
        </w:rPr>
        <w:t>to</w:t>
      </w:r>
      <w:r>
        <w:rPr>
          <w:spacing w:val="-3"/>
          <w:sz w:val="24"/>
        </w:rPr>
        <w:t xml:space="preserve"> </w:t>
      </w:r>
      <w:r>
        <w:rPr>
          <w:sz w:val="24"/>
        </w:rPr>
        <w:t>the</w:t>
      </w:r>
      <w:r>
        <w:rPr>
          <w:spacing w:val="-2"/>
          <w:sz w:val="24"/>
        </w:rPr>
        <w:t xml:space="preserve"> </w:t>
      </w:r>
      <w:r>
        <w:rPr>
          <w:sz w:val="24"/>
        </w:rPr>
        <w:t>Office</w:t>
      </w:r>
      <w:r>
        <w:rPr>
          <w:spacing w:val="-5"/>
          <w:sz w:val="24"/>
        </w:rPr>
        <w:t xml:space="preserve"> </w:t>
      </w:r>
      <w:r>
        <w:rPr>
          <w:sz w:val="24"/>
        </w:rPr>
        <w:t>of</w:t>
      </w:r>
      <w:r>
        <w:rPr>
          <w:spacing w:val="-4"/>
          <w:sz w:val="24"/>
        </w:rPr>
        <w:t xml:space="preserve"> </w:t>
      </w:r>
      <w:r>
        <w:rPr>
          <w:sz w:val="24"/>
        </w:rPr>
        <w:t>the</w:t>
      </w:r>
      <w:r>
        <w:rPr>
          <w:spacing w:val="-3"/>
          <w:sz w:val="24"/>
        </w:rPr>
        <w:t xml:space="preserve"> </w:t>
      </w:r>
      <w:r>
        <w:rPr>
          <w:sz w:val="24"/>
        </w:rPr>
        <w:t>Vice</w:t>
      </w:r>
      <w:r>
        <w:rPr>
          <w:spacing w:val="-5"/>
          <w:sz w:val="24"/>
        </w:rPr>
        <w:t xml:space="preserve"> </w:t>
      </w:r>
      <w:r>
        <w:rPr>
          <w:sz w:val="24"/>
        </w:rPr>
        <w:t>President</w:t>
      </w:r>
      <w:r>
        <w:rPr>
          <w:spacing w:val="-6"/>
          <w:sz w:val="24"/>
        </w:rPr>
        <w:t xml:space="preserve"> </w:t>
      </w:r>
      <w:r>
        <w:rPr>
          <w:sz w:val="24"/>
        </w:rPr>
        <w:t>for</w:t>
      </w:r>
      <w:r>
        <w:rPr>
          <w:spacing w:val="-4"/>
          <w:sz w:val="24"/>
        </w:rPr>
        <w:t xml:space="preserve"> </w:t>
      </w:r>
      <w:r>
        <w:rPr>
          <w:sz w:val="24"/>
        </w:rPr>
        <w:t>Student</w:t>
      </w:r>
      <w:r>
        <w:rPr>
          <w:spacing w:val="-3"/>
          <w:sz w:val="24"/>
        </w:rPr>
        <w:t xml:space="preserve"> </w:t>
      </w:r>
      <w:r>
        <w:rPr>
          <w:sz w:val="24"/>
        </w:rPr>
        <w:t>Affairs</w:t>
      </w:r>
      <w:r>
        <w:rPr>
          <w:spacing w:val="-5"/>
          <w:sz w:val="24"/>
        </w:rPr>
        <w:t xml:space="preserve"> </w:t>
      </w:r>
      <w:r>
        <w:rPr>
          <w:sz w:val="24"/>
        </w:rPr>
        <w:t>if the complainant is a</w:t>
      </w:r>
      <w:r>
        <w:rPr>
          <w:spacing w:val="-4"/>
          <w:sz w:val="24"/>
        </w:rPr>
        <w:t xml:space="preserve"> </w:t>
      </w:r>
      <w:r>
        <w:rPr>
          <w:sz w:val="24"/>
        </w:rPr>
        <w:t>student.</w:t>
      </w:r>
    </w:p>
    <w:p w14:paraId="784AADAF" w14:textId="77777777" w:rsidR="00BF794E" w:rsidRDefault="00BF794E">
      <w:pPr>
        <w:pStyle w:val="BodyText"/>
        <w:spacing w:before="11"/>
        <w:rPr>
          <w:sz w:val="25"/>
        </w:rPr>
      </w:pPr>
    </w:p>
    <w:p w14:paraId="63F613AC" w14:textId="77777777" w:rsidR="00BF794E" w:rsidRDefault="00BE359C" w:rsidP="00D84094">
      <w:pPr>
        <w:pStyle w:val="ListParagraph"/>
        <w:numPr>
          <w:ilvl w:val="2"/>
          <w:numId w:val="4"/>
        </w:numPr>
        <w:tabs>
          <w:tab w:val="left" w:pos="1651"/>
        </w:tabs>
        <w:ind w:right="643" w:firstLine="0"/>
        <w:rPr>
          <w:sz w:val="24"/>
        </w:rPr>
      </w:pPr>
      <w:r>
        <w:rPr>
          <w:sz w:val="24"/>
        </w:rPr>
        <w:t>If</w:t>
      </w:r>
      <w:r>
        <w:rPr>
          <w:spacing w:val="-5"/>
          <w:sz w:val="24"/>
        </w:rPr>
        <w:t xml:space="preserve"> </w:t>
      </w:r>
      <w:r>
        <w:rPr>
          <w:sz w:val="24"/>
        </w:rPr>
        <w:t>conflicts</w:t>
      </w:r>
      <w:r>
        <w:rPr>
          <w:spacing w:val="-5"/>
          <w:sz w:val="24"/>
        </w:rPr>
        <w:t xml:space="preserve"> </w:t>
      </w:r>
      <w:r>
        <w:rPr>
          <w:sz w:val="24"/>
        </w:rPr>
        <w:t>or</w:t>
      </w:r>
      <w:r>
        <w:rPr>
          <w:spacing w:val="-4"/>
          <w:sz w:val="24"/>
        </w:rPr>
        <w:t xml:space="preserve"> </w:t>
      </w:r>
      <w:r>
        <w:rPr>
          <w:sz w:val="24"/>
        </w:rPr>
        <w:t>other</w:t>
      </w:r>
      <w:r>
        <w:rPr>
          <w:spacing w:val="-4"/>
          <w:sz w:val="24"/>
        </w:rPr>
        <w:t xml:space="preserve"> </w:t>
      </w:r>
      <w:r>
        <w:rPr>
          <w:sz w:val="24"/>
        </w:rPr>
        <w:t>problems</w:t>
      </w:r>
      <w:r>
        <w:rPr>
          <w:spacing w:val="-5"/>
          <w:sz w:val="24"/>
        </w:rPr>
        <w:t xml:space="preserve"> </w:t>
      </w:r>
      <w:r>
        <w:rPr>
          <w:sz w:val="24"/>
        </w:rPr>
        <w:t>exist</w:t>
      </w:r>
      <w:r>
        <w:rPr>
          <w:spacing w:val="-4"/>
          <w:sz w:val="24"/>
        </w:rPr>
        <w:t xml:space="preserve"> </w:t>
      </w:r>
      <w:r>
        <w:rPr>
          <w:sz w:val="24"/>
        </w:rPr>
        <w:t>with</w:t>
      </w:r>
      <w:r>
        <w:rPr>
          <w:spacing w:val="-3"/>
          <w:sz w:val="24"/>
        </w:rPr>
        <w:t xml:space="preserve"> </w:t>
      </w:r>
      <w:r>
        <w:rPr>
          <w:sz w:val="24"/>
        </w:rPr>
        <w:t>the</w:t>
      </w:r>
      <w:r>
        <w:rPr>
          <w:spacing w:val="-6"/>
          <w:sz w:val="24"/>
        </w:rPr>
        <w:t xml:space="preserve"> </w:t>
      </w:r>
      <w:r>
        <w:rPr>
          <w:sz w:val="24"/>
        </w:rPr>
        <w:t>dean</w:t>
      </w:r>
      <w:r>
        <w:rPr>
          <w:spacing w:val="-6"/>
          <w:sz w:val="24"/>
        </w:rPr>
        <w:t xml:space="preserve"> </w:t>
      </w:r>
      <w:r>
        <w:rPr>
          <w:sz w:val="24"/>
        </w:rPr>
        <w:t>or</w:t>
      </w:r>
      <w:r>
        <w:rPr>
          <w:spacing w:val="-4"/>
          <w:sz w:val="24"/>
        </w:rPr>
        <w:t xml:space="preserve"> </w:t>
      </w:r>
      <w:r>
        <w:rPr>
          <w:sz w:val="24"/>
        </w:rPr>
        <w:t>the</w:t>
      </w:r>
      <w:r>
        <w:rPr>
          <w:spacing w:val="-3"/>
          <w:sz w:val="24"/>
        </w:rPr>
        <w:t xml:space="preserve"> </w:t>
      </w:r>
      <w:r>
        <w:rPr>
          <w:sz w:val="24"/>
        </w:rPr>
        <w:t>Office</w:t>
      </w:r>
      <w:r>
        <w:rPr>
          <w:spacing w:val="-3"/>
          <w:sz w:val="24"/>
        </w:rPr>
        <w:t xml:space="preserve"> </w:t>
      </w:r>
      <w:r>
        <w:rPr>
          <w:sz w:val="24"/>
        </w:rPr>
        <w:t>of</w:t>
      </w:r>
      <w:r>
        <w:rPr>
          <w:spacing w:val="-4"/>
          <w:sz w:val="24"/>
        </w:rPr>
        <w:t xml:space="preserve"> </w:t>
      </w:r>
      <w:r>
        <w:rPr>
          <w:sz w:val="24"/>
        </w:rPr>
        <w:t>the</w:t>
      </w:r>
      <w:r>
        <w:rPr>
          <w:spacing w:val="-3"/>
          <w:sz w:val="24"/>
        </w:rPr>
        <w:t xml:space="preserve"> </w:t>
      </w:r>
      <w:r>
        <w:rPr>
          <w:sz w:val="24"/>
        </w:rPr>
        <w:t>Vice</w:t>
      </w:r>
      <w:r>
        <w:rPr>
          <w:spacing w:val="-7"/>
          <w:sz w:val="24"/>
        </w:rPr>
        <w:t xml:space="preserve"> </w:t>
      </w:r>
      <w:r>
        <w:rPr>
          <w:sz w:val="24"/>
        </w:rPr>
        <w:t>President</w:t>
      </w:r>
      <w:r>
        <w:rPr>
          <w:spacing w:val="-2"/>
          <w:sz w:val="24"/>
        </w:rPr>
        <w:t xml:space="preserve"> </w:t>
      </w:r>
      <w:r>
        <w:rPr>
          <w:sz w:val="24"/>
        </w:rPr>
        <w:t>for</w:t>
      </w:r>
      <w:r>
        <w:rPr>
          <w:spacing w:val="-4"/>
          <w:sz w:val="24"/>
        </w:rPr>
        <w:t xml:space="preserve"> </w:t>
      </w:r>
      <w:r>
        <w:rPr>
          <w:sz w:val="24"/>
        </w:rPr>
        <w:t>Student Affairs handling the complaint, the complaint may be filed with the University Compliance Officer in the Office of Equal Opportunity Programs. If conflicts exist with the University Compliance Officer, individuals may consult with the Vice President for Community</w:t>
      </w:r>
      <w:r>
        <w:rPr>
          <w:spacing w:val="-18"/>
          <w:sz w:val="24"/>
        </w:rPr>
        <w:t xml:space="preserve"> </w:t>
      </w:r>
      <w:r>
        <w:rPr>
          <w:sz w:val="24"/>
        </w:rPr>
        <w:t>Affairs.</w:t>
      </w:r>
    </w:p>
    <w:p w14:paraId="725DAC7C" w14:textId="6FB89EC4" w:rsidR="00BF794E" w:rsidRDefault="00BE359C">
      <w:pPr>
        <w:pStyle w:val="BodyText"/>
        <w:spacing w:before="197"/>
        <w:ind w:left="686" w:right="519"/>
      </w:pPr>
      <w:r>
        <w:t xml:space="preserve">The officials listed directly above, or their appointed designees will conduct a prompt and appropriate investigation, conducting whatever inquiry they deem necessary, and will arrange conferences with the complainant, the alleged offender, and any other appropriate persons. The investigation subject to the confidentiality provision above will afford the accused an opportunity to respond to the allegations. Those directing investigations will make a record of the case, including a record of their decision and any sanctions imposed. Those records are to be retained for at least four years after the individual leaves the University employment. The officials conducting the inquiry shall forward to the Office of Equal Opportunity Programs (i) a copy of the complaint, (ii) the decision made regarding the complaint, and (iii) any resolution achieved, including any sanctions imposed which will be retained in that office’s confidential files. The complainant and the alleged offender will be notified whether the investigation results in </w:t>
      </w:r>
      <w:r w:rsidR="0080523A">
        <w:t>the finding</w:t>
      </w:r>
      <w:r>
        <w:t xml:space="preserve"> of a policy violation; however, that information should be treated by both parties as confidential and private. (Mandating harassment training is not to be considered a “sanction”).</w:t>
      </w:r>
    </w:p>
    <w:p w14:paraId="0EAF0CAF" w14:textId="77777777" w:rsidR="00BF794E" w:rsidRDefault="00BF794E">
      <w:pPr>
        <w:pStyle w:val="BodyText"/>
        <w:spacing w:before="2"/>
        <w:rPr>
          <w:sz w:val="21"/>
        </w:rPr>
      </w:pPr>
    </w:p>
    <w:p w14:paraId="6C863DF5" w14:textId="77777777" w:rsidR="00BF794E" w:rsidRDefault="00BE359C">
      <w:pPr>
        <w:pStyle w:val="BodyText"/>
        <w:ind w:left="700" w:right="1025"/>
      </w:pPr>
      <w:r>
        <w:t>A complainant not satisfied with the resolution achieved by the formal procedures may discuss the matter further with the University Compliance Officer in the Office of Equal Opportunity Programs.</w:t>
      </w:r>
    </w:p>
    <w:p w14:paraId="7503DC88" w14:textId="77777777" w:rsidR="00BF794E" w:rsidRDefault="00BF794E">
      <w:pPr>
        <w:pStyle w:val="BodyText"/>
        <w:spacing w:before="11"/>
        <w:rPr>
          <w:sz w:val="21"/>
        </w:rPr>
      </w:pPr>
    </w:p>
    <w:p w14:paraId="3030496A" w14:textId="77777777" w:rsidR="00BF794E" w:rsidRDefault="00BE359C" w:rsidP="00D84094">
      <w:pPr>
        <w:pStyle w:val="ListParagraph"/>
        <w:numPr>
          <w:ilvl w:val="0"/>
          <w:numId w:val="4"/>
        </w:numPr>
        <w:tabs>
          <w:tab w:val="left" w:pos="892"/>
        </w:tabs>
        <w:ind w:left="891" w:hanging="293"/>
        <w:jc w:val="left"/>
        <w:rPr>
          <w:b/>
          <w:sz w:val="24"/>
        </w:rPr>
      </w:pPr>
      <w:r>
        <w:rPr>
          <w:b/>
          <w:sz w:val="24"/>
        </w:rPr>
        <w:t>Disciplinary</w:t>
      </w:r>
      <w:r>
        <w:rPr>
          <w:b/>
          <w:spacing w:val="-1"/>
          <w:sz w:val="24"/>
        </w:rPr>
        <w:t xml:space="preserve"> </w:t>
      </w:r>
      <w:r>
        <w:rPr>
          <w:b/>
          <w:sz w:val="24"/>
        </w:rPr>
        <w:t>Sanctions</w:t>
      </w:r>
    </w:p>
    <w:p w14:paraId="477D32A9" w14:textId="77777777" w:rsidR="00BF794E" w:rsidRDefault="00BF794E">
      <w:pPr>
        <w:pStyle w:val="BodyText"/>
        <w:spacing w:before="2"/>
        <w:rPr>
          <w:b/>
          <w:sz w:val="21"/>
        </w:rPr>
      </w:pPr>
    </w:p>
    <w:p w14:paraId="00E97E30" w14:textId="531493E2" w:rsidR="00FE0794" w:rsidRDefault="00BE359C" w:rsidP="00035029">
      <w:pPr>
        <w:pStyle w:val="BodyText"/>
        <w:ind w:left="599" w:right="358"/>
        <w:sectPr w:rsidR="00FE0794" w:rsidSect="00DD53A9">
          <w:pgSz w:w="12240" w:h="15840"/>
          <w:pgMar w:top="1360" w:right="1350" w:bottom="620" w:left="740" w:header="0" w:footer="427" w:gutter="0"/>
          <w:cols w:space="720"/>
        </w:sectPr>
      </w:pPr>
      <w:r>
        <w:t xml:space="preserve">A conclusion that harassment in violation of </w:t>
      </w:r>
      <w:r w:rsidR="00DE0151">
        <w:t>university</w:t>
      </w:r>
      <w:r>
        <w:t xml:space="preserve"> policy or the law has occurred shall subject the offender to appropriate disciplinary action and may result in suspension, discharge, expulsion, or dismissal. University disciplinary procedures and possible sanctions are described in the Code of Student Conduct in the Student Handbook, the Staff Handbook and Policy Manual, and the Faculty Handbook. Sanctions imposed will be determined </w:t>
      </w:r>
      <w:r w:rsidR="00DE0151">
        <w:t>based on</w:t>
      </w:r>
      <w:r>
        <w:t xml:space="preserve"> </w:t>
      </w:r>
      <w:r w:rsidR="00DE0151">
        <w:t xml:space="preserve">the </w:t>
      </w:r>
      <w:r>
        <w:t>facts of each case and the extent of harm to the University’s interests</w:t>
      </w:r>
      <w:r w:rsidR="005F1DB3">
        <w:t xml:space="preserve">. </w:t>
      </w:r>
    </w:p>
    <w:p w14:paraId="3C9BEFDD" w14:textId="67A7D05F" w:rsidR="003A0653" w:rsidRDefault="003A0653" w:rsidP="00536EA5">
      <w:pPr>
        <w:rPr>
          <w:b/>
          <w:bCs/>
          <w:sz w:val="24"/>
          <w:szCs w:val="24"/>
        </w:rPr>
      </w:pPr>
    </w:p>
    <w:sectPr w:rsidR="003A0653" w:rsidSect="003023CE">
      <w:footerReference w:type="default" r:id="rId190"/>
      <w:pgSz w:w="12240" w:h="15840"/>
      <w:pgMar w:top="1360" w:right="260" w:bottom="54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D5D55B" w14:textId="77777777" w:rsidR="00047B50" w:rsidRDefault="00047B50">
      <w:r>
        <w:separator/>
      </w:r>
    </w:p>
  </w:endnote>
  <w:endnote w:type="continuationSeparator" w:id="0">
    <w:p w14:paraId="4F9E31C8" w14:textId="77777777" w:rsidR="00047B50" w:rsidRDefault="00047B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19E45A" w14:textId="2C2F807E" w:rsidR="00BD1034" w:rsidRDefault="00303C54">
    <w:pPr>
      <w:pStyle w:val="BodyText"/>
      <w:spacing w:line="14" w:lineRule="auto"/>
      <w:rPr>
        <w:sz w:val="19"/>
      </w:rPr>
    </w:pPr>
    <w:r>
      <w:rPr>
        <w:noProof/>
      </w:rPr>
      <mc:AlternateContent>
        <mc:Choice Requires="wps">
          <w:drawing>
            <wp:anchor distT="0" distB="0" distL="114300" distR="114300" simplePos="0" relativeHeight="244409344" behindDoc="1" locked="0" layoutInCell="1" allowOverlap="1" wp14:anchorId="08CFB4E7" wp14:editId="19494D84">
              <wp:simplePos x="0" y="0"/>
              <wp:positionH relativeFrom="page">
                <wp:posOffset>3772535</wp:posOffset>
              </wp:positionH>
              <wp:positionV relativeFrom="page">
                <wp:posOffset>9260205</wp:posOffset>
              </wp:positionV>
              <wp:extent cx="228600" cy="194310"/>
              <wp:effectExtent l="0" t="0" r="0" b="0"/>
              <wp:wrapNone/>
              <wp:docPr id="870631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wps:spPr>
                    <wps:txbx>
                      <w:txbxContent>
                        <w:p w14:paraId="70B763B8" w14:textId="77777777" w:rsidR="00BD1034" w:rsidRDefault="00BD1034">
                          <w:pPr>
                            <w:pStyle w:val="BodyText"/>
                            <w:spacing w:before="10"/>
                            <w:ind w:left="60"/>
                            <w:rPr>
                              <w:rFonts w:ascii="Times New Roman"/>
                            </w:rPr>
                          </w:pPr>
                          <w:r>
                            <w:fldChar w:fldCharType="begin"/>
                          </w:r>
                          <w:r>
                            <w:rPr>
                              <w:rFonts w:ascii="Times New Roman"/>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CFB4E7" id="_x0000_t202" coordsize="21600,21600" o:spt="202" path="m,l,21600r21600,l21600,xe">
              <v:stroke joinstyle="miter"/>
              <v:path gradientshapeok="t" o:connecttype="rect"/>
            </v:shapetype>
            <v:shape id="Text Box 2" o:spid="_x0000_s1027" type="#_x0000_t202" style="position:absolute;margin-left:297.05pt;margin-top:729.15pt;width:18pt;height:15.3pt;z-index:-25890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" filled="f" stroked="f">
              <v:textbox inset="0,0,0,0">
                <w:txbxContent>
                  <w:p w14:paraId="70B763B8" w14:textId="77777777" w:rsidR="00BD1034" w:rsidRDefault="00BD1034">
                    <w:pPr>
                      <w:pStyle w:val="BodyText"/>
                      <w:spacing w:before="10"/>
                      <w:ind w:left="60"/>
                      <w:rPr>
                        <w:rFonts w:ascii="Times New Roman"/>
                      </w:rPr>
                    </w:pPr>
                    <w:r>
                      <w:fldChar w:fldCharType="begin"/>
                    </w:r>
                    <w:r>
                      <w:rPr>
                        <w:rFonts w:ascii="Times New Roman"/>
                      </w:rPr>
                      <w:instrText xml:space="preserve"> PAGE </w:instrText>
                    </w:r>
                    <w:r>
                      <w:fldChar w:fldCharType="separate"/>
                    </w:r>
                    <w:r>
                      <w:t>15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1AE77" w14:textId="1DA3D3AF" w:rsidR="00BD1034" w:rsidRDefault="00303C54">
    <w:pPr>
      <w:pStyle w:val="BodyText"/>
      <w:spacing w:line="14" w:lineRule="auto"/>
      <w:rPr>
        <w:sz w:val="20"/>
      </w:rPr>
    </w:pPr>
    <w:r>
      <w:rPr>
        <w:noProof/>
      </w:rPr>
      <mc:AlternateContent>
        <mc:Choice Requires="wps">
          <w:drawing>
            <wp:anchor distT="0" distB="0" distL="114300" distR="114300" simplePos="0" relativeHeight="251659776" behindDoc="1" locked="0" layoutInCell="1" allowOverlap="1" wp14:anchorId="5CBD98CC" wp14:editId="67575D51">
              <wp:simplePos x="0" y="0"/>
              <wp:positionH relativeFrom="page">
                <wp:posOffset>3775710</wp:posOffset>
              </wp:positionH>
              <wp:positionV relativeFrom="page">
                <wp:posOffset>9647555</wp:posOffset>
              </wp:positionV>
              <wp:extent cx="291465" cy="196850"/>
              <wp:effectExtent l="0" t="0" r="0" b="0"/>
              <wp:wrapNone/>
              <wp:docPr id="150766109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 cy="196850"/>
                      </a:xfrm>
                      <a:prstGeom prst="rect">
                        <a:avLst/>
                      </a:prstGeom>
                      <a:noFill/>
                      <a:ln>
                        <a:noFill/>
                      </a:ln>
                    </wps:spPr>
                    <wps:txbx>
                      <w:txbxContent>
                        <w:p w14:paraId="705ACF1B" w14:textId="77777777" w:rsidR="00BD1034" w:rsidRDefault="00BD1034">
                          <w:pPr>
                            <w:pStyle w:val="BodyText"/>
                            <w:spacing w:before="20"/>
                            <w:ind w:left="60"/>
                          </w:pPr>
                          <w:r>
                            <w:fldChar w:fldCharType="begin"/>
                          </w:r>
                          <w: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BD98CC" id="_x0000_t202" coordsize="21600,21600" o:spt="202" path="m,l,21600r21600,l21600,xe">
              <v:stroke joinstyle="miter"/>
              <v:path gradientshapeok="t" o:connecttype="rect"/>
            </v:shapetype>
            <v:shape id="Text Box 1" o:spid="_x0000_s1028" type="#_x0000_t202" style="position:absolute;margin-left:297.3pt;margin-top:759.65pt;width:22.95pt;height:15.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" filled="f" stroked="f">
              <v:textbox inset="0,0,0,0">
                <w:txbxContent>
                  <w:p w14:paraId="705ACF1B" w14:textId="77777777" w:rsidR="00BD1034" w:rsidRDefault="00BD1034">
                    <w:pPr>
                      <w:pStyle w:val="BodyText"/>
                      <w:spacing w:before="20"/>
                      <w:ind w:left="60"/>
                    </w:pPr>
                    <w:r>
                      <w:fldChar w:fldCharType="begin"/>
                    </w:r>
                    <w:r>
                      <w:instrText xml:space="preserve"> PAGE </w:instrText>
                    </w:r>
                    <w:r>
                      <w:fldChar w:fldCharType="separate"/>
                    </w:r>
                    <w:r>
                      <w:t>100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ACA62" w14:textId="77777777" w:rsidR="00BD1034" w:rsidRDefault="00BD1034">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C00C4E" w14:textId="77777777" w:rsidR="00047B50" w:rsidRDefault="00047B50">
      <w:r>
        <w:separator/>
      </w:r>
    </w:p>
  </w:footnote>
  <w:footnote w:type="continuationSeparator" w:id="0">
    <w:p w14:paraId="504E7808" w14:textId="77777777" w:rsidR="00047B50" w:rsidRDefault="00047B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601C8" w14:textId="25A5CE7B" w:rsidR="00BD1034" w:rsidRDefault="000018B2">
    <w:pPr>
      <w:pStyle w:val="Header"/>
    </w:pPr>
    <w:r>
      <w:t xml:space="preserve"> </w:t>
    </w:r>
  </w:p>
  <w:p w14:paraId="246558D4" w14:textId="77777777" w:rsidR="00BD1034" w:rsidRDefault="00BD103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C24F8"/>
    <w:multiLevelType w:val="hybridMultilevel"/>
    <w:tmpl w:val="100E2A48"/>
    <w:lvl w:ilvl="0" w:tplc="8654EC34">
      <w:start w:val="1"/>
      <w:numFmt w:val="upperRoman"/>
      <w:lvlText w:val="%1."/>
      <w:lvlJc w:val="left"/>
      <w:pPr>
        <w:ind w:left="2117" w:hanging="720"/>
      </w:pPr>
      <w:rPr>
        <w:rFonts w:ascii="Garamond" w:eastAsia="Garamond" w:hAnsi="Garamond" w:cs="Garamond" w:hint="default"/>
        <w:b/>
        <w:bCs/>
        <w:spacing w:val="-5"/>
        <w:w w:val="100"/>
        <w:sz w:val="24"/>
        <w:szCs w:val="24"/>
        <w:lang w:val="en-US" w:eastAsia="en-US" w:bidi="en-US"/>
      </w:rPr>
    </w:lvl>
    <w:lvl w:ilvl="1" w:tplc="150E38F4">
      <w:start w:val="1"/>
      <w:numFmt w:val="upperLetter"/>
      <w:lvlText w:val="%2."/>
      <w:lvlJc w:val="left"/>
      <w:pPr>
        <w:ind w:left="2837" w:hanging="720"/>
      </w:pPr>
      <w:rPr>
        <w:rFonts w:ascii="Garamond" w:eastAsia="Garamond" w:hAnsi="Garamond" w:cs="Garamond" w:hint="default"/>
        <w:spacing w:val="-5"/>
        <w:w w:val="100"/>
        <w:sz w:val="24"/>
        <w:szCs w:val="24"/>
        <w:lang w:val="en-US" w:eastAsia="en-US" w:bidi="en-US"/>
      </w:rPr>
    </w:lvl>
    <w:lvl w:ilvl="2" w:tplc="6638D548">
      <w:start w:val="1"/>
      <w:numFmt w:val="decimal"/>
      <w:lvlText w:val="%3."/>
      <w:lvlJc w:val="left"/>
      <w:pPr>
        <w:ind w:left="3197" w:hanging="360"/>
      </w:pPr>
      <w:rPr>
        <w:rFonts w:ascii="Garamond" w:eastAsia="Garamond" w:hAnsi="Garamond" w:cs="Garamond" w:hint="default"/>
        <w:spacing w:val="-4"/>
        <w:w w:val="100"/>
        <w:sz w:val="24"/>
        <w:szCs w:val="24"/>
        <w:lang w:val="en-US" w:eastAsia="en-US" w:bidi="en-US"/>
      </w:rPr>
    </w:lvl>
    <w:lvl w:ilvl="3" w:tplc="DBD89FB2">
      <w:numFmt w:val="bullet"/>
      <w:lvlText w:val="•"/>
      <w:lvlJc w:val="left"/>
      <w:pPr>
        <w:ind w:left="4291" w:hanging="360"/>
      </w:pPr>
      <w:rPr>
        <w:rFonts w:hint="default"/>
        <w:lang w:val="en-US" w:eastAsia="en-US" w:bidi="en-US"/>
      </w:rPr>
    </w:lvl>
    <w:lvl w:ilvl="4" w:tplc="FA620BC8">
      <w:numFmt w:val="bullet"/>
      <w:lvlText w:val="•"/>
      <w:lvlJc w:val="left"/>
      <w:pPr>
        <w:ind w:left="5386" w:hanging="360"/>
      </w:pPr>
      <w:rPr>
        <w:rFonts w:hint="default"/>
        <w:lang w:val="en-US" w:eastAsia="en-US" w:bidi="en-US"/>
      </w:rPr>
    </w:lvl>
    <w:lvl w:ilvl="5" w:tplc="77E04840">
      <w:numFmt w:val="bullet"/>
      <w:lvlText w:val="•"/>
      <w:lvlJc w:val="left"/>
      <w:pPr>
        <w:ind w:left="6481" w:hanging="360"/>
      </w:pPr>
      <w:rPr>
        <w:rFonts w:hint="default"/>
        <w:lang w:val="en-US" w:eastAsia="en-US" w:bidi="en-US"/>
      </w:rPr>
    </w:lvl>
    <w:lvl w:ilvl="6" w:tplc="1DAEF618">
      <w:numFmt w:val="bullet"/>
      <w:lvlText w:val="•"/>
      <w:lvlJc w:val="left"/>
      <w:pPr>
        <w:ind w:left="7576" w:hanging="360"/>
      </w:pPr>
      <w:rPr>
        <w:rFonts w:hint="default"/>
        <w:lang w:val="en-US" w:eastAsia="en-US" w:bidi="en-US"/>
      </w:rPr>
    </w:lvl>
    <w:lvl w:ilvl="7" w:tplc="773CCF32">
      <w:numFmt w:val="bullet"/>
      <w:lvlText w:val="•"/>
      <w:lvlJc w:val="left"/>
      <w:pPr>
        <w:ind w:left="8671" w:hanging="360"/>
      </w:pPr>
      <w:rPr>
        <w:rFonts w:hint="default"/>
        <w:lang w:val="en-US" w:eastAsia="en-US" w:bidi="en-US"/>
      </w:rPr>
    </w:lvl>
    <w:lvl w:ilvl="8" w:tplc="27D20300">
      <w:numFmt w:val="bullet"/>
      <w:lvlText w:val="•"/>
      <w:lvlJc w:val="left"/>
      <w:pPr>
        <w:ind w:left="9766" w:hanging="360"/>
      </w:pPr>
      <w:rPr>
        <w:rFonts w:hint="default"/>
        <w:lang w:val="en-US" w:eastAsia="en-US" w:bidi="en-US"/>
      </w:rPr>
    </w:lvl>
  </w:abstractNum>
  <w:abstractNum w:abstractNumId="1" w15:restartNumberingAfterBreak="0">
    <w:nsid w:val="035C0BF1"/>
    <w:multiLevelType w:val="multilevel"/>
    <w:tmpl w:val="BF943A9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1C2154"/>
    <w:multiLevelType w:val="hybridMultilevel"/>
    <w:tmpl w:val="75D03A38"/>
    <w:lvl w:ilvl="0" w:tplc="00C26DEA">
      <w:numFmt w:val="bullet"/>
      <w:lvlText w:val=""/>
      <w:lvlJc w:val="left"/>
      <w:pPr>
        <w:ind w:left="1967" w:hanging="360"/>
      </w:pPr>
      <w:rPr>
        <w:rFonts w:ascii="Symbol" w:eastAsia="Symbol" w:hAnsi="Symbol" w:cs="Symbol" w:hint="default"/>
        <w:w w:val="100"/>
        <w:sz w:val="24"/>
        <w:szCs w:val="24"/>
        <w:lang w:val="en-US" w:eastAsia="en-US" w:bidi="en-US"/>
      </w:rPr>
    </w:lvl>
    <w:lvl w:ilvl="1" w:tplc="032268C6">
      <w:numFmt w:val="bullet"/>
      <w:lvlText w:val="•"/>
      <w:lvlJc w:val="left"/>
      <w:pPr>
        <w:ind w:left="2888" w:hanging="360"/>
      </w:pPr>
      <w:rPr>
        <w:rFonts w:hint="default"/>
        <w:lang w:val="en-US" w:eastAsia="en-US" w:bidi="en-US"/>
      </w:rPr>
    </w:lvl>
    <w:lvl w:ilvl="2" w:tplc="103E64FE">
      <w:numFmt w:val="bullet"/>
      <w:lvlText w:val="•"/>
      <w:lvlJc w:val="left"/>
      <w:pPr>
        <w:ind w:left="3816" w:hanging="360"/>
      </w:pPr>
      <w:rPr>
        <w:rFonts w:hint="default"/>
        <w:lang w:val="en-US" w:eastAsia="en-US" w:bidi="en-US"/>
      </w:rPr>
    </w:lvl>
    <w:lvl w:ilvl="3" w:tplc="F0E4088E">
      <w:numFmt w:val="bullet"/>
      <w:lvlText w:val="•"/>
      <w:lvlJc w:val="left"/>
      <w:pPr>
        <w:ind w:left="4744" w:hanging="360"/>
      </w:pPr>
      <w:rPr>
        <w:rFonts w:hint="default"/>
        <w:lang w:val="en-US" w:eastAsia="en-US" w:bidi="en-US"/>
      </w:rPr>
    </w:lvl>
    <w:lvl w:ilvl="4" w:tplc="740C5948">
      <w:numFmt w:val="bullet"/>
      <w:lvlText w:val="•"/>
      <w:lvlJc w:val="left"/>
      <w:pPr>
        <w:ind w:left="5672" w:hanging="360"/>
      </w:pPr>
      <w:rPr>
        <w:rFonts w:hint="default"/>
        <w:lang w:val="en-US" w:eastAsia="en-US" w:bidi="en-US"/>
      </w:rPr>
    </w:lvl>
    <w:lvl w:ilvl="5" w:tplc="8288276A">
      <w:numFmt w:val="bullet"/>
      <w:lvlText w:val="•"/>
      <w:lvlJc w:val="left"/>
      <w:pPr>
        <w:ind w:left="6600" w:hanging="360"/>
      </w:pPr>
      <w:rPr>
        <w:rFonts w:hint="default"/>
        <w:lang w:val="en-US" w:eastAsia="en-US" w:bidi="en-US"/>
      </w:rPr>
    </w:lvl>
    <w:lvl w:ilvl="6" w:tplc="8004A2BE">
      <w:numFmt w:val="bullet"/>
      <w:lvlText w:val="•"/>
      <w:lvlJc w:val="left"/>
      <w:pPr>
        <w:ind w:left="7528" w:hanging="360"/>
      </w:pPr>
      <w:rPr>
        <w:rFonts w:hint="default"/>
        <w:lang w:val="en-US" w:eastAsia="en-US" w:bidi="en-US"/>
      </w:rPr>
    </w:lvl>
    <w:lvl w:ilvl="7" w:tplc="F05A5736">
      <w:numFmt w:val="bullet"/>
      <w:lvlText w:val="•"/>
      <w:lvlJc w:val="left"/>
      <w:pPr>
        <w:ind w:left="8456" w:hanging="360"/>
      </w:pPr>
      <w:rPr>
        <w:rFonts w:hint="default"/>
        <w:lang w:val="en-US" w:eastAsia="en-US" w:bidi="en-US"/>
      </w:rPr>
    </w:lvl>
    <w:lvl w:ilvl="8" w:tplc="42507372">
      <w:numFmt w:val="bullet"/>
      <w:lvlText w:val="•"/>
      <w:lvlJc w:val="left"/>
      <w:pPr>
        <w:ind w:left="9384" w:hanging="360"/>
      </w:pPr>
      <w:rPr>
        <w:rFonts w:hint="default"/>
        <w:lang w:val="en-US" w:eastAsia="en-US" w:bidi="en-US"/>
      </w:rPr>
    </w:lvl>
  </w:abstractNum>
  <w:abstractNum w:abstractNumId="3" w15:restartNumberingAfterBreak="0">
    <w:nsid w:val="06517139"/>
    <w:multiLevelType w:val="hybridMultilevel"/>
    <w:tmpl w:val="DDB4C15A"/>
    <w:lvl w:ilvl="0" w:tplc="43CC753A">
      <w:start w:val="1"/>
      <w:numFmt w:val="decimal"/>
      <w:lvlText w:val="%1."/>
      <w:lvlJc w:val="left"/>
      <w:pPr>
        <w:ind w:left="1679" w:hanging="425"/>
      </w:pPr>
      <w:rPr>
        <w:rFonts w:ascii="Garamond" w:eastAsia="Garamond" w:hAnsi="Garamond" w:cs="Garamond" w:hint="default"/>
        <w:spacing w:val="-4"/>
        <w:w w:val="100"/>
        <w:sz w:val="24"/>
        <w:szCs w:val="24"/>
        <w:lang w:val="en-US" w:eastAsia="en-US" w:bidi="en-US"/>
      </w:rPr>
    </w:lvl>
    <w:lvl w:ilvl="1" w:tplc="CFB011FA">
      <w:numFmt w:val="bullet"/>
      <w:lvlText w:val="•"/>
      <w:lvlJc w:val="left"/>
      <w:pPr>
        <w:ind w:left="2636" w:hanging="425"/>
      </w:pPr>
      <w:rPr>
        <w:rFonts w:hint="default"/>
        <w:lang w:val="en-US" w:eastAsia="en-US" w:bidi="en-US"/>
      </w:rPr>
    </w:lvl>
    <w:lvl w:ilvl="2" w:tplc="02E6882A">
      <w:numFmt w:val="bullet"/>
      <w:lvlText w:val="•"/>
      <w:lvlJc w:val="left"/>
      <w:pPr>
        <w:ind w:left="3592" w:hanging="425"/>
      </w:pPr>
      <w:rPr>
        <w:rFonts w:hint="default"/>
        <w:lang w:val="en-US" w:eastAsia="en-US" w:bidi="en-US"/>
      </w:rPr>
    </w:lvl>
    <w:lvl w:ilvl="3" w:tplc="25AA5B86">
      <w:numFmt w:val="bullet"/>
      <w:lvlText w:val="•"/>
      <w:lvlJc w:val="left"/>
      <w:pPr>
        <w:ind w:left="4548" w:hanging="425"/>
      </w:pPr>
      <w:rPr>
        <w:rFonts w:hint="default"/>
        <w:lang w:val="en-US" w:eastAsia="en-US" w:bidi="en-US"/>
      </w:rPr>
    </w:lvl>
    <w:lvl w:ilvl="4" w:tplc="9D4AD05E">
      <w:numFmt w:val="bullet"/>
      <w:lvlText w:val="•"/>
      <w:lvlJc w:val="left"/>
      <w:pPr>
        <w:ind w:left="5504" w:hanging="425"/>
      </w:pPr>
      <w:rPr>
        <w:rFonts w:hint="default"/>
        <w:lang w:val="en-US" w:eastAsia="en-US" w:bidi="en-US"/>
      </w:rPr>
    </w:lvl>
    <w:lvl w:ilvl="5" w:tplc="352E8D58">
      <w:numFmt w:val="bullet"/>
      <w:lvlText w:val="•"/>
      <w:lvlJc w:val="left"/>
      <w:pPr>
        <w:ind w:left="6460" w:hanging="425"/>
      </w:pPr>
      <w:rPr>
        <w:rFonts w:hint="default"/>
        <w:lang w:val="en-US" w:eastAsia="en-US" w:bidi="en-US"/>
      </w:rPr>
    </w:lvl>
    <w:lvl w:ilvl="6" w:tplc="E1B81048">
      <w:numFmt w:val="bullet"/>
      <w:lvlText w:val="•"/>
      <w:lvlJc w:val="left"/>
      <w:pPr>
        <w:ind w:left="7416" w:hanging="425"/>
      </w:pPr>
      <w:rPr>
        <w:rFonts w:hint="default"/>
        <w:lang w:val="en-US" w:eastAsia="en-US" w:bidi="en-US"/>
      </w:rPr>
    </w:lvl>
    <w:lvl w:ilvl="7" w:tplc="DC84548E">
      <w:numFmt w:val="bullet"/>
      <w:lvlText w:val="•"/>
      <w:lvlJc w:val="left"/>
      <w:pPr>
        <w:ind w:left="8372" w:hanging="425"/>
      </w:pPr>
      <w:rPr>
        <w:rFonts w:hint="default"/>
        <w:lang w:val="en-US" w:eastAsia="en-US" w:bidi="en-US"/>
      </w:rPr>
    </w:lvl>
    <w:lvl w:ilvl="8" w:tplc="453A2DE6">
      <w:numFmt w:val="bullet"/>
      <w:lvlText w:val="•"/>
      <w:lvlJc w:val="left"/>
      <w:pPr>
        <w:ind w:left="9328" w:hanging="425"/>
      </w:pPr>
      <w:rPr>
        <w:rFonts w:hint="default"/>
        <w:lang w:val="en-US" w:eastAsia="en-US" w:bidi="en-US"/>
      </w:rPr>
    </w:lvl>
  </w:abstractNum>
  <w:abstractNum w:abstractNumId="4" w15:restartNumberingAfterBreak="0">
    <w:nsid w:val="06F2347E"/>
    <w:multiLevelType w:val="multilevel"/>
    <w:tmpl w:val="FFAE5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A61E51"/>
    <w:multiLevelType w:val="hybridMultilevel"/>
    <w:tmpl w:val="720CA0DC"/>
    <w:lvl w:ilvl="0" w:tplc="04090019">
      <w:start w:val="1"/>
      <w:numFmt w:val="lowerLetter"/>
      <w:lvlText w:val="%1."/>
      <w:lvlJc w:val="left"/>
      <w:pPr>
        <w:ind w:left="1341" w:hanging="360"/>
      </w:pPr>
    </w:lvl>
    <w:lvl w:ilvl="1" w:tplc="04090019" w:tentative="1">
      <w:start w:val="1"/>
      <w:numFmt w:val="lowerLetter"/>
      <w:lvlText w:val="%2."/>
      <w:lvlJc w:val="left"/>
      <w:pPr>
        <w:ind w:left="2061" w:hanging="360"/>
      </w:pPr>
    </w:lvl>
    <w:lvl w:ilvl="2" w:tplc="0409001B" w:tentative="1">
      <w:start w:val="1"/>
      <w:numFmt w:val="lowerRoman"/>
      <w:lvlText w:val="%3."/>
      <w:lvlJc w:val="right"/>
      <w:pPr>
        <w:ind w:left="2781" w:hanging="180"/>
      </w:pPr>
    </w:lvl>
    <w:lvl w:ilvl="3" w:tplc="0409000F" w:tentative="1">
      <w:start w:val="1"/>
      <w:numFmt w:val="decimal"/>
      <w:lvlText w:val="%4."/>
      <w:lvlJc w:val="left"/>
      <w:pPr>
        <w:ind w:left="3501" w:hanging="360"/>
      </w:pPr>
    </w:lvl>
    <w:lvl w:ilvl="4" w:tplc="04090019" w:tentative="1">
      <w:start w:val="1"/>
      <w:numFmt w:val="lowerLetter"/>
      <w:lvlText w:val="%5."/>
      <w:lvlJc w:val="left"/>
      <w:pPr>
        <w:ind w:left="4221" w:hanging="360"/>
      </w:pPr>
    </w:lvl>
    <w:lvl w:ilvl="5" w:tplc="0409001B" w:tentative="1">
      <w:start w:val="1"/>
      <w:numFmt w:val="lowerRoman"/>
      <w:lvlText w:val="%6."/>
      <w:lvlJc w:val="right"/>
      <w:pPr>
        <w:ind w:left="4941" w:hanging="180"/>
      </w:pPr>
    </w:lvl>
    <w:lvl w:ilvl="6" w:tplc="0409000F" w:tentative="1">
      <w:start w:val="1"/>
      <w:numFmt w:val="decimal"/>
      <w:lvlText w:val="%7."/>
      <w:lvlJc w:val="left"/>
      <w:pPr>
        <w:ind w:left="5661" w:hanging="360"/>
      </w:pPr>
    </w:lvl>
    <w:lvl w:ilvl="7" w:tplc="04090019" w:tentative="1">
      <w:start w:val="1"/>
      <w:numFmt w:val="lowerLetter"/>
      <w:lvlText w:val="%8."/>
      <w:lvlJc w:val="left"/>
      <w:pPr>
        <w:ind w:left="6381" w:hanging="360"/>
      </w:pPr>
    </w:lvl>
    <w:lvl w:ilvl="8" w:tplc="0409001B" w:tentative="1">
      <w:start w:val="1"/>
      <w:numFmt w:val="lowerRoman"/>
      <w:lvlText w:val="%9."/>
      <w:lvlJc w:val="right"/>
      <w:pPr>
        <w:ind w:left="7101" w:hanging="180"/>
      </w:pPr>
    </w:lvl>
  </w:abstractNum>
  <w:abstractNum w:abstractNumId="6" w15:restartNumberingAfterBreak="0">
    <w:nsid w:val="0D1342BC"/>
    <w:multiLevelType w:val="hybridMultilevel"/>
    <w:tmpl w:val="C724236A"/>
    <w:lvl w:ilvl="0" w:tplc="0C3E04B6">
      <w:start w:val="1"/>
      <w:numFmt w:val="decimal"/>
      <w:lvlText w:val="%1."/>
      <w:lvlJc w:val="left"/>
      <w:pPr>
        <w:ind w:left="1535" w:hanging="360"/>
      </w:pPr>
      <w:rPr>
        <w:rFonts w:ascii="Garamond" w:eastAsia="Garamond" w:hAnsi="Garamond" w:cs="Garamond" w:hint="default"/>
        <w:spacing w:val="-4"/>
        <w:w w:val="100"/>
        <w:sz w:val="24"/>
        <w:szCs w:val="24"/>
        <w:lang w:val="en-US" w:eastAsia="en-US" w:bidi="en-US"/>
      </w:rPr>
    </w:lvl>
    <w:lvl w:ilvl="1" w:tplc="3DCE96F6">
      <w:numFmt w:val="bullet"/>
      <w:lvlText w:val="•"/>
      <w:lvlJc w:val="left"/>
      <w:pPr>
        <w:ind w:left="2510" w:hanging="360"/>
      </w:pPr>
      <w:rPr>
        <w:rFonts w:hint="default"/>
        <w:lang w:val="en-US" w:eastAsia="en-US" w:bidi="en-US"/>
      </w:rPr>
    </w:lvl>
    <w:lvl w:ilvl="2" w:tplc="F16AEEB0">
      <w:numFmt w:val="bullet"/>
      <w:lvlText w:val="•"/>
      <w:lvlJc w:val="left"/>
      <w:pPr>
        <w:ind w:left="3480" w:hanging="360"/>
      </w:pPr>
      <w:rPr>
        <w:rFonts w:hint="default"/>
        <w:lang w:val="en-US" w:eastAsia="en-US" w:bidi="en-US"/>
      </w:rPr>
    </w:lvl>
    <w:lvl w:ilvl="3" w:tplc="9D7071D0">
      <w:numFmt w:val="bullet"/>
      <w:lvlText w:val="•"/>
      <w:lvlJc w:val="left"/>
      <w:pPr>
        <w:ind w:left="4450" w:hanging="360"/>
      </w:pPr>
      <w:rPr>
        <w:rFonts w:hint="default"/>
        <w:lang w:val="en-US" w:eastAsia="en-US" w:bidi="en-US"/>
      </w:rPr>
    </w:lvl>
    <w:lvl w:ilvl="4" w:tplc="CCF67CE2">
      <w:numFmt w:val="bullet"/>
      <w:lvlText w:val="•"/>
      <w:lvlJc w:val="left"/>
      <w:pPr>
        <w:ind w:left="5420" w:hanging="360"/>
      </w:pPr>
      <w:rPr>
        <w:rFonts w:hint="default"/>
        <w:lang w:val="en-US" w:eastAsia="en-US" w:bidi="en-US"/>
      </w:rPr>
    </w:lvl>
    <w:lvl w:ilvl="5" w:tplc="586CBA32">
      <w:numFmt w:val="bullet"/>
      <w:lvlText w:val="•"/>
      <w:lvlJc w:val="left"/>
      <w:pPr>
        <w:ind w:left="6390" w:hanging="360"/>
      </w:pPr>
      <w:rPr>
        <w:rFonts w:hint="default"/>
        <w:lang w:val="en-US" w:eastAsia="en-US" w:bidi="en-US"/>
      </w:rPr>
    </w:lvl>
    <w:lvl w:ilvl="6" w:tplc="C3D08DAE">
      <w:numFmt w:val="bullet"/>
      <w:lvlText w:val="•"/>
      <w:lvlJc w:val="left"/>
      <w:pPr>
        <w:ind w:left="7360" w:hanging="360"/>
      </w:pPr>
      <w:rPr>
        <w:rFonts w:hint="default"/>
        <w:lang w:val="en-US" w:eastAsia="en-US" w:bidi="en-US"/>
      </w:rPr>
    </w:lvl>
    <w:lvl w:ilvl="7" w:tplc="D534E5B6">
      <w:numFmt w:val="bullet"/>
      <w:lvlText w:val="•"/>
      <w:lvlJc w:val="left"/>
      <w:pPr>
        <w:ind w:left="8330" w:hanging="360"/>
      </w:pPr>
      <w:rPr>
        <w:rFonts w:hint="default"/>
        <w:lang w:val="en-US" w:eastAsia="en-US" w:bidi="en-US"/>
      </w:rPr>
    </w:lvl>
    <w:lvl w:ilvl="8" w:tplc="30BE3BC0">
      <w:numFmt w:val="bullet"/>
      <w:lvlText w:val="•"/>
      <w:lvlJc w:val="left"/>
      <w:pPr>
        <w:ind w:left="9300" w:hanging="360"/>
      </w:pPr>
      <w:rPr>
        <w:rFonts w:hint="default"/>
        <w:lang w:val="en-US" w:eastAsia="en-US" w:bidi="en-US"/>
      </w:rPr>
    </w:lvl>
  </w:abstractNum>
  <w:abstractNum w:abstractNumId="7" w15:restartNumberingAfterBreak="0">
    <w:nsid w:val="0E463308"/>
    <w:multiLevelType w:val="hybridMultilevel"/>
    <w:tmpl w:val="0BD42086"/>
    <w:lvl w:ilvl="0" w:tplc="2BF4A17C">
      <w:start w:val="1"/>
      <w:numFmt w:val="upperLetter"/>
      <w:lvlText w:val="%1."/>
      <w:lvlJc w:val="left"/>
      <w:pPr>
        <w:ind w:left="1000" w:hanging="281"/>
      </w:pPr>
      <w:rPr>
        <w:rFonts w:ascii="Garamond" w:eastAsia="Garamond" w:hAnsi="Garamond" w:cs="Garamond" w:hint="default"/>
        <w:b/>
        <w:bCs/>
        <w:w w:val="100"/>
        <w:sz w:val="24"/>
        <w:szCs w:val="24"/>
        <w:lang w:val="en-US" w:eastAsia="en-US" w:bidi="en-US"/>
      </w:rPr>
    </w:lvl>
    <w:lvl w:ilvl="1" w:tplc="82E87F8C">
      <w:numFmt w:val="bullet"/>
      <w:lvlText w:val="•"/>
      <w:lvlJc w:val="left"/>
      <w:pPr>
        <w:ind w:left="2024" w:hanging="281"/>
      </w:pPr>
      <w:rPr>
        <w:rFonts w:hint="default"/>
        <w:lang w:val="en-US" w:eastAsia="en-US" w:bidi="en-US"/>
      </w:rPr>
    </w:lvl>
    <w:lvl w:ilvl="2" w:tplc="B0E0F86E">
      <w:numFmt w:val="bullet"/>
      <w:lvlText w:val="•"/>
      <w:lvlJc w:val="left"/>
      <w:pPr>
        <w:ind w:left="3048" w:hanging="281"/>
      </w:pPr>
      <w:rPr>
        <w:rFonts w:hint="default"/>
        <w:lang w:val="en-US" w:eastAsia="en-US" w:bidi="en-US"/>
      </w:rPr>
    </w:lvl>
    <w:lvl w:ilvl="3" w:tplc="21785C74">
      <w:numFmt w:val="bullet"/>
      <w:lvlText w:val="•"/>
      <w:lvlJc w:val="left"/>
      <w:pPr>
        <w:ind w:left="4072" w:hanging="281"/>
      </w:pPr>
      <w:rPr>
        <w:rFonts w:hint="default"/>
        <w:lang w:val="en-US" w:eastAsia="en-US" w:bidi="en-US"/>
      </w:rPr>
    </w:lvl>
    <w:lvl w:ilvl="4" w:tplc="5C5236D4">
      <w:numFmt w:val="bullet"/>
      <w:lvlText w:val="•"/>
      <w:lvlJc w:val="left"/>
      <w:pPr>
        <w:ind w:left="5096" w:hanging="281"/>
      </w:pPr>
      <w:rPr>
        <w:rFonts w:hint="default"/>
        <w:lang w:val="en-US" w:eastAsia="en-US" w:bidi="en-US"/>
      </w:rPr>
    </w:lvl>
    <w:lvl w:ilvl="5" w:tplc="F3B4C92E">
      <w:numFmt w:val="bullet"/>
      <w:lvlText w:val="•"/>
      <w:lvlJc w:val="left"/>
      <w:pPr>
        <w:ind w:left="6120" w:hanging="281"/>
      </w:pPr>
      <w:rPr>
        <w:rFonts w:hint="default"/>
        <w:lang w:val="en-US" w:eastAsia="en-US" w:bidi="en-US"/>
      </w:rPr>
    </w:lvl>
    <w:lvl w:ilvl="6" w:tplc="A3265676">
      <w:numFmt w:val="bullet"/>
      <w:lvlText w:val="•"/>
      <w:lvlJc w:val="left"/>
      <w:pPr>
        <w:ind w:left="7144" w:hanging="281"/>
      </w:pPr>
      <w:rPr>
        <w:rFonts w:hint="default"/>
        <w:lang w:val="en-US" w:eastAsia="en-US" w:bidi="en-US"/>
      </w:rPr>
    </w:lvl>
    <w:lvl w:ilvl="7" w:tplc="7BA28748">
      <w:numFmt w:val="bullet"/>
      <w:lvlText w:val="•"/>
      <w:lvlJc w:val="left"/>
      <w:pPr>
        <w:ind w:left="8168" w:hanging="281"/>
      </w:pPr>
      <w:rPr>
        <w:rFonts w:hint="default"/>
        <w:lang w:val="en-US" w:eastAsia="en-US" w:bidi="en-US"/>
      </w:rPr>
    </w:lvl>
    <w:lvl w:ilvl="8" w:tplc="7D5E04B2">
      <w:numFmt w:val="bullet"/>
      <w:lvlText w:val="•"/>
      <w:lvlJc w:val="left"/>
      <w:pPr>
        <w:ind w:left="9192" w:hanging="281"/>
      </w:pPr>
      <w:rPr>
        <w:rFonts w:hint="default"/>
        <w:lang w:val="en-US" w:eastAsia="en-US" w:bidi="en-US"/>
      </w:rPr>
    </w:lvl>
  </w:abstractNum>
  <w:abstractNum w:abstractNumId="8" w15:restartNumberingAfterBreak="0">
    <w:nsid w:val="19E062C5"/>
    <w:multiLevelType w:val="multilevel"/>
    <w:tmpl w:val="74381474"/>
    <w:lvl w:ilvl="0">
      <w:start w:val="2"/>
      <w:numFmt w:val="decimal"/>
      <w:lvlText w:val="%1"/>
      <w:lvlJc w:val="left"/>
      <w:pPr>
        <w:ind w:left="1504" w:hanging="564"/>
      </w:pPr>
      <w:rPr>
        <w:rFonts w:hint="default"/>
        <w:lang w:val="en-US" w:eastAsia="en-US" w:bidi="en-US"/>
      </w:rPr>
    </w:lvl>
    <w:lvl w:ilvl="1">
      <w:start w:val="1"/>
      <w:numFmt w:val="decimal"/>
      <w:lvlText w:val="%1.%2"/>
      <w:lvlJc w:val="left"/>
      <w:pPr>
        <w:ind w:left="1504" w:hanging="564"/>
      </w:pPr>
      <w:rPr>
        <w:rFonts w:hint="default"/>
        <w:lang w:val="en-US" w:eastAsia="en-US" w:bidi="en-US"/>
      </w:rPr>
    </w:lvl>
    <w:lvl w:ilvl="2">
      <w:start w:val="1"/>
      <w:numFmt w:val="decimal"/>
      <w:lvlText w:val="%1.%2.%3"/>
      <w:lvlJc w:val="left"/>
      <w:pPr>
        <w:ind w:left="1504" w:hanging="564"/>
      </w:pPr>
      <w:rPr>
        <w:rFonts w:ascii="Garamond" w:eastAsia="Garamond" w:hAnsi="Garamond" w:cs="Garamond" w:hint="default"/>
        <w:spacing w:val="-3"/>
        <w:w w:val="100"/>
        <w:sz w:val="24"/>
        <w:szCs w:val="24"/>
        <w:lang w:val="en-US" w:eastAsia="en-US" w:bidi="en-US"/>
      </w:rPr>
    </w:lvl>
    <w:lvl w:ilvl="3">
      <w:start w:val="1"/>
      <w:numFmt w:val="decimal"/>
      <w:lvlText w:val="%4."/>
      <w:lvlJc w:val="left"/>
      <w:pPr>
        <w:ind w:left="1559" w:hanging="428"/>
      </w:pPr>
      <w:rPr>
        <w:rFonts w:ascii="Garamond" w:eastAsia="Garamond" w:hAnsi="Garamond" w:cs="Garamond" w:hint="default"/>
        <w:spacing w:val="-3"/>
        <w:w w:val="100"/>
        <w:sz w:val="24"/>
        <w:szCs w:val="24"/>
        <w:lang w:val="en-US" w:eastAsia="en-US" w:bidi="en-US"/>
      </w:rPr>
    </w:lvl>
    <w:lvl w:ilvl="4">
      <w:numFmt w:val="bullet"/>
      <w:lvlText w:val="•"/>
      <w:lvlJc w:val="left"/>
      <w:pPr>
        <w:ind w:left="4786" w:hanging="428"/>
      </w:pPr>
      <w:rPr>
        <w:rFonts w:hint="default"/>
        <w:lang w:val="en-US" w:eastAsia="en-US" w:bidi="en-US"/>
      </w:rPr>
    </w:lvl>
    <w:lvl w:ilvl="5">
      <w:numFmt w:val="bullet"/>
      <w:lvlText w:val="•"/>
      <w:lvlJc w:val="left"/>
      <w:pPr>
        <w:ind w:left="5862" w:hanging="428"/>
      </w:pPr>
      <w:rPr>
        <w:rFonts w:hint="default"/>
        <w:lang w:val="en-US" w:eastAsia="en-US" w:bidi="en-US"/>
      </w:rPr>
    </w:lvl>
    <w:lvl w:ilvl="6">
      <w:numFmt w:val="bullet"/>
      <w:lvlText w:val="•"/>
      <w:lvlJc w:val="left"/>
      <w:pPr>
        <w:ind w:left="6937" w:hanging="428"/>
      </w:pPr>
      <w:rPr>
        <w:rFonts w:hint="default"/>
        <w:lang w:val="en-US" w:eastAsia="en-US" w:bidi="en-US"/>
      </w:rPr>
    </w:lvl>
    <w:lvl w:ilvl="7">
      <w:numFmt w:val="bullet"/>
      <w:lvlText w:val="•"/>
      <w:lvlJc w:val="left"/>
      <w:pPr>
        <w:ind w:left="8013" w:hanging="428"/>
      </w:pPr>
      <w:rPr>
        <w:rFonts w:hint="default"/>
        <w:lang w:val="en-US" w:eastAsia="en-US" w:bidi="en-US"/>
      </w:rPr>
    </w:lvl>
    <w:lvl w:ilvl="8">
      <w:numFmt w:val="bullet"/>
      <w:lvlText w:val="•"/>
      <w:lvlJc w:val="left"/>
      <w:pPr>
        <w:ind w:left="9088" w:hanging="428"/>
      </w:pPr>
      <w:rPr>
        <w:rFonts w:hint="default"/>
        <w:lang w:val="en-US" w:eastAsia="en-US" w:bidi="en-US"/>
      </w:rPr>
    </w:lvl>
  </w:abstractNum>
  <w:abstractNum w:abstractNumId="9" w15:restartNumberingAfterBreak="0">
    <w:nsid w:val="1B9C6B07"/>
    <w:multiLevelType w:val="hybridMultilevel"/>
    <w:tmpl w:val="1B841DF6"/>
    <w:lvl w:ilvl="0" w:tplc="8EB06A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3537F8"/>
    <w:multiLevelType w:val="hybridMultilevel"/>
    <w:tmpl w:val="AD1C8DC4"/>
    <w:lvl w:ilvl="0" w:tplc="100CFBCA">
      <w:start w:val="1"/>
      <w:numFmt w:val="decimal"/>
      <w:lvlText w:val="%1."/>
      <w:lvlJc w:val="left"/>
      <w:pPr>
        <w:ind w:left="1691" w:hanging="425"/>
      </w:pPr>
      <w:rPr>
        <w:rFonts w:ascii="Garamond" w:eastAsia="Garamond" w:hAnsi="Garamond" w:cs="Garamond" w:hint="default"/>
        <w:spacing w:val="-6"/>
        <w:w w:val="100"/>
        <w:sz w:val="24"/>
        <w:szCs w:val="24"/>
        <w:lang w:val="en-US" w:eastAsia="en-US" w:bidi="en-US"/>
      </w:rPr>
    </w:lvl>
    <w:lvl w:ilvl="1" w:tplc="0534F31E">
      <w:numFmt w:val="bullet"/>
      <w:lvlText w:val="•"/>
      <w:lvlJc w:val="left"/>
      <w:pPr>
        <w:ind w:left="2654" w:hanging="425"/>
      </w:pPr>
      <w:rPr>
        <w:rFonts w:hint="default"/>
        <w:lang w:val="en-US" w:eastAsia="en-US" w:bidi="en-US"/>
      </w:rPr>
    </w:lvl>
    <w:lvl w:ilvl="2" w:tplc="512EAC5E">
      <w:numFmt w:val="bullet"/>
      <w:lvlText w:val="•"/>
      <w:lvlJc w:val="left"/>
      <w:pPr>
        <w:ind w:left="3608" w:hanging="425"/>
      </w:pPr>
      <w:rPr>
        <w:rFonts w:hint="default"/>
        <w:lang w:val="en-US" w:eastAsia="en-US" w:bidi="en-US"/>
      </w:rPr>
    </w:lvl>
    <w:lvl w:ilvl="3" w:tplc="135612E2">
      <w:numFmt w:val="bullet"/>
      <w:lvlText w:val="•"/>
      <w:lvlJc w:val="left"/>
      <w:pPr>
        <w:ind w:left="4562" w:hanging="425"/>
      </w:pPr>
      <w:rPr>
        <w:rFonts w:hint="default"/>
        <w:lang w:val="en-US" w:eastAsia="en-US" w:bidi="en-US"/>
      </w:rPr>
    </w:lvl>
    <w:lvl w:ilvl="4" w:tplc="C6D8C882">
      <w:numFmt w:val="bullet"/>
      <w:lvlText w:val="•"/>
      <w:lvlJc w:val="left"/>
      <w:pPr>
        <w:ind w:left="5516" w:hanging="425"/>
      </w:pPr>
      <w:rPr>
        <w:rFonts w:hint="default"/>
        <w:lang w:val="en-US" w:eastAsia="en-US" w:bidi="en-US"/>
      </w:rPr>
    </w:lvl>
    <w:lvl w:ilvl="5" w:tplc="A8DEF304">
      <w:numFmt w:val="bullet"/>
      <w:lvlText w:val="•"/>
      <w:lvlJc w:val="left"/>
      <w:pPr>
        <w:ind w:left="6470" w:hanging="425"/>
      </w:pPr>
      <w:rPr>
        <w:rFonts w:hint="default"/>
        <w:lang w:val="en-US" w:eastAsia="en-US" w:bidi="en-US"/>
      </w:rPr>
    </w:lvl>
    <w:lvl w:ilvl="6" w:tplc="6B40DE96">
      <w:numFmt w:val="bullet"/>
      <w:lvlText w:val="•"/>
      <w:lvlJc w:val="left"/>
      <w:pPr>
        <w:ind w:left="7424" w:hanging="425"/>
      </w:pPr>
      <w:rPr>
        <w:rFonts w:hint="default"/>
        <w:lang w:val="en-US" w:eastAsia="en-US" w:bidi="en-US"/>
      </w:rPr>
    </w:lvl>
    <w:lvl w:ilvl="7" w:tplc="AA728676">
      <w:numFmt w:val="bullet"/>
      <w:lvlText w:val="•"/>
      <w:lvlJc w:val="left"/>
      <w:pPr>
        <w:ind w:left="8378" w:hanging="425"/>
      </w:pPr>
      <w:rPr>
        <w:rFonts w:hint="default"/>
        <w:lang w:val="en-US" w:eastAsia="en-US" w:bidi="en-US"/>
      </w:rPr>
    </w:lvl>
    <w:lvl w:ilvl="8" w:tplc="FF201B5A">
      <w:numFmt w:val="bullet"/>
      <w:lvlText w:val="•"/>
      <w:lvlJc w:val="left"/>
      <w:pPr>
        <w:ind w:left="9332" w:hanging="425"/>
      </w:pPr>
      <w:rPr>
        <w:rFonts w:hint="default"/>
        <w:lang w:val="en-US" w:eastAsia="en-US" w:bidi="en-US"/>
      </w:rPr>
    </w:lvl>
  </w:abstractNum>
  <w:abstractNum w:abstractNumId="11" w15:restartNumberingAfterBreak="0">
    <w:nsid w:val="1FD73B01"/>
    <w:multiLevelType w:val="hybridMultilevel"/>
    <w:tmpl w:val="FDA4209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730097"/>
    <w:multiLevelType w:val="hybridMultilevel"/>
    <w:tmpl w:val="B40CAAC6"/>
    <w:lvl w:ilvl="0" w:tplc="54408C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B17AB2"/>
    <w:multiLevelType w:val="hybridMultilevel"/>
    <w:tmpl w:val="C3786296"/>
    <w:lvl w:ilvl="0" w:tplc="87322E4E">
      <w:start w:val="1"/>
      <w:numFmt w:val="decimal"/>
      <w:lvlText w:val="%1."/>
      <w:lvlJc w:val="left"/>
      <w:pPr>
        <w:ind w:left="1091" w:hanging="392"/>
      </w:pPr>
      <w:rPr>
        <w:rFonts w:ascii="Garamond" w:eastAsia="Garamond" w:hAnsi="Garamond" w:cs="Garamond" w:hint="default"/>
        <w:spacing w:val="-5"/>
        <w:w w:val="100"/>
        <w:sz w:val="24"/>
        <w:szCs w:val="24"/>
        <w:lang w:val="en-US" w:eastAsia="en-US" w:bidi="en-US"/>
      </w:rPr>
    </w:lvl>
    <w:lvl w:ilvl="1" w:tplc="D1B223A4">
      <w:start w:val="1"/>
      <w:numFmt w:val="decimal"/>
      <w:lvlText w:val="%2."/>
      <w:lvlJc w:val="left"/>
      <w:pPr>
        <w:ind w:left="1420" w:hanging="269"/>
      </w:pPr>
      <w:rPr>
        <w:rFonts w:ascii="Garamond" w:eastAsia="Garamond" w:hAnsi="Garamond" w:cs="Garamond" w:hint="default"/>
        <w:spacing w:val="-17"/>
        <w:w w:val="100"/>
        <w:sz w:val="24"/>
        <w:szCs w:val="24"/>
        <w:lang w:val="en-US" w:eastAsia="en-US" w:bidi="en-US"/>
      </w:rPr>
    </w:lvl>
    <w:lvl w:ilvl="2" w:tplc="A656D8E0">
      <w:start w:val="1"/>
      <w:numFmt w:val="lowerLetter"/>
      <w:lvlText w:val="%3."/>
      <w:lvlJc w:val="left"/>
      <w:pPr>
        <w:ind w:left="1881" w:hanging="360"/>
      </w:pPr>
      <w:rPr>
        <w:rFonts w:ascii="Garamond" w:eastAsia="Garamond" w:hAnsi="Garamond" w:cs="Garamond" w:hint="default"/>
        <w:spacing w:val="-3"/>
        <w:w w:val="100"/>
        <w:sz w:val="24"/>
        <w:szCs w:val="24"/>
        <w:lang w:val="en-US" w:eastAsia="en-US" w:bidi="en-US"/>
      </w:rPr>
    </w:lvl>
    <w:lvl w:ilvl="3" w:tplc="A9D6EAB0">
      <w:numFmt w:val="bullet"/>
      <w:lvlText w:val="•"/>
      <w:lvlJc w:val="left"/>
      <w:pPr>
        <w:ind w:left="3050" w:hanging="360"/>
      </w:pPr>
      <w:rPr>
        <w:rFonts w:hint="default"/>
        <w:lang w:val="en-US" w:eastAsia="en-US" w:bidi="en-US"/>
      </w:rPr>
    </w:lvl>
    <w:lvl w:ilvl="4" w:tplc="29842522">
      <w:numFmt w:val="bullet"/>
      <w:lvlText w:val="•"/>
      <w:lvlJc w:val="left"/>
      <w:pPr>
        <w:ind w:left="4220" w:hanging="360"/>
      </w:pPr>
      <w:rPr>
        <w:rFonts w:hint="default"/>
        <w:lang w:val="en-US" w:eastAsia="en-US" w:bidi="en-US"/>
      </w:rPr>
    </w:lvl>
    <w:lvl w:ilvl="5" w:tplc="E548947C">
      <w:numFmt w:val="bullet"/>
      <w:lvlText w:val="•"/>
      <w:lvlJc w:val="left"/>
      <w:pPr>
        <w:ind w:left="5390" w:hanging="360"/>
      </w:pPr>
      <w:rPr>
        <w:rFonts w:hint="default"/>
        <w:lang w:val="en-US" w:eastAsia="en-US" w:bidi="en-US"/>
      </w:rPr>
    </w:lvl>
    <w:lvl w:ilvl="6" w:tplc="C7A22600">
      <w:numFmt w:val="bullet"/>
      <w:lvlText w:val="•"/>
      <w:lvlJc w:val="left"/>
      <w:pPr>
        <w:ind w:left="6560" w:hanging="360"/>
      </w:pPr>
      <w:rPr>
        <w:rFonts w:hint="default"/>
        <w:lang w:val="en-US" w:eastAsia="en-US" w:bidi="en-US"/>
      </w:rPr>
    </w:lvl>
    <w:lvl w:ilvl="7" w:tplc="418E46B4">
      <w:numFmt w:val="bullet"/>
      <w:lvlText w:val="•"/>
      <w:lvlJc w:val="left"/>
      <w:pPr>
        <w:ind w:left="7730" w:hanging="360"/>
      </w:pPr>
      <w:rPr>
        <w:rFonts w:hint="default"/>
        <w:lang w:val="en-US" w:eastAsia="en-US" w:bidi="en-US"/>
      </w:rPr>
    </w:lvl>
    <w:lvl w:ilvl="8" w:tplc="E5DE137A">
      <w:numFmt w:val="bullet"/>
      <w:lvlText w:val="•"/>
      <w:lvlJc w:val="left"/>
      <w:pPr>
        <w:ind w:left="8900" w:hanging="360"/>
      </w:pPr>
      <w:rPr>
        <w:rFonts w:hint="default"/>
        <w:lang w:val="en-US" w:eastAsia="en-US" w:bidi="en-US"/>
      </w:rPr>
    </w:lvl>
  </w:abstractNum>
  <w:abstractNum w:abstractNumId="14" w15:restartNumberingAfterBreak="0">
    <w:nsid w:val="23B62355"/>
    <w:multiLevelType w:val="hybridMultilevel"/>
    <w:tmpl w:val="5906B558"/>
    <w:lvl w:ilvl="0" w:tplc="8684ECD6">
      <w:numFmt w:val="bullet"/>
      <w:lvlText w:val=""/>
      <w:lvlJc w:val="left"/>
      <w:pPr>
        <w:ind w:left="1300" w:hanging="360"/>
      </w:pPr>
      <w:rPr>
        <w:rFonts w:ascii="Symbol" w:eastAsia="Symbol" w:hAnsi="Symbol" w:cs="Symbol" w:hint="default"/>
        <w:w w:val="100"/>
        <w:sz w:val="24"/>
        <w:szCs w:val="24"/>
        <w:lang w:val="en-US" w:eastAsia="en-US" w:bidi="en-US"/>
      </w:rPr>
    </w:lvl>
    <w:lvl w:ilvl="1" w:tplc="7A6C0374">
      <w:numFmt w:val="bullet"/>
      <w:lvlText w:val="•"/>
      <w:lvlJc w:val="left"/>
      <w:pPr>
        <w:ind w:left="1415" w:hanging="360"/>
      </w:pPr>
      <w:rPr>
        <w:rFonts w:ascii="Times New Roman" w:eastAsia="Times New Roman" w:hAnsi="Times New Roman" w:cs="Times New Roman" w:hint="default"/>
        <w:w w:val="130"/>
        <w:sz w:val="24"/>
        <w:szCs w:val="24"/>
        <w:lang w:val="en-US" w:eastAsia="en-US" w:bidi="en-US"/>
      </w:rPr>
    </w:lvl>
    <w:lvl w:ilvl="2" w:tplc="CB90DE0E">
      <w:numFmt w:val="bullet"/>
      <w:lvlText w:val="•"/>
      <w:lvlJc w:val="left"/>
      <w:pPr>
        <w:ind w:left="2511" w:hanging="360"/>
      </w:pPr>
      <w:rPr>
        <w:rFonts w:hint="default"/>
        <w:lang w:val="en-US" w:eastAsia="en-US" w:bidi="en-US"/>
      </w:rPr>
    </w:lvl>
    <w:lvl w:ilvl="3" w:tplc="49A23180">
      <w:numFmt w:val="bullet"/>
      <w:lvlText w:val="•"/>
      <w:lvlJc w:val="left"/>
      <w:pPr>
        <w:ind w:left="3602" w:hanging="360"/>
      </w:pPr>
      <w:rPr>
        <w:rFonts w:hint="default"/>
        <w:lang w:val="en-US" w:eastAsia="en-US" w:bidi="en-US"/>
      </w:rPr>
    </w:lvl>
    <w:lvl w:ilvl="4" w:tplc="6BEA6AA8">
      <w:numFmt w:val="bullet"/>
      <w:lvlText w:val="•"/>
      <w:lvlJc w:val="left"/>
      <w:pPr>
        <w:ind w:left="4693" w:hanging="360"/>
      </w:pPr>
      <w:rPr>
        <w:rFonts w:hint="default"/>
        <w:lang w:val="en-US" w:eastAsia="en-US" w:bidi="en-US"/>
      </w:rPr>
    </w:lvl>
    <w:lvl w:ilvl="5" w:tplc="27A0A6B8">
      <w:numFmt w:val="bullet"/>
      <w:lvlText w:val="•"/>
      <w:lvlJc w:val="left"/>
      <w:pPr>
        <w:ind w:left="5784" w:hanging="360"/>
      </w:pPr>
      <w:rPr>
        <w:rFonts w:hint="default"/>
        <w:lang w:val="en-US" w:eastAsia="en-US" w:bidi="en-US"/>
      </w:rPr>
    </w:lvl>
    <w:lvl w:ilvl="6" w:tplc="7E026F50">
      <w:numFmt w:val="bullet"/>
      <w:lvlText w:val="•"/>
      <w:lvlJc w:val="left"/>
      <w:pPr>
        <w:ind w:left="6875" w:hanging="360"/>
      </w:pPr>
      <w:rPr>
        <w:rFonts w:hint="default"/>
        <w:lang w:val="en-US" w:eastAsia="en-US" w:bidi="en-US"/>
      </w:rPr>
    </w:lvl>
    <w:lvl w:ilvl="7" w:tplc="AFBA292A">
      <w:numFmt w:val="bullet"/>
      <w:lvlText w:val="•"/>
      <w:lvlJc w:val="left"/>
      <w:pPr>
        <w:ind w:left="7966" w:hanging="360"/>
      </w:pPr>
      <w:rPr>
        <w:rFonts w:hint="default"/>
        <w:lang w:val="en-US" w:eastAsia="en-US" w:bidi="en-US"/>
      </w:rPr>
    </w:lvl>
    <w:lvl w:ilvl="8" w:tplc="7D8CCB88">
      <w:numFmt w:val="bullet"/>
      <w:lvlText w:val="•"/>
      <w:lvlJc w:val="left"/>
      <w:pPr>
        <w:ind w:left="9057" w:hanging="360"/>
      </w:pPr>
      <w:rPr>
        <w:rFonts w:hint="default"/>
        <w:lang w:val="en-US" w:eastAsia="en-US" w:bidi="en-US"/>
      </w:rPr>
    </w:lvl>
  </w:abstractNum>
  <w:abstractNum w:abstractNumId="15" w15:restartNumberingAfterBreak="0">
    <w:nsid w:val="25CD62C6"/>
    <w:multiLevelType w:val="hybridMultilevel"/>
    <w:tmpl w:val="3A789D64"/>
    <w:lvl w:ilvl="0" w:tplc="04090019">
      <w:start w:val="1"/>
      <w:numFmt w:val="lowerLetter"/>
      <w:lvlText w:val="%1."/>
      <w:lvlJc w:val="left"/>
      <w:pPr>
        <w:ind w:left="2080" w:hanging="360"/>
      </w:pPr>
    </w:lvl>
    <w:lvl w:ilvl="1" w:tplc="04090019" w:tentative="1">
      <w:start w:val="1"/>
      <w:numFmt w:val="lowerLetter"/>
      <w:lvlText w:val="%2."/>
      <w:lvlJc w:val="left"/>
      <w:pPr>
        <w:ind w:left="2800" w:hanging="360"/>
      </w:pPr>
    </w:lvl>
    <w:lvl w:ilvl="2" w:tplc="0409001B" w:tentative="1">
      <w:start w:val="1"/>
      <w:numFmt w:val="lowerRoman"/>
      <w:lvlText w:val="%3."/>
      <w:lvlJc w:val="right"/>
      <w:pPr>
        <w:ind w:left="3520" w:hanging="180"/>
      </w:pPr>
    </w:lvl>
    <w:lvl w:ilvl="3" w:tplc="0409000F" w:tentative="1">
      <w:start w:val="1"/>
      <w:numFmt w:val="decimal"/>
      <w:lvlText w:val="%4."/>
      <w:lvlJc w:val="left"/>
      <w:pPr>
        <w:ind w:left="4240" w:hanging="360"/>
      </w:pPr>
    </w:lvl>
    <w:lvl w:ilvl="4" w:tplc="04090019" w:tentative="1">
      <w:start w:val="1"/>
      <w:numFmt w:val="lowerLetter"/>
      <w:lvlText w:val="%5."/>
      <w:lvlJc w:val="left"/>
      <w:pPr>
        <w:ind w:left="4960" w:hanging="360"/>
      </w:pPr>
    </w:lvl>
    <w:lvl w:ilvl="5" w:tplc="0409001B" w:tentative="1">
      <w:start w:val="1"/>
      <w:numFmt w:val="lowerRoman"/>
      <w:lvlText w:val="%6."/>
      <w:lvlJc w:val="right"/>
      <w:pPr>
        <w:ind w:left="5680" w:hanging="180"/>
      </w:pPr>
    </w:lvl>
    <w:lvl w:ilvl="6" w:tplc="0409000F" w:tentative="1">
      <w:start w:val="1"/>
      <w:numFmt w:val="decimal"/>
      <w:lvlText w:val="%7."/>
      <w:lvlJc w:val="left"/>
      <w:pPr>
        <w:ind w:left="6400" w:hanging="360"/>
      </w:pPr>
    </w:lvl>
    <w:lvl w:ilvl="7" w:tplc="04090019" w:tentative="1">
      <w:start w:val="1"/>
      <w:numFmt w:val="lowerLetter"/>
      <w:lvlText w:val="%8."/>
      <w:lvlJc w:val="left"/>
      <w:pPr>
        <w:ind w:left="7120" w:hanging="360"/>
      </w:pPr>
    </w:lvl>
    <w:lvl w:ilvl="8" w:tplc="0409001B" w:tentative="1">
      <w:start w:val="1"/>
      <w:numFmt w:val="lowerRoman"/>
      <w:lvlText w:val="%9."/>
      <w:lvlJc w:val="right"/>
      <w:pPr>
        <w:ind w:left="7840" w:hanging="180"/>
      </w:pPr>
    </w:lvl>
  </w:abstractNum>
  <w:abstractNum w:abstractNumId="16" w15:restartNumberingAfterBreak="0">
    <w:nsid w:val="28656DC0"/>
    <w:multiLevelType w:val="hybridMultilevel"/>
    <w:tmpl w:val="64AA4142"/>
    <w:lvl w:ilvl="0" w:tplc="0D98BBA4">
      <w:numFmt w:val="bullet"/>
      <w:lvlText w:val="●"/>
      <w:lvlJc w:val="left"/>
      <w:pPr>
        <w:ind w:left="720" w:hanging="360"/>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1" w:tplc="279CE568">
      <w:numFmt w:val="bullet"/>
      <w:lvlText w:val="○"/>
      <w:lvlJc w:val="left"/>
      <w:pPr>
        <w:ind w:left="144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8556A612">
      <w:numFmt w:val="bullet"/>
      <w:lvlText w:val="•"/>
      <w:lvlJc w:val="left"/>
      <w:pPr>
        <w:ind w:left="2320" w:hanging="360"/>
      </w:pPr>
      <w:rPr>
        <w:rFonts w:hint="default"/>
        <w:lang w:val="en-US" w:eastAsia="en-US" w:bidi="ar-SA"/>
      </w:rPr>
    </w:lvl>
    <w:lvl w:ilvl="3" w:tplc="8FAC5922">
      <w:numFmt w:val="bullet"/>
      <w:lvlText w:val="•"/>
      <w:lvlJc w:val="left"/>
      <w:pPr>
        <w:ind w:left="3200" w:hanging="360"/>
      </w:pPr>
      <w:rPr>
        <w:rFonts w:hint="default"/>
        <w:lang w:val="en-US" w:eastAsia="en-US" w:bidi="ar-SA"/>
      </w:rPr>
    </w:lvl>
    <w:lvl w:ilvl="4" w:tplc="C3BCA7DC">
      <w:numFmt w:val="bullet"/>
      <w:lvlText w:val="•"/>
      <w:lvlJc w:val="left"/>
      <w:pPr>
        <w:ind w:left="4080" w:hanging="360"/>
      </w:pPr>
      <w:rPr>
        <w:rFonts w:hint="default"/>
        <w:lang w:val="en-US" w:eastAsia="en-US" w:bidi="ar-SA"/>
      </w:rPr>
    </w:lvl>
    <w:lvl w:ilvl="5" w:tplc="0DFCB84C">
      <w:numFmt w:val="bullet"/>
      <w:lvlText w:val="•"/>
      <w:lvlJc w:val="left"/>
      <w:pPr>
        <w:ind w:left="4960" w:hanging="360"/>
      </w:pPr>
      <w:rPr>
        <w:rFonts w:hint="default"/>
        <w:lang w:val="en-US" w:eastAsia="en-US" w:bidi="ar-SA"/>
      </w:rPr>
    </w:lvl>
    <w:lvl w:ilvl="6" w:tplc="C5363252">
      <w:numFmt w:val="bullet"/>
      <w:lvlText w:val="•"/>
      <w:lvlJc w:val="left"/>
      <w:pPr>
        <w:ind w:left="5840" w:hanging="360"/>
      </w:pPr>
      <w:rPr>
        <w:rFonts w:hint="default"/>
        <w:lang w:val="en-US" w:eastAsia="en-US" w:bidi="ar-SA"/>
      </w:rPr>
    </w:lvl>
    <w:lvl w:ilvl="7" w:tplc="0396FEC2">
      <w:numFmt w:val="bullet"/>
      <w:lvlText w:val="•"/>
      <w:lvlJc w:val="left"/>
      <w:pPr>
        <w:ind w:left="6720" w:hanging="360"/>
      </w:pPr>
      <w:rPr>
        <w:rFonts w:hint="default"/>
        <w:lang w:val="en-US" w:eastAsia="en-US" w:bidi="ar-SA"/>
      </w:rPr>
    </w:lvl>
    <w:lvl w:ilvl="8" w:tplc="1C16F52C">
      <w:numFmt w:val="bullet"/>
      <w:lvlText w:val="•"/>
      <w:lvlJc w:val="left"/>
      <w:pPr>
        <w:ind w:left="7600" w:hanging="360"/>
      </w:pPr>
      <w:rPr>
        <w:rFonts w:hint="default"/>
        <w:lang w:val="en-US" w:eastAsia="en-US" w:bidi="ar-SA"/>
      </w:rPr>
    </w:lvl>
  </w:abstractNum>
  <w:abstractNum w:abstractNumId="17" w15:restartNumberingAfterBreak="0">
    <w:nsid w:val="289D5AEC"/>
    <w:multiLevelType w:val="hybridMultilevel"/>
    <w:tmpl w:val="46EE731E"/>
    <w:lvl w:ilvl="0" w:tplc="57E6AD64">
      <w:start w:val="1"/>
      <w:numFmt w:val="decimal"/>
      <w:lvlText w:val="%1."/>
      <w:lvlJc w:val="left"/>
      <w:pPr>
        <w:ind w:left="1720" w:hanging="449"/>
      </w:pPr>
      <w:rPr>
        <w:rFonts w:ascii="Garamond" w:eastAsia="Garamond" w:hAnsi="Garamond" w:cs="Garamond" w:hint="default"/>
        <w:spacing w:val="-3"/>
        <w:w w:val="100"/>
        <w:sz w:val="24"/>
        <w:szCs w:val="24"/>
        <w:lang w:val="en-US" w:eastAsia="en-US" w:bidi="en-US"/>
      </w:rPr>
    </w:lvl>
    <w:lvl w:ilvl="1" w:tplc="04090019">
      <w:start w:val="1"/>
      <w:numFmt w:val="lowerLetter"/>
      <w:lvlText w:val="%2."/>
      <w:lvlJc w:val="left"/>
      <w:pPr>
        <w:ind w:left="1440" w:hanging="360"/>
      </w:pPr>
    </w:lvl>
    <w:lvl w:ilvl="2" w:tplc="644C2112">
      <w:numFmt w:val="bullet"/>
      <w:lvlText w:val="•"/>
      <w:lvlJc w:val="left"/>
      <w:pPr>
        <w:ind w:left="2955" w:hanging="449"/>
      </w:pPr>
      <w:rPr>
        <w:rFonts w:hint="default"/>
        <w:lang w:val="en-US" w:eastAsia="en-US" w:bidi="en-US"/>
      </w:rPr>
    </w:lvl>
    <w:lvl w:ilvl="3" w:tplc="F5765456">
      <w:numFmt w:val="bullet"/>
      <w:lvlText w:val="•"/>
      <w:lvlJc w:val="left"/>
      <w:pPr>
        <w:ind w:left="3991" w:hanging="449"/>
      </w:pPr>
      <w:rPr>
        <w:rFonts w:hint="default"/>
        <w:lang w:val="en-US" w:eastAsia="en-US" w:bidi="en-US"/>
      </w:rPr>
    </w:lvl>
    <w:lvl w:ilvl="4" w:tplc="E940DD5E">
      <w:numFmt w:val="bullet"/>
      <w:lvlText w:val="•"/>
      <w:lvlJc w:val="left"/>
      <w:pPr>
        <w:ind w:left="5026" w:hanging="449"/>
      </w:pPr>
      <w:rPr>
        <w:rFonts w:hint="default"/>
        <w:lang w:val="en-US" w:eastAsia="en-US" w:bidi="en-US"/>
      </w:rPr>
    </w:lvl>
    <w:lvl w:ilvl="5" w:tplc="DCF8BAC0">
      <w:numFmt w:val="bullet"/>
      <w:lvlText w:val="•"/>
      <w:lvlJc w:val="left"/>
      <w:pPr>
        <w:ind w:left="6062" w:hanging="449"/>
      </w:pPr>
      <w:rPr>
        <w:rFonts w:hint="default"/>
        <w:lang w:val="en-US" w:eastAsia="en-US" w:bidi="en-US"/>
      </w:rPr>
    </w:lvl>
    <w:lvl w:ilvl="6" w:tplc="0016CD8C">
      <w:numFmt w:val="bullet"/>
      <w:lvlText w:val="•"/>
      <w:lvlJc w:val="left"/>
      <w:pPr>
        <w:ind w:left="7097" w:hanging="449"/>
      </w:pPr>
      <w:rPr>
        <w:rFonts w:hint="default"/>
        <w:lang w:val="en-US" w:eastAsia="en-US" w:bidi="en-US"/>
      </w:rPr>
    </w:lvl>
    <w:lvl w:ilvl="7" w:tplc="164808E0">
      <w:numFmt w:val="bullet"/>
      <w:lvlText w:val="•"/>
      <w:lvlJc w:val="left"/>
      <w:pPr>
        <w:ind w:left="8133" w:hanging="449"/>
      </w:pPr>
      <w:rPr>
        <w:rFonts w:hint="default"/>
        <w:lang w:val="en-US" w:eastAsia="en-US" w:bidi="en-US"/>
      </w:rPr>
    </w:lvl>
    <w:lvl w:ilvl="8" w:tplc="C2D28288">
      <w:numFmt w:val="bullet"/>
      <w:lvlText w:val="•"/>
      <w:lvlJc w:val="left"/>
      <w:pPr>
        <w:ind w:left="9168" w:hanging="449"/>
      </w:pPr>
      <w:rPr>
        <w:rFonts w:hint="default"/>
        <w:lang w:val="en-US" w:eastAsia="en-US" w:bidi="en-US"/>
      </w:rPr>
    </w:lvl>
  </w:abstractNum>
  <w:abstractNum w:abstractNumId="18" w15:restartNumberingAfterBreak="0">
    <w:nsid w:val="2A7807ED"/>
    <w:multiLevelType w:val="hybridMultilevel"/>
    <w:tmpl w:val="5582C9A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2D1F47B1"/>
    <w:multiLevelType w:val="hybridMultilevel"/>
    <w:tmpl w:val="A9D4BCEE"/>
    <w:lvl w:ilvl="0" w:tplc="49FEF3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D9E3AFA"/>
    <w:multiLevelType w:val="hybridMultilevel"/>
    <w:tmpl w:val="B2642F9C"/>
    <w:lvl w:ilvl="0" w:tplc="04090001">
      <w:start w:val="1"/>
      <w:numFmt w:val="bullet"/>
      <w:lvlText w:val=""/>
      <w:lvlJc w:val="left"/>
      <w:pPr>
        <w:ind w:left="1540" w:hanging="360"/>
      </w:pPr>
      <w:rPr>
        <w:rFonts w:ascii="Symbol" w:hAnsi="Symbol" w:hint="default"/>
      </w:rPr>
    </w:lvl>
    <w:lvl w:ilvl="1" w:tplc="04090003" w:tentative="1">
      <w:start w:val="1"/>
      <w:numFmt w:val="bullet"/>
      <w:lvlText w:val="o"/>
      <w:lvlJc w:val="left"/>
      <w:pPr>
        <w:ind w:left="2260" w:hanging="360"/>
      </w:pPr>
      <w:rPr>
        <w:rFonts w:ascii="Courier New" w:hAnsi="Courier New" w:cs="Courier New" w:hint="default"/>
      </w:rPr>
    </w:lvl>
    <w:lvl w:ilvl="2" w:tplc="04090005" w:tentative="1">
      <w:start w:val="1"/>
      <w:numFmt w:val="bullet"/>
      <w:lvlText w:val=""/>
      <w:lvlJc w:val="left"/>
      <w:pPr>
        <w:ind w:left="2980" w:hanging="360"/>
      </w:pPr>
      <w:rPr>
        <w:rFonts w:ascii="Wingdings" w:hAnsi="Wingdings" w:hint="default"/>
      </w:rPr>
    </w:lvl>
    <w:lvl w:ilvl="3" w:tplc="04090001" w:tentative="1">
      <w:start w:val="1"/>
      <w:numFmt w:val="bullet"/>
      <w:lvlText w:val=""/>
      <w:lvlJc w:val="left"/>
      <w:pPr>
        <w:ind w:left="3700" w:hanging="360"/>
      </w:pPr>
      <w:rPr>
        <w:rFonts w:ascii="Symbol" w:hAnsi="Symbol" w:hint="default"/>
      </w:rPr>
    </w:lvl>
    <w:lvl w:ilvl="4" w:tplc="04090003" w:tentative="1">
      <w:start w:val="1"/>
      <w:numFmt w:val="bullet"/>
      <w:lvlText w:val="o"/>
      <w:lvlJc w:val="left"/>
      <w:pPr>
        <w:ind w:left="4420" w:hanging="360"/>
      </w:pPr>
      <w:rPr>
        <w:rFonts w:ascii="Courier New" w:hAnsi="Courier New" w:cs="Courier New" w:hint="default"/>
      </w:rPr>
    </w:lvl>
    <w:lvl w:ilvl="5" w:tplc="04090005" w:tentative="1">
      <w:start w:val="1"/>
      <w:numFmt w:val="bullet"/>
      <w:lvlText w:val=""/>
      <w:lvlJc w:val="left"/>
      <w:pPr>
        <w:ind w:left="5140" w:hanging="360"/>
      </w:pPr>
      <w:rPr>
        <w:rFonts w:ascii="Wingdings" w:hAnsi="Wingdings" w:hint="default"/>
      </w:rPr>
    </w:lvl>
    <w:lvl w:ilvl="6" w:tplc="04090001" w:tentative="1">
      <w:start w:val="1"/>
      <w:numFmt w:val="bullet"/>
      <w:lvlText w:val=""/>
      <w:lvlJc w:val="left"/>
      <w:pPr>
        <w:ind w:left="5860" w:hanging="360"/>
      </w:pPr>
      <w:rPr>
        <w:rFonts w:ascii="Symbol" w:hAnsi="Symbol" w:hint="default"/>
      </w:rPr>
    </w:lvl>
    <w:lvl w:ilvl="7" w:tplc="04090003" w:tentative="1">
      <w:start w:val="1"/>
      <w:numFmt w:val="bullet"/>
      <w:lvlText w:val="o"/>
      <w:lvlJc w:val="left"/>
      <w:pPr>
        <w:ind w:left="6580" w:hanging="360"/>
      </w:pPr>
      <w:rPr>
        <w:rFonts w:ascii="Courier New" w:hAnsi="Courier New" w:cs="Courier New" w:hint="default"/>
      </w:rPr>
    </w:lvl>
    <w:lvl w:ilvl="8" w:tplc="04090005" w:tentative="1">
      <w:start w:val="1"/>
      <w:numFmt w:val="bullet"/>
      <w:lvlText w:val=""/>
      <w:lvlJc w:val="left"/>
      <w:pPr>
        <w:ind w:left="7300" w:hanging="360"/>
      </w:pPr>
      <w:rPr>
        <w:rFonts w:ascii="Wingdings" w:hAnsi="Wingdings" w:hint="default"/>
      </w:rPr>
    </w:lvl>
  </w:abstractNum>
  <w:abstractNum w:abstractNumId="21" w15:restartNumberingAfterBreak="0">
    <w:nsid w:val="332B3009"/>
    <w:multiLevelType w:val="hybridMultilevel"/>
    <w:tmpl w:val="044ACF62"/>
    <w:lvl w:ilvl="0" w:tplc="04090001">
      <w:start w:val="1"/>
      <w:numFmt w:val="bullet"/>
      <w:lvlText w:val=""/>
      <w:lvlJc w:val="left"/>
      <w:pPr>
        <w:ind w:left="1535" w:hanging="360"/>
      </w:pPr>
      <w:rPr>
        <w:rFonts w:ascii="Symbol" w:hAnsi="Symbol" w:hint="default"/>
      </w:rPr>
    </w:lvl>
    <w:lvl w:ilvl="1" w:tplc="04090003" w:tentative="1">
      <w:start w:val="1"/>
      <w:numFmt w:val="bullet"/>
      <w:lvlText w:val="o"/>
      <w:lvlJc w:val="left"/>
      <w:pPr>
        <w:ind w:left="2255" w:hanging="360"/>
      </w:pPr>
      <w:rPr>
        <w:rFonts w:ascii="Courier New" w:hAnsi="Courier New" w:cs="Courier New" w:hint="default"/>
      </w:rPr>
    </w:lvl>
    <w:lvl w:ilvl="2" w:tplc="04090005" w:tentative="1">
      <w:start w:val="1"/>
      <w:numFmt w:val="bullet"/>
      <w:lvlText w:val=""/>
      <w:lvlJc w:val="left"/>
      <w:pPr>
        <w:ind w:left="2975" w:hanging="360"/>
      </w:pPr>
      <w:rPr>
        <w:rFonts w:ascii="Wingdings" w:hAnsi="Wingdings" w:hint="default"/>
      </w:rPr>
    </w:lvl>
    <w:lvl w:ilvl="3" w:tplc="04090001" w:tentative="1">
      <w:start w:val="1"/>
      <w:numFmt w:val="bullet"/>
      <w:lvlText w:val=""/>
      <w:lvlJc w:val="left"/>
      <w:pPr>
        <w:ind w:left="3695" w:hanging="360"/>
      </w:pPr>
      <w:rPr>
        <w:rFonts w:ascii="Symbol" w:hAnsi="Symbol" w:hint="default"/>
      </w:rPr>
    </w:lvl>
    <w:lvl w:ilvl="4" w:tplc="04090003" w:tentative="1">
      <w:start w:val="1"/>
      <w:numFmt w:val="bullet"/>
      <w:lvlText w:val="o"/>
      <w:lvlJc w:val="left"/>
      <w:pPr>
        <w:ind w:left="4415" w:hanging="360"/>
      </w:pPr>
      <w:rPr>
        <w:rFonts w:ascii="Courier New" w:hAnsi="Courier New" w:cs="Courier New" w:hint="default"/>
      </w:rPr>
    </w:lvl>
    <w:lvl w:ilvl="5" w:tplc="04090005" w:tentative="1">
      <w:start w:val="1"/>
      <w:numFmt w:val="bullet"/>
      <w:lvlText w:val=""/>
      <w:lvlJc w:val="left"/>
      <w:pPr>
        <w:ind w:left="5135" w:hanging="360"/>
      </w:pPr>
      <w:rPr>
        <w:rFonts w:ascii="Wingdings" w:hAnsi="Wingdings" w:hint="default"/>
      </w:rPr>
    </w:lvl>
    <w:lvl w:ilvl="6" w:tplc="04090001" w:tentative="1">
      <w:start w:val="1"/>
      <w:numFmt w:val="bullet"/>
      <w:lvlText w:val=""/>
      <w:lvlJc w:val="left"/>
      <w:pPr>
        <w:ind w:left="5855" w:hanging="360"/>
      </w:pPr>
      <w:rPr>
        <w:rFonts w:ascii="Symbol" w:hAnsi="Symbol" w:hint="default"/>
      </w:rPr>
    </w:lvl>
    <w:lvl w:ilvl="7" w:tplc="04090003" w:tentative="1">
      <w:start w:val="1"/>
      <w:numFmt w:val="bullet"/>
      <w:lvlText w:val="o"/>
      <w:lvlJc w:val="left"/>
      <w:pPr>
        <w:ind w:left="6575" w:hanging="360"/>
      </w:pPr>
      <w:rPr>
        <w:rFonts w:ascii="Courier New" w:hAnsi="Courier New" w:cs="Courier New" w:hint="default"/>
      </w:rPr>
    </w:lvl>
    <w:lvl w:ilvl="8" w:tplc="04090005" w:tentative="1">
      <w:start w:val="1"/>
      <w:numFmt w:val="bullet"/>
      <w:lvlText w:val=""/>
      <w:lvlJc w:val="left"/>
      <w:pPr>
        <w:ind w:left="7295" w:hanging="360"/>
      </w:pPr>
      <w:rPr>
        <w:rFonts w:ascii="Wingdings" w:hAnsi="Wingdings" w:hint="default"/>
      </w:rPr>
    </w:lvl>
  </w:abstractNum>
  <w:abstractNum w:abstractNumId="22" w15:restartNumberingAfterBreak="0">
    <w:nsid w:val="35FD6CFA"/>
    <w:multiLevelType w:val="hybridMultilevel"/>
    <w:tmpl w:val="F00C80B4"/>
    <w:lvl w:ilvl="0" w:tplc="E06638E6">
      <w:start w:val="1"/>
      <w:numFmt w:val="decimal"/>
      <w:lvlText w:val="%1."/>
      <w:lvlJc w:val="left"/>
      <w:pPr>
        <w:ind w:left="1420" w:hanging="360"/>
      </w:pPr>
      <w:rPr>
        <w:rFonts w:ascii="Garamond" w:eastAsia="Garamond" w:hAnsi="Garamond" w:cs="Garamond" w:hint="default"/>
        <w:spacing w:val="-3"/>
        <w:w w:val="100"/>
        <w:sz w:val="24"/>
        <w:szCs w:val="24"/>
        <w:lang w:val="en-US" w:eastAsia="en-US" w:bidi="en-US"/>
      </w:rPr>
    </w:lvl>
    <w:lvl w:ilvl="1" w:tplc="47E23E5C">
      <w:numFmt w:val="bullet"/>
      <w:lvlText w:val="•"/>
      <w:lvlJc w:val="left"/>
      <w:pPr>
        <w:ind w:left="2402" w:hanging="360"/>
      </w:pPr>
      <w:rPr>
        <w:rFonts w:hint="default"/>
        <w:lang w:val="en-US" w:eastAsia="en-US" w:bidi="en-US"/>
      </w:rPr>
    </w:lvl>
    <w:lvl w:ilvl="2" w:tplc="BBFC2CE8">
      <w:numFmt w:val="bullet"/>
      <w:lvlText w:val="•"/>
      <w:lvlJc w:val="left"/>
      <w:pPr>
        <w:ind w:left="3384" w:hanging="360"/>
      </w:pPr>
      <w:rPr>
        <w:rFonts w:hint="default"/>
        <w:lang w:val="en-US" w:eastAsia="en-US" w:bidi="en-US"/>
      </w:rPr>
    </w:lvl>
    <w:lvl w:ilvl="3" w:tplc="1624D2E4">
      <w:numFmt w:val="bullet"/>
      <w:lvlText w:val="•"/>
      <w:lvlJc w:val="left"/>
      <w:pPr>
        <w:ind w:left="4366" w:hanging="360"/>
      </w:pPr>
      <w:rPr>
        <w:rFonts w:hint="default"/>
        <w:lang w:val="en-US" w:eastAsia="en-US" w:bidi="en-US"/>
      </w:rPr>
    </w:lvl>
    <w:lvl w:ilvl="4" w:tplc="02AA83B2">
      <w:numFmt w:val="bullet"/>
      <w:lvlText w:val="•"/>
      <w:lvlJc w:val="left"/>
      <w:pPr>
        <w:ind w:left="5348" w:hanging="360"/>
      </w:pPr>
      <w:rPr>
        <w:rFonts w:hint="default"/>
        <w:lang w:val="en-US" w:eastAsia="en-US" w:bidi="en-US"/>
      </w:rPr>
    </w:lvl>
    <w:lvl w:ilvl="5" w:tplc="BB4ABA5A">
      <w:numFmt w:val="bullet"/>
      <w:lvlText w:val="•"/>
      <w:lvlJc w:val="left"/>
      <w:pPr>
        <w:ind w:left="6330" w:hanging="360"/>
      </w:pPr>
      <w:rPr>
        <w:rFonts w:hint="default"/>
        <w:lang w:val="en-US" w:eastAsia="en-US" w:bidi="en-US"/>
      </w:rPr>
    </w:lvl>
    <w:lvl w:ilvl="6" w:tplc="AF98EF24">
      <w:numFmt w:val="bullet"/>
      <w:lvlText w:val="•"/>
      <w:lvlJc w:val="left"/>
      <w:pPr>
        <w:ind w:left="7312" w:hanging="360"/>
      </w:pPr>
      <w:rPr>
        <w:rFonts w:hint="default"/>
        <w:lang w:val="en-US" w:eastAsia="en-US" w:bidi="en-US"/>
      </w:rPr>
    </w:lvl>
    <w:lvl w:ilvl="7" w:tplc="F4540570">
      <w:numFmt w:val="bullet"/>
      <w:lvlText w:val="•"/>
      <w:lvlJc w:val="left"/>
      <w:pPr>
        <w:ind w:left="8294" w:hanging="360"/>
      </w:pPr>
      <w:rPr>
        <w:rFonts w:hint="default"/>
        <w:lang w:val="en-US" w:eastAsia="en-US" w:bidi="en-US"/>
      </w:rPr>
    </w:lvl>
    <w:lvl w:ilvl="8" w:tplc="FBDA8DE2">
      <w:numFmt w:val="bullet"/>
      <w:lvlText w:val="•"/>
      <w:lvlJc w:val="left"/>
      <w:pPr>
        <w:ind w:left="9276" w:hanging="360"/>
      </w:pPr>
      <w:rPr>
        <w:rFonts w:hint="default"/>
        <w:lang w:val="en-US" w:eastAsia="en-US" w:bidi="en-US"/>
      </w:rPr>
    </w:lvl>
  </w:abstractNum>
  <w:abstractNum w:abstractNumId="23" w15:restartNumberingAfterBreak="0">
    <w:nsid w:val="3602262D"/>
    <w:multiLevelType w:val="hybridMultilevel"/>
    <w:tmpl w:val="BEECD7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DA3668E"/>
    <w:multiLevelType w:val="hybridMultilevel"/>
    <w:tmpl w:val="E7B812F4"/>
    <w:lvl w:ilvl="0" w:tplc="82125FFC">
      <w:start w:val="1"/>
      <w:numFmt w:val="decimal"/>
      <w:lvlText w:val="%1."/>
      <w:lvlJc w:val="left"/>
      <w:pPr>
        <w:ind w:left="1600" w:hanging="466"/>
      </w:pPr>
      <w:rPr>
        <w:rFonts w:ascii="Garamond" w:eastAsia="Garamond" w:hAnsi="Garamond" w:cs="Garamond"/>
        <w:spacing w:val="-3"/>
        <w:w w:val="100"/>
        <w:sz w:val="24"/>
        <w:szCs w:val="24"/>
        <w:lang w:val="en-US" w:eastAsia="en-US" w:bidi="en-US"/>
      </w:rPr>
    </w:lvl>
    <w:lvl w:ilvl="1" w:tplc="28AA63FC">
      <w:numFmt w:val="bullet"/>
      <w:lvlText w:val="•"/>
      <w:lvlJc w:val="left"/>
      <w:pPr>
        <w:ind w:left="2564" w:hanging="466"/>
      </w:pPr>
      <w:rPr>
        <w:rFonts w:hint="default"/>
        <w:lang w:val="en-US" w:eastAsia="en-US" w:bidi="en-US"/>
      </w:rPr>
    </w:lvl>
    <w:lvl w:ilvl="2" w:tplc="344817A6">
      <w:numFmt w:val="bullet"/>
      <w:lvlText w:val="•"/>
      <w:lvlJc w:val="left"/>
      <w:pPr>
        <w:ind w:left="3528" w:hanging="466"/>
      </w:pPr>
      <w:rPr>
        <w:rFonts w:hint="default"/>
        <w:lang w:val="en-US" w:eastAsia="en-US" w:bidi="en-US"/>
      </w:rPr>
    </w:lvl>
    <w:lvl w:ilvl="3" w:tplc="7C2C023E">
      <w:numFmt w:val="bullet"/>
      <w:lvlText w:val="•"/>
      <w:lvlJc w:val="left"/>
      <w:pPr>
        <w:ind w:left="4492" w:hanging="466"/>
      </w:pPr>
      <w:rPr>
        <w:rFonts w:hint="default"/>
        <w:lang w:val="en-US" w:eastAsia="en-US" w:bidi="en-US"/>
      </w:rPr>
    </w:lvl>
    <w:lvl w:ilvl="4" w:tplc="6D7A7F36">
      <w:numFmt w:val="bullet"/>
      <w:lvlText w:val="•"/>
      <w:lvlJc w:val="left"/>
      <w:pPr>
        <w:ind w:left="5456" w:hanging="466"/>
      </w:pPr>
      <w:rPr>
        <w:rFonts w:hint="default"/>
        <w:lang w:val="en-US" w:eastAsia="en-US" w:bidi="en-US"/>
      </w:rPr>
    </w:lvl>
    <w:lvl w:ilvl="5" w:tplc="B5B8FD98">
      <w:numFmt w:val="bullet"/>
      <w:lvlText w:val="•"/>
      <w:lvlJc w:val="left"/>
      <w:pPr>
        <w:ind w:left="6420" w:hanging="466"/>
      </w:pPr>
      <w:rPr>
        <w:rFonts w:hint="default"/>
        <w:lang w:val="en-US" w:eastAsia="en-US" w:bidi="en-US"/>
      </w:rPr>
    </w:lvl>
    <w:lvl w:ilvl="6" w:tplc="6E262C70">
      <w:numFmt w:val="bullet"/>
      <w:lvlText w:val="•"/>
      <w:lvlJc w:val="left"/>
      <w:pPr>
        <w:ind w:left="7384" w:hanging="466"/>
      </w:pPr>
      <w:rPr>
        <w:rFonts w:hint="default"/>
        <w:lang w:val="en-US" w:eastAsia="en-US" w:bidi="en-US"/>
      </w:rPr>
    </w:lvl>
    <w:lvl w:ilvl="7" w:tplc="09846F4A">
      <w:numFmt w:val="bullet"/>
      <w:lvlText w:val="•"/>
      <w:lvlJc w:val="left"/>
      <w:pPr>
        <w:ind w:left="8348" w:hanging="466"/>
      </w:pPr>
      <w:rPr>
        <w:rFonts w:hint="default"/>
        <w:lang w:val="en-US" w:eastAsia="en-US" w:bidi="en-US"/>
      </w:rPr>
    </w:lvl>
    <w:lvl w:ilvl="8" w:tplc="D8DE65A6">
      <w:numFmt w:val="bullet"/>
      <w:lvlText w:val="•"/>
      <w:lvlJc w:val="left"/>
      <w:pPr>
        <w:ind w:left="9312" w:hanging="466"/>
      </w:pPr>
      <w:rPr>
        <w:rFonts w:hint="default"/>
        <w:lang w:val="en-US" w:eastAsia="en-US" w:bidi="en-US"/>
      </w:rPr>
    </w:lvl>
  </w:abstractNum>
  <w:abstractNum w:abstractNumId="25" w15:restartNumberingAfterBreak="0">
    <w:nsid w:val="3FCA5DEA"/>
    <w:multiLevelType w:val="hybridMultilevel"/>
    <w:tmpl w:val="D46245CE"/>
    <w:lvl w:ilvl="0" w:tplc="C2109A0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473214CB"/>
    <w:multiLevelType w:val="hybridMultilevel"/>
    <w:tmpl w:val="E244002C"/>
    <w:lvl w:ilvl="0" w:tplc="04243530">
      <w:start w:val="1"/>
      <w:numFmt w:val="decimal"/>
      <w:lvlText w:val="%1."/>
      <w:lvlJc w:val="left"/>
      <w:pPr>
        <w:ind w:left="1300" w:hanging="600"/>
      </w:pPr>
      <w:rPr>
        <w:rFonts w:ascii="Garamond" w:eastAsia="Garamond" w:hAnsi="Garamond" w:cs="Garamond" w:hint="default"/>
        <w:spacing w:val="-2"/>
        <w:w w:val="100"/>
        <w:sz w:val="24"/>
        <w:szCs w:val="24"/>
        <w:lang w:val="en-US" w:eastAsia="en-US" w:bidi="en-US"/>
      </w:rPr>
    </w:lvl>
    <w:lvl w:ilvl="1" w:tplc="FCA05078">
      <w:numFmt w:val="bullet"/>
      <w:lvlText w:val=""/>
      <w:lvlJc w:val="left"/>
      <w:pPr>
        <w:ind w:left="1300" w:hanging="360"/>
      </w:pPr>
      <w:rPr>
        <w:rFonts w:hint="default"/>
        <w:w w:val="100"/>
        <w:lang w:val="en-US" w:eastAsia="en-US" w:bidi="en-US"/>
      </w:rPr>
    </w:lvl>
    <w:lvl w:ilvl="2" w:tplc="706E9D1A">
      <w:numFmt w:val="bullet"/>
      <w:lvlText w:val="•"/>
      <w:lvlJc w:val="left"/>
      <w:pPr>
        <w:ind w:left="3288" w:hanging="360"/>
      </w:pPr>
      <w:rPr>
        <w:rFonts w:hint="default"/>
        <w:lang w:val="en-US" w:eastAsia="en-US" w:bidi="en-US"/>
      </w:rPr>
    </w:lvl>
    <w:lvl w:ilvl="3" w:tplc="7B4A30EA">
      <w:numFmt w:val="bullet"/>
      <w:lvlText w:val="•"/>
      <w:lvlJc w:val="left"/>
      <w:pPr>
        <w:ind w:left="4282" w:hanging="360"/>
      </w:pPr>
      <w:rPr>
        <w:rFonts w:hint="default"/>
        <w:lang w:val="en-US" w:eastAsia="en-US" w:bidi="en-US"/>
      </w:rPr>
    </w:lvl>
    <w:lvl w:ilvl="4" w:tplc="C6285E8C">
      <w:numFmt w:val="bullet"/>
      <w:lvlText w:val="•"/>
      <w:lvlJc w:val="left"/>
      <w:pPr>
        <w:ind w:left="5276" w:hanging="360"/>
      </w:pPr>
      <w:rPr>
        <w:rFonts w:hint="default"/>
        <w:lang w:val="en-US" w:eastAsia="en-US" w:bidi="en-US"/>
      </w:rPr>
    </w:lvl>
    <w:lvl w:ilvl="5" w:tplc="B6B28158">
      <w:numFmt w:val="bullet"/>
      <w:lvlText w:val="•"/>
      <w:lvlJc w:val="left"/>
      <w:pPr>
        <w:ind w:left="6270" w:hanging="360"/>
      </w:pPr>
      <w:rPr>
        <w:rFonts w:hint="default"/>
        <w:lang w:val="en-US" w:eastAsia="en-US" w:bidi="en-US"/>
      </w:rPr>
    </w:lvl>
    <w:lvl w:ilvl="6" w:tplc="AC74826C">
      <w:numFmt w:val="bullet"/>
      <w:lvlText w:val="•"/>
      <w:lvlJc w:val="left"/>
      <w:pPr>
        <w:ind w:left="7264" w:hanging="360"/>
      </w:pPr>
      <w:rPr>
        <w:rFonts w:hint="default"/>
        <w:lang w:val="en-US" w:eastAsia="en-US" w:bidi="en-US"/>
      </w:rPr>
    </w:lvl>
    <w:lvl w:ilvl="7" w:tplc="E6F03B08">
      <w:numFmt w:val="bullet"/>
      <w:lvlText w:val="•"/>
      <w:lvlJc w:val="left"/>
      <w:pPr>
        <w:ind w:left="8258" w:hanging="360"/>
      </w:pPr>
      <w:rPr>
        <w:rFonts w:hint="default"/>
        <w:lang w:val="en-US" w:eastAsia="en-US" w:bidi="en-US"/>
      </w:rPr>
    </w:lvl>
    <w:lvl w:ilvl="8" w:tplc="FDC28904">
      <w:numFmt w:val="bullet"/>
      <w:lvlText w:val="•"/>
      <w:lvlJc w:val="left"/>
      <w:pPr>
        <w:ind w:left="9252" w:hanging="360"/>
      </w:pPr>
      <w:rPr>
        <w:rFonts w:hint="default"/>
        <w:lang w:val="en-US" w:eastAsia="en-US" w:bidi="en-US"/>
      </w:rPr>
    </w:lvl>
  </w:abstractNum>
  <w:abstractNum w:abstractNumId="27" w15:restartNumberingAfterBreak="0">
    <w:nsid w:val="49A16505"/>
    <w:multiLevelType w:val="multilevel"/>
    <w:tmpl w:val="76A869F6"/>
    <w:lvl w:ilvl="0">
      <w:start w:val="1"/>
      <w:numFmt w:val="decimal"/>
      <w:lvlText w:val="%1."/>
      <w:lvlJc w:val="left"/>
      <w:pPr>
        <w:tabs>
          <w:tab w:val="num" w:pos="1440"/>
        </w:tabs>
        <w:ind w:left="1440" w:hanging="360"/>
      </w:pPr>
    </w:lvl>
    <w:lvl w:ilvl="1">
      <w:start w:val="1"/>
      <w:numFmt w:val="lowerLetter"/>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28" w15:restartNumberingAfterBreak="0">
    <w:nsid w:val="4D0911A1"/>
    <w:multiLevelType w:val="hybridMultilevel"/>
    <w:tmpl w:val="F44A5FC8"/>
    <w:lvl w:ilvl="0" w:tplc="D3168CA6">
      <w:start w:val="1"/>
      <w:numFmt w:val="decimal"/>
      <w:lvlText w:val="%1."/>
      <w:lvlJc w:val="left"/>
      <w:pPr>
        <w:ind w:left="720" w:hanging="360"/>
        <w:jc w:val="left"/>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1" w:tplc="5464EA3A">
      <w:numFmt w:val="bullet"/>
      <w:lvlText w:val="○"/>
      <w:lvlJc w:val="left"/>
      <w:pPr>
        <w:ind w:left="1440" w:hanging="360"/>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2" w:tplc="7086285C">
      <w:numFmt w:val="bullet"/>
      <w:lvlText w:val="•"/>
      <w:lvlJc w:val="left"/>
      <w:pPr>
        <w:ind w:left="2320" w:hanging="360"/>
      </w:pPr>
      <w:rPr>
        <w:rFonts w:hint="default"/>
        <w:lang w:val="en-US" w:eastAsia="en-US" w:bidi="ar-SA"/>
      </w:rPr>
    </w:lvl>
    <w:lvl w:ilvl="3" w:tplc="9852F398">
      <w:numFmt w:val="bullet"/>
      <w:lvlText w:val="•"/>
      <w:lvlJc w:val="left"/>
      <w:pPr>
        <w:ind w:left="3200" w:hanging="360"/>
      </w:pPr>
      <w:rPr>
        <w:rFonts w:hint="default"/>
        <w:lang w:val="en-US" w:eastAsia="en-US" w:bidi="ar-SA"/>
      </w:rPr>
    </w:lvl>
    <w:lvl w:ilvl="4" w:tplc="9168A4CC">
      <w:numFmt w:val="bullet"/>
      <w:lvlText w:val="•"/>
      <w:lvlJc w:val="left"/>
      <w:pPr>
        <w:ind w:left="4080" w:hanging="360"/>
      </w:pPr>
      <w:rPr>
        <w:rFonts w:hint="default"/>
        <w:lang w:val="en-US" w:eastAsia="en-US" w:bidi="ar-SA"/>
      </w:rPr>
    </w:lvl>
    <w:lvl w:ilvl="5" w:tplc="D744F6C8">
      <w:numFmt w:val="bullet"/>
      <w:lvlText w:val="•"/>
      <w:lvlJc w:val="left"/>
      <w:pPr>
        <w:ind w:left="4960" w:hanging="360"/>
      </w:pPr>
      <w:rPr>
        <w:rFonts w:hint="default"/>
        <w:lang w:val="en-US" w:eastAsia="en-US" w:bidi="ar-SA"/>
      </w:rPr>
    </w:lvl>
    <w:lvl w:ilvl="6" w:tplc="22AC6314">
      <w:numFmt w:val="bullet"/>
      <w:lvlText w:val="•"/>
      <w:lvlJc w:val="left"/>
      <w:pPr>
        <w:ind w:left="5840" w:hanging="360"/>
      </w:pPr>
      <w:rPr>
        <w:rFonts w:hint="default"/>
        <w:lang w:val="en-US" w:eastAsia="en-US" w:bidi="ar-SA"/>
      </w:rPr>
    </w:lvl>
    <w:lvl w:ilvl="7" w:tplc="75DAC956">
      <w:numFmt w:val="bullet"/>
      <w:lvlText w:val="•"/>
      <w:lvlJc w:val="left"/>
      <w:pPr>
        <w:ind w:left="6720" w:hanging="360"/>
      </w:pPr>
      <w:rPr>
        <w:rFonts w:hint="default"/>
        <w:lang w:val="en-US" w:eastAsia="en-US" w:bidi="ar-SA"/>
      </w:rPr>
    </w:lvl>
    <w:lvl w:ilvl="8" w:tplc="8E304600">
      <w:numFmt w:val="bullet"/>
      <w:lvlText w:val="•"/>
      <w:lvlJc w:val="left"/>
      <w:pPr>
        <w:ind w:left="7600" w:hanging="360"/>
      </w:pPr>
      <w:rPr>
        <w:rFonts w:hint="default"/>
        <w:lang w:val="en-US" w:eastAsia="en-US" w:bidi="ar-SA"/>
      </w:rPr>
    </w:lvl>
  </w:abstractNum>
  <w:abstractNum w:abstractNumId="29" w15:restartNumberingAfterBreak="0">
    <w:nsid w:val="4D2D076F"/>
    <w:multiLevelType w:val="hybridMultilevel"/>
    <w:tmpl w:val="8A7E8E98"/>
    <w:lvl w:ilvl="0" w:tplc="AACA920E">
      <w:start w:val="1"/>
      <w:numFmt w:val="upperRoman"/>
      <w:lvlText w:val="%1."/>
      <w:lvlJc w:val="left"/>
      <w:pPr>
        <w:ind w:left="1080" w:hanging="720"/>
      </w:pPr>
      <w:rPr>
        <w:rFonts w:ascii="Garamond" w:eastAsia="Times New Roman" w:hAnsi="Garamond" w:cs="Times New Roman" w:hint="default"/>
        <w:color w:val="5C5F68"/>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1F436F"/>
    <w:multiLevelType w:val="hybridMultilevel"/>
    <w:tmpl w:val="959E3994"/>
    <w:lvl w:ilvl="0" w:tplc="562A1194">
      <w:start w:val="2"/>
      <w:numFmt w:val="upperLetter"/>
      <w:lvlText w:val="%1."/>
      <w:lvlJc w:val="left"/>
      <w:pPr>
        <w:ind w:left="1005" w:hanging="286"/>
        <w:jc w:val="right"/>
      </w:pPr>
      <w:rPr>
        <w:rFonts w:ascii="Garamond" w:eastAsia="Garamond" w:hAnsi="Garamond" w:cs="Garamond" w:hint="default"/>
        <w:b/>
        <w:bCs/>
        <w:w w:val="100"/>
        <w:sz w:val="24"/>
        <w:szCs w:val="24"/>
        <w:lang w:val="en-US" w:eastAsia="en-US" w:bidi="en-US"/>
      </w:rPr>
    </w:lvl>
    <w:lvl w:ilvl="1" w:tplc="B59CC40E">
      <w:start w:val="1"/>
      <w:numFmt w:val="decimal"/>
      <w:lvlText w:val="%2."/>
      <w:lvlJc w:val="left"/>
      <w:pPr>
        <w:ind w:left="1420" w:hanging="360"/>
      </w:pPr>
      <w:rPr>
        <w:rFonts w:hint="default"/>
        <w:b/>
        <w:bCs/>
        <w:spacing w:val="-3"/>
        <w:w w:val="100"/>
        <w:lang w:val="en-US" w:eastAsia="en-US" w:bidi="en-US"/>
      </w:rPr>
    </w:lvl>
    <w:lvl w:ilvl="2" w:tplc="F21CCAE6">
      <w:start w:val="1"/>
      <w:numFmt w:val="lowerLetter"/>
      <w:lvlText w:val="%3)"/>
      <w:lvlJc w:val="left"/>
      <w:pPr>
        <w:ind w:left="1420" w:hanging="228"/>
      </w:pPr>
      <w:rPr>
        <w:rFonts w:ascii="Garamond" w:eastAsia="Garamond" w:hAnsi="Garamond" w:cs="Garamond" w:hint="default"/>
        <w:w w:val="100"/>
        <w:sz w:val="24"/>
        <w:szCs w:val="24"/>
        <w:lang w:val="en-US" w:eastAsia="en-US" w:bidi="en-US"/>
      </w:rPr>
    </w:lvl>
    <w:lvl w:ilvl="3" w:tplc="89D8A608">
      <w:numFmt w:val="bullet"/>
      <w:lvlText w:val="•"/>
      <w:lvlJc w:val="left"/>
      <w:pPr>
        <w:ind w:left="2665" w:hanging="228"/>
      </w:pPr>
      <w:rPr>
        <w:rFonts w:hint="default"/>
        <w:lang w:val="en-US" w:eastAsia="en-US" w:bidi="en-US"/>
      </w:rPr>
    </w:lvl>
    <w:lvl w:ilvl="4" w:tplc="1CBCBEFA">
      <w:numFmt w:val="bullet"/>
      <w:lvlText w:val="•"/>
      <w:lvlJc w:val="left"/>
      <w:pPr>
        <w:ind w:left="3890" w:hanging="228"/>
      </w:pPr>
      <w:rPr>
        <w:rFonts w:hint="default"/>
        <w:lang w:val="en-US" w:eastAsia="en-US" w:bidi="en-US"/>
      </w:rPr>
    </w:lvl>
    <w:lvl w:ilvl="5" w:tplc="0628A5E0">
      <w:numFmt w:val="bullet"/>
      <w:lvlText w:val="•"/>
      <w:lvlJc w:val="left"/>
      <w:pPr>
        <w:ind w:left="5115" w:hanging="228"/>
      </w:pPr>
      <w:rPr>
        <w:rFonts w:hint="default"/>
        <w:lang w:val="en-US" w:eastAsia="en-US" w:bidi="en-US"/>
      </w:rPr>
    </w:lvl>
    <w:lvl w:ilvl="6" w:tplc="F9608B7E">
      <w:numFmt w:val="bullet"/>
      <w:lvlText w:val="•"/>
      <w:lvlJc w:val="left"/>
      <w:pPr>
        <w:ind w:left="6340" w:hanging="228"/>
      </w:pPr>
      <w:rPr>
        <w:rFonts w:hint="default"/>
        <w:lang w:val="en-US" w:eastAsia="en-US" w:bidi="en-US"/>
      </w:rPr>
    </w:lvl>
    <w:lvl w:ilvl="7" w:tplc="F9885D4A">
      <w:numFmt w:val="bullet"/>
      <w:lvlText w:val="•"/>
      <w:lvlJc w:val="left"/>
      <w:pPr>
        <w:ind w:left="7565" w:hanging="228"/>
      </w:pPr>
      <w:rPr>
        <w:rFonts w:hint="default"/>
        <w:lang w:val="en-US" w:eastAsia="en-US" w:bidi="en-US"/>
      </w:rPr>
    </w:lvl>
    <w:lvl w:ilvl="8" w:tplc="5D143F62">
      <w:numFmt w:val="bullet"/>
      <w:lvlText w:val="•"/>
      <w:lvlJc w:val="left"/>
      <w:pPr>
        <w:ind w:left="8790" w:hanging="228"/>
      </w:pPr>
      <w:rPr>
        <w:rFonts w:hint="default"/>
        <w:lang w:val="en-US" w:eastAsia="en-US" w:bidi="en-US"/>
      </w:rPr>
    </w:lvl>
  </w:abstractNum>
  <w:abstractNum w:abstractNumId="31" w15:restartNumberingAfterBreak="0">
    <w:nsid w:val="4F5D6324"/>
    <w:multiLevelType w:val="hybridMultilevel"/>
    <w:tmpl w:val="6484AB34"/>
    <w:lvl w:ilvl="0" w:tplc="86E21F76">
      <w:start w:val="1"/>
      <w:numFmt w:val="upperRoman"/>
      <w:lvlText w:val="%1."/>
      <w:lvlJc w:val="left"/>
      <w:pPr>
        <w:ind w:left="935" w:hanging="216"/>
        <w:jc w:val="right"/>
      </w:pPr>
      <w:rPr>
        <w:rFonts w:ascii="Garamond" w:eastAsia="Garamond" w:hAnsi="Garamond" w:cs="Garamond" w:hint="default"/>
        <w:b/>
        <w:bCs/>
        <w:w w:val="100"/>
        <w:sz w:val="24"/>
        <w:szCs w:val="24"/>
        <w:lang w:val="en-US" w:eastAsia="en-US" w:bidi="en-US"/>
      </w:rPr>
    </w:lvl>
    <w:lvl w:ilvl="1" w:tplc="771CD352">
      <w:start w:val="1"/>
      <w:numFmt w:val="upperLetter"/>
      <w:lvlText w:val="%2."/>
      <w:lvlJc w:val="left"/>
      <w:pPr>
        <w:ind w:left="1000" w:hanging="281"/>
      </w:pPr>
      <w:rPr>
        <w:rFonts w:ascii="Garamond" w:eastAsia="Garamond" w:hAnsi="Garamond" w:cs="Garamond" w:hint="default"/>
        <w:b/>
        <w:bCs/>
        <w:w w:val="100"/>
        <w:sz w:val="24"/>
        <w:szCs w:val="24"/>
        <w:lang w:val="en-US" w:eastAsia="en-US" w:bidi="en-US"/>
      </w:rPr>
    </w:lvl>
    <w:lvl w:ilvl="2" w:tplc="B2D8A59E">
      <w:start w:val="1"/>
      <w:numFmt w:val="decimal"/>
      <w:lvlText w:val="%3."/>
      <w:lvlJc w:val="left"/>
      <w:pPr>
        <w:ind w:left="1434" w:hanging="360"/>
      </w:pPr>
      <w:rPr>
        <w:rFonts w:ascii="Garamond" w:eastAsia="Garamond" w:hAnsi="Garamond" w:cs="Garamond" w:hint="default"/>
        <w:spacing w:val="-5"/>
        <w:w w:val="100"/>
        <w:sz w:val="24"/>
        <w:szCs w:val="24"/>
        <w:lang w:val="en-US" w:eastAsia="en-US" w:bidi="en-US"/>
      </w:rPr>
    </w:lvl>
    <w:lvl w:ilvl="3" w:tplc="2FC2B63A">
      <w:numFmt w:val="bullet"/>
      <w:lvlText w:val="•"/>
      <w:lvlJc w:val="left"/>
      <w:pPr>
        <w:ind w:left="2665" w:hanging="360"/>
      </w:pPr>
      <w:rPr>
        <w:rFonts w:hint="default"/>
        <w:lang w:val="en-US" w:eastAsia="en-US" w:bidi="en-US"/>
      </w:rPr>
    </w:lvl>
    <w:lvl w:ilvl="4" w:tplc="6C8811F6">
      <w:numFmt w:val="bullet"/>
      <w:lvlText w:val="•"/>
      <w:lvlJc w:val="left"/>
      <w:pPr>
        <w:ind w:left="3890" w:hanging="360"/>
      </w:pPr>
      <w:rPr>
        <w:rFonts w:hint="default"/>
        <w:lang w:val="en-US" w:eastAsia="en-US" w:bidi="en-US"/>
      </w:rPr>
    </w:lvl>
    <w:lvl w:ilvl="5" w:tplc="4D1EE55C">
      <w:numFmt w:val="bullet"/>
      <w:lvlText w:val="•"/>
      <w:lvlJc w:val="left"/>
      <w:pPr>
        <w:ind w:left="5115" w:hanging="360"/>
      </w:pPr>
      <w:rPr>
        <w:rFonts w:hint="default"/>
        <w:lang w:val="en-US" w:eastAsia="en-US" w:bidi="en-US"/>
      </w:rPr>
    </w:lvl>
    <w:lvl w:ilvl="6" w:tplc="ABBA8FD8">
      <w:numFmt w:val="bullet"/>
      <w:lvlText w:val="•"/>
      <w:lvlJc w:val="left"/>
      <w:pPr>
        <w:ind w:left="6340" w:hanging="360"/>
      </w:pPr>
      <w:rPr>
        <w:rFonts w:hint="default"/>
        <w:lang w:val="en-US" w:eastAsia="en-US" w:bidi="en-US"/>
      </w:rPr>
    </w:lvl>
    <w:lvl w:ilvl="7" w:tplc="D3920DC2">
      <w:numFmt w:val="bullet"/>
      <w:lvlText w:val="•"/>
      <w:lvlJc w:val="left"/>
      <w:pPr>
        <w:ind w:left="7565" w:hanging="360"/>
      </w:pPr>
      <w:rPr>
        <w:rFonts w:hint="default"/>
        <w:lang w:val="en-US" w:eastAsia="en-US" w:bidi="en-US"/>
      </w:rPr>
    </w:lvl>
    <w:lvl w:ilvl="8" w:tplc="253493FC">
      <w:numFmt w:val="bullet"/>
      <w:lvlText w:val="•"/>
      <w:lvlJc w:val="left"/>
      <w:pPr>
        <w:ind w:left="8790" w:hanging="360"/>
      </w:pPr>
      <w:rPr>
        <w:rFonts w:hint="default"/>
        <w:lang w:val="en-US" w:eastAsia="en-US" w:bidi="en-US"/>
      </w:rPr>
    </w:lvl>
  </w:abstractNum>
  <w:abstractNum w:abstractNumId="32" w15:restartNumberingAfterBreak="0">
    <w:nsid w:val="4FB40048"/>
    <w:multiLevelType w:val="hybridMultilevel"/>
    <w:tmpl w:val="10303E16"/>
    <w:lvl w:ilvl="0" w:tplc="04090019">
      <w:start w:val="1"/>
      <w:numFmt w:val="lowerLetter"/>
      <w:lvlText w:val="%1."/>
      <w:lvlJc w:val="left"/>
      <w:pPr>
        <w:ind w:left="1341" w:hanging="360"/>
      </w:pPr>
    </w:lvl>
    <w:lvl w:ilvl="1" w:tplc="04090019" w:tentative="1">
      <w:start w:val="1"/>
      <w:numFmt w:val="lowerLetter"/>
      <w:lvlText w:val="%2."/>
      <w:lvlJc w:val="left"/>
      <w:pPr>
        <w:ind w:left="2061" w:hanging="360"/>
      </w:pPr>
    </w:lvl>
    <w:lvl w:ilvl="2" w:tplc="0409001B" w:tentative="1">
      <w:start w:val="1"/>
      <w:numFmt w:val="lowerRoman"/>
      <w:lvlText w:val="%3."/>
      <w:lvlJc w:val="right"/>
      <w:pPr>
        <w:ind w:left="2781" w:hanging="180"/>
      </w:pPr>
    </w:lvl>
    <w:lvl w:ilvl="3" w:tplc="0409000F" w:tentative="1">
      <w:start w:val="1"/>
      <w:numFmt w:val="decimal"/>
      <w:lvlText w:val="%4."/>
      <w:lvlJc w:val="left"/>
      <w:pPr>
        <w:ind w:left="3501" w:hanging="360"/>
      </w:pPr>
    </w:lvl>
    <w:lvl w:ilvl="4" w:tplc="04090019" w:tentative="1">
      <w:start w:val="1"/>
      <w:numFmt w:val="lowerLetter"/>
      <w:lvlText w:val="%5."/>
      <w:lvlJc w:val="left"/>
      <w:pPr>
        <w:ind w:left="4221" w:hanging="360"/>
      </w:pPr>
    </w:lvl>
    <w:lvl w:ilvl="5" w:tplc="0409001B" w:tentative="1">
      <w:start w:val="1"/>
      <w:numFmt w:val="lowerRoman"/>
      <w:lvlText w:val="%6."/>
      <w:lvlJc w:val="right"/>
      <w:pPr>
        <w:ind w:left="4941" w:hanging="180"/>
      </w:pPr>
    </w:lvl>
    <w:lvl w:ilvl="6" w:tplc="0409000F" w:tentative="1">
      <w:start w:val="1"/>
      <w:numFmt w:val="decimal"/>
      <w:lvlText w:val="%7."/>
      <w:lvlJc w:val="left"/>
      <w:pPr>
        <w:ind w:left="5661" w:hanging="360"/>
      </w:pPr>
    </w:lvl>
    <w:lvl w:ilvl="7" w:tplc="04090019" w:tentative="1">
      <w:start w:val="1"/>
      <w:numFmt w:val="lowerLetter"/>
      <w:lvlText w:val="%8."/>
      <w:lvlJc w:val="left"/>
      <w:pPr>
        <w:ind w:left="6381" w:hanging="360"/>
      </w:pPr>
    </w:lvl>
    <w:lvl w:ilvl="8" w:tplc="0409001B" w:tentative="1">
      <w:start w:val="1"/>
      <w:numFmt w:val="lowerRoman"/>
      <w:lvlText w:val="%9."/>
      <w:lvlJc w:val="right"/>
      <w:pPr>
        <w:ind w:left="7101" w:hanging="180"/>
      </w:pPr>
    </w:lvl>
  </w:abstractNum>
  <w:abstractNum w:abstractNumId="33" w15:restartNumberingAfterBreak="0">
    <w:nsid w:val="535A5E78"/>
    <w:multiLevelType w:val="hybridMultilevel"/>
    <w:tmpl w:val="E6224482"/>
    <w:lvl w:ilvl="0" w:tplc="7EAAD6A2">
      <w:numFmt w:val="bullet"/>
      <w:lvlText w:val="●"/>
      <w:lvlJc w:val="left"/>
      <w:pPr>
        <w:ind w:left="720" w:hanging="360"/>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1" w:tplc="9D600B10">
      <w:numFmt w:val="bullet"/>
      <w:lvlText w:val="•"/>
      <w:lvlJc w:val="left"/>
      <w:pPr>
        <w:ind w:left="1584" w:hanging="360"/>
      </w:pPr>
      <w:rPr>
        <w:rFonts w:hint="default"/>
        <w:lang w:val="en-US" w:eastAsia="en-US" w:bidi="ar-SA"/>
      </w:rPr>
    </w:lvl>
    <w:lvl w:ilvl="2" w:tplc="A732D04E">
      <w:numFmt w:val="bullet"/>
      <w:lvlText w:val="•"/>
      <w:lvlJc w:val="left"/>
      <w:pPr>
        <w:ind w:left="2448" w:hanging="360"/>
      </w:pPr>
      <w:rPr>
        <w:rFonts w:hint="default"/>
        <w:lang w:val="en-US" w:eastAsia="en-US" w:bidi="ar-SA"/>
      </w:rPr>
    </w:lvl>
    <w:lvl w:ilvl="3" w:tplc="BDCEFDB2">
      <w:numFmt w:val="bullet"/>
      <w:lvlText w:val="•"/>
      <w:lvlJc w:val="left"/>
      <w:pPr>
        <w:ind w:left="3312" w:hanging="360"/>
      </w:pPr>
      <w:rPr>
        <w:rFonts w:hint="default"/>
        <w:lang w:val="en-US" w:eastAsia="en-US" w:bidi="ar-SA"/>
      </w:rPr>
    </w:lvl>
    <w:lvl w:ilvl="4" w:tplc="1F1AA2D8">
      <w:numFmt w:val="bullet"/>
      <w:lvlText w:val="•"/>
      <w:lvlJc w:val="left"/>
      <w:pPr>
        <w:ind w:left="4176" w:hanging="360"/>
      </w:pPr>
      <w:rPr>
        <w:rFonts w:hint="default"/>
        <w:lang w:val="en-US" w:eastAsia="en-US" w:bidi="ar-SA"/>
      </w:rPr>
    </w:lvl>
    <w:lvl w:ilvl="5" w:tplc="E266278C">
      <w:numFmt w:val="bullet"/>
      <w:lvlText w:val="•"/>
      <w:lvlJc w:val="left"/>
      <w:pPr>
        <w:ind w:left="5040" w:hanging="360"/>
      </w:pPr>
      <w:rPr>
        <w:rFonts w:hint="default"/>
        <w:lang w:val="en-US" w:eastAsia="en-US" w:bidi="ar-SA"/>
      </w:rPr>
    </w:lvl>
    <w:lvl w:ilvl="6" w:tplc="A328CD20">
      <w:numFmt w:val="bullet"/>
      <w:lvlText w:val="•"/>
      <w:lvlJc w:val="left"/>
      <w:pPr>
        <w:ind w:left="5904" w:hanging="360"/>
      </w:pPr>
      <w:rPr>
        <w:rFonts w:hint="default"/>
        <w:lang w:val="en-US" w:eastAsia="en-US" w:bidi="ar-SA"/>
      </w:rPr>
    </w:lvl>
    <w:lvl w:ilvl="7" w:tplc="D4D0C6C2">
      <w:numFmt w:val="bullet"/>
      <w:lvlText w:val="•"/>
      <w:lvlJc w:val="left"/>
      <w:pPr>
        <w:ind w:left="6768" w:hanging="360"/>
      </w:pPr>
      <w:rPr>
        <w:rFonts w:hint="default"/>
        <w:lang w:val="en-US" w:eastAsia="en-US" w:bidi="ar-SA"/>
      </w:rPr>
    </w:lvl>
    <w:lvl w:ilvl="8" w:tplc="A7DA00E6">
      <w:numFmt w:val="bullet"/>
      <w:lvlText w:val="•"/>
      <w:lvlJc w:val="left"/>
      <w:pPr>
        <w:ind w:left="7632" w:hanging="360"/>
      </w:pPr>
      <w:rPr>
        <w:rFonts w:hint="default"/>
        <w:lang w:val="en-US" w:eastAsia="en-US" w:bidi="ar-SA"/>
      </w:rPr>
    </w:lvl>
  </w:abstractNum>
  <w:abstractNum w:abstractNumId="34" w15:restartNumberingAfterBreak="0">
    <w:nsid w:val="53A352D3"/>
    <w:multiLevelType w:val="hybridMultilevel"/>
    <w:tmpl w:val="684C8DA8"/>
    <w:lvl w:ilvl="0" w:tplc="DBD4DD10">
      <w:start w:val="1"/>
      <w:numFmt w:val="upperRoman"/>
      <w:lvlText w:val="%1."/>
      <w:lvlJc w:val="left"/>
      <w:pPr>
        <w:ind w:left="1060" w:hanging="360"/>
        <w:jc w:val="right"/>
      </w:pPr>
      <w:rPr>
        <w:rFonts w:ascii="Garamond" w:eastAsia="Garamond" w:hAnsi="Garamond" w:cs="Garamond" w:hint="default"/>
        <w:b/>
        <w:bCs/>
        <w:spacing w:val="-8"/>
        <w:w w:val="100"/>
        <w:sz w:val="24"/>
        <w:szCs w:val="24"/>
        <w:lang w:val="en-US" w:eastAsia="en-US" w:bidi="en-US"/>
      </w:rPr>
    </w:lvl>
    <w:lvl w:ilvl="1" w:tplc="54B29354">
      <w:start w:val="1"/>
      <w:numFmt w:val="upperLetter"/>
      <w:lvlText w:val="%2."/>
      <w:lvlJc w:val="left"/>
      <w:pPr>
        <w:ind w:left="1564" w:hanging="389"/>
      </w:pPr>
      <w:rPr>
        <w:rFonts w:ascii="Garamond" w:eastAsia="Garamond" w:hAnsi="Garamond" w:cs="Garamond" w:hint="default"/>
        <w:spacing w:val="-7"/>
        <w:w w:val="100"/>
        <w:sz w:val="24"/>
        <w:szCs w:val="24"/>
        <w:lang w:val="en-US" w:eastAsia="en-US" w:bidi="en-US"/>
      </w:rPr>
    </w:lvl>
    <w:lvl w:ilvl="2" w:tplc="AC08246E">
      <w:numFmt w:val="bullet"/>
      <w:lvlText w:val="•"/>
      <w:lvlJc w:val="left"/>
      <w:pPr>
        <w:ind w:left="1600" w:hanging="389"/>
      </w:pPr>
      <w:rPr>
        <w:rFonts w:hint="default"/>
        <w:lang w:val="en-US" w:eastAsia="en-US" w:bidi="en-US"/>
      </w:rPr>
    </w:lvl>
    <w:lvl w:ilvl="3" w:tplc="1640129E">
      <w:numFmt w:val="bullet"/>
      <w:lvlText w:val="•"/>
      <w:lvlJc w:val="left"/>
      <w:pPr>
        <w:ind w:left="2805" w:hanging="389"/>
      </w:pPr>
      <w:rPr>
        <w:rFonts w:hint="default"/>
        <w:lang w:val="en-US" w:eastAsia="en-US" w:bidi="en-US"/>
      </w:rPr>
    </w:lvl>
    <w:lvl w:ilvl="4" w:tplc="A8789A20">
      <w:numFmt w:val="bullet"/>
      <w:lvlText w:val="•"/>
      <w:lvlJc w:val="left"/>
      <w:pPr>
        <w:ind w:left="4010" w:hanging="389"/>
      </w:pPr>
      <w:rPr>
        <w:rFonts w:hint="default"/>
        <w:lang w:val="en-US" w:eastAsia="en-US" w:bidi="en-US"/>
      </w:rPr>
    </w:lvl>
    <w:lvl w:ilvl="5" w:tplc="2DB84FD4">
      <w:numFmt w:val="bullet"/>
      <w:lvlText w:val="•"/>
      <w:lvlJc w:val="left"/>
      <w:pPr>
        <w:ind w:left="5215" w:hanging="389"/>
      </w:pPr>
      <w:rPr>
        <w:rFonts w:hint="default"/>
        <w:lang w:val="en-US" w:eastAsia="en-US" w:bidi="en-US"/>
      </w:rPr>
    </w:lvl>
    <w:lvl w:ilvl="6" w:tplc="CC380FD4">
      <w:numFmt w:val="bullet"/>
      <w:lvlText w:val="•"/>
      <w:lvlJc w:val="left"/>
      <w:pPr>
        <w:ind w:left="6420" w:hanging="389"/>
      </w:pPr>
      <w:rPr>
        <w:rFonts w:hint="default"/>
        <w:lang w:val="en-US" w:eastAsia="en-US" w:bidi="en-US"/>
      </w:rPr>
    </w:lvl>
    <w:lvl w:ilvl="7" w:tplc="B84E37C2">
      <w:numFmt w:val="bullet"/>
      <w:lvlText w:val="•"/>
      <w:lvlJc w:val="left"/>
      <w:pPr>
        <w:ind w:left="7625" w:hanging="389"/>
      </w:pPr>
      <w:rPr>
        <w:rFonts w:hint="default"/>
        <w:lang w:val="en-US" w:eastAsia="en-US" w:bidi="en-US"/>
      </w:rPr>
    </w:lvl>
    <w:lvl w:ilvl="8" w:tplc="A02E8B3E">
      <w:numFmt w:val="bullet"/>
      <w:lvlText w:val="•"/>
      <w:lvlJc w:val="left"/>
      <w:pPr>
        <w:ind w:left="8830" w:hanging="389"/>
      </w:pPr>
      <w:rPr>
        <w:rFonts w:hint="default"/>
        <w:lang w:val="en-US" w:eastAsia="en-US" w:bidi="en-US"/>
      </w:rPr>
    </w:lvl>
  </w:abstractNum>
  <w:abstractNum w:abstractNumId="35" w15:restartNumberingAfterBreak="0">
    <w:nsid w:val="5C416FAB"/>
    <w:multiLevelType w:val="hybridMultilevel"/>
    <w:tmpl w:val="40E4E23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5E0F3ECB"/>
    <w:multiLevelType w:val="hybridMultilevel"/>
    <w:tmpl w:val="6E8A274E"/>
    <w:lvl w:ilvl="0" w:tplc="04090019">
      <w:start w:val="1"/>
      <w:numFmt w:val="lowerLetter"/>
      <w:lvlText w:val="%1."/>
      <w:lvlJc w:val="left"/>
      <w:pPr>
        <w:ind w:left="1341" w:hanging="360"/>
      </w:pPr>
    </w:lvl>
    <w:lvl w:ilvl="1" w:tplc="04090019" w:tentative="1">
      <w:start w:val="1"/>
      <w:numFmt w:val="lowerLetter"/>
      <w:lvlText w:val="%2."/>
      <w:lvlJc w:val="left"/>
      <w:pPr>
        <w:ind w:left="2061" w:hanging="360"/>
      </w:pPr>
    </w:lvl>
    <w:lvl w:ilvl="2" w:tplc="0409001B" w:tentative="1">
      <w:start w:val="1"/>
      <w:numFmt w:val="lowerRoman"/>
      <w:lvlText w:val="%3."/>
      <w:lvlJc w:val="right"/>
      <w:pPr>
        <w:ind w:left="2781" w:hanging="180"/>
      </w:pPr>
    </w:lvl>
    <w:lvl w:ilvl="3" w:tplc="0409000F" w:tentative="1">
      <w:start w:val="1"/>
      <w:numFmt w:val="decimal"/>
      <w:lvlText w:val="%4."/>
      <w:lvlJc w:val="left"/>
      <w:pPr>
        <w:ind w:left="3501" w:hanging="360"/>
      </w:pPr>
    </w:lvl>
    <w:lvl w:ilvl="4" w:tplc="04090019" w:tentative="1">
      <w:start w:val="1"/>
      <w:numFmt w:val="lowerLetter"/>
      <w:lvlText w:val="%5."/>
      <w:lvlJc w:val="left"/>
      <w:pPr>
        <w:ind w:left="4221" w:hanging="360"/>
      </w:pPr>
    </w:lvl>
    <w:lvl w:ilvl="5" w:tplc="0409001B" w:tentative="1">
      <w:start w:val="1"/>
      <w:numFmt w:val="lowerRoman"/>
      <w:lvlText w:val="%6."/>
      <w:lvlJc w:val="right"/>
      <w:pPr>
        <w:ind w:left="4941" w:hanging="180"/>
      </w:pPr>
    </w:lvl>
    <w:lvl w:ilvl="6" w:tplc="0409000F" w:tentative="1">
      <w:start w:val="1"/>
      <w:numFmt w:val="decimal"/>
      <w:lvlText w:val="%7."/>
      <w:lvlJc w:val="left"/>
      <w:pPr>
        <w:ind w:left="5661" w:hanging="360"/>
      </w:pPr>
    </w:lvl>
    <w:lvl w:ilvl="7" w:tplc="04090019" w:tentative="1">
      <w:start w:val="1"/>
      <w:numFmt w:val="lowerLetter"/>
      <w:lvlText w:val="%8."/>
      <w:lvlJc w:val="left"/>
      <w:pPr>
        <w:ind w:left="6381" w:hanging="360"/>
      </w:pPr>
    </w:lvl>
    <w:lvl w:ilvl="8" w:tplc="0409001B" w:tentative="1">
      <w:start w:val="1"/>
      <w:numFmt w:val="lowerRoman"/>
      <w:lvlText w:val="%9."/>
      <w:lvlJc w:val="right"/>
      <w:pPr>
        <w:ind w:left="7101" w:hanging="180"/>
      </w:pPr>
    </w:lvl>
  </w:abstractNum>
  <w:abstractNum w:abstractNumId="37" w15:restartNumberingAfterBreak="0">
    <w:nsid w:val="5F603324"/>
    <w:multiLevelType w:val="multilevel"/>
    <w:tmpl w:val="8CDA1452"/>
    <w:lvl w:ilvl="0">
      <w:start w:val="1"/>
      <w:numFmt w:val="bullet"/>
      <w:lvlText w:val=""/>
      <w:lvlJc w:val="left"/>
      <w:pPr>
        <w:tabs>
          <w:tab w:val="num" w:pos="720"/>
        </w:tabs>
        <w:ind w:left="720" w:hanging="360"/>
      </w:pPr>
      <w:rPr>
        <w:rFonts w:ascii="Symbol" w:hAnsi="Symbol" w:hint="default"/>
        <w:sz w:val="20"/>
      </w:rPr>
    </w:lvl>
    <w:lvl w:ilvl="1">
      <w:start w:val="2"/>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1BEEFEE"/>
    <w:multiLevelType w:val="hybridMultilevel"/>
    <w:tmpl w:val="92703D88"/>
    <w:lvl w:ilvl="0" w:tplc="133A1306">
      <w:start w:val="1"/>
      <w:numFmt w:val="bullet"/>
      <w:lvlText w:val=""/>
      <w:lvlJc w:val="left"/>
      <w:pPr>
        <w:ind w:left="720" w:hanging="360"/>
      </w:pPr>
      <w:rPr>
        <w:rFonts w:ascii="Symbol" w:hAnsi="Symbol" w:hint="default"/>
      </w:rPr>
    </w:lvl>
    <w:lvl w:ilvl="1" w:tplc="3AF2A22E">
      <w:start w:val="1"/>
      <w:numFmt w:val="bullet"/>
      <w:lvlText w:val="o"/>
      <w:lvlJc w:val="left"/>
      <w:pPr>
        <w:ind w:left="1440" w:hanging="360"/>
      </w:pPr>
      <w:rPr>
        <w:rFonts w:ascii="Courier New" w:hAnsi="Courier New" w:hint="default"/>
      </w:rPr>
    </w:lvl>
    <w:lvl w:ilvl="2" w:tplc="267E1D3A">
      <w:start w:val="1"/>
      <w:numFmt w:val="bullet"/>
      <w:lvlText w:val=""/>
      <w:lvlJc w:val="left"/>
      <w:pPr>
        <w:ind w:left="2160" w:hanging="360"/>
      </w:pPr>
      <w:rPr>
        <w:rFonts w:ascii="Wingdings" w:hAnsi="Wingdings" w:hint="default"/>
      </w:rPr>
    </w:lvl>
    <w:lvl w:ilvl="3" w:tplc="AABC83CC">
      <w:start w:val="1"/>
      <w:numFmt w:val="bullet"/>
      <w:lvlText w:val=""/>
      <w:lvlJc w:val="left"/>
      <w:pPr>
        <w:ind w:left="2880" w:hanging="360"/>
      </w:pPr>
      <w:rPr>
        <w:rFonts w:ascii="Symbol" w:hAnsi="Symbol" w:hint="default"/>
      </w:rPr>
    </w:lvl>
    <w:lvl w:ilvl="4" w:tplc="B7E2D180">
      <w:start w:val="1"/>
      <w:numFmt w:val="bullet"/>
      <w:lvlText w:val="o"/>
      <w:lvlJc w:val="left"/>
      <w:pPr>
        <w:ind w:left="3600" w:hanging="360"/>
      </w:pPr>
      <w:rPr>
        <w:rFonts w:ascii="Courier New" w:hAnsi="Courier New" w:hint="default"/>
      </w:rPr>
    </w:lvl>
    <w:lvl w:ilvl="5" w:tplc="CA64F25A">
      <w:start w:val="1"/>
      <w:numFmt w:val="bullet"/>
      <w:lvlText w:val=""/>
      <w:lvlJc w:val="left"/>
      <w:pPr>
        <w:ind w:left="4320" w:hanging="360"/>
      </w:pPr>
      <w:rPr>
        <w:rFonts w:ascii="Wingdings" w:hAnsi="Wingdings" w:hint="default"/>
      </w:rPr>
    </w:lvl>
    <w:lvl w:ilvl="6" w:tplc="F3F822CC">
      <w:start w:val="1"/>
      <w:numFmt w:val="bullet"/>
      <w:lvlText w:val=""/>
      <w:lvlJc w:val="left"/>
      <w:pPr>
        <w:ind w:left="5040" w:hanging="360"/>
      </w:pPr>
      <w:rPr>
        <w:rFonts w:ascii="Symbol" w:hAnsi="Symbol" w:hint="default"/>
      </w:rPr>
    </w:lvl>
    <w:lvl w:ilvl="7" w:tplc="2FC881E2">
      <w:start w:val="1"/>
      <w:numFmt w:val="bullet"/>
      <w:lvlText w:val="o"/>
      <w:lvlJc w:val="left"/>
      <w:pPr>
        <w:ind w:left="5760" w:hanging="360"/>
      </w:pPr>
      <w:rPr>
        <w:rFonts w:ascii="Courier New" w:hAnsi="Courier New" w:hint="default"/>
      </w:rPr>
    </w:lvl>
    <w:lvl w:ilvl="8" w:tplc="46DA6980">
      <w:start w:val="1"/>
      <w:numFmt w:val="bullet"/>
      <w:lvlText w:val=""/>
      <w:lvlJc w:val="left"/>
      <w:pPr>
        <w:ind w:left="6480" w:hanging="360"/>
      </w:pPr>
      <w:rPr>
        <w:rFonts w:ascii="Wingdings" w:hAnsi="Wingdings" w:hint="default"/>
      </w:rPr>
    </w:lvl>
  </w:abstractNum>
  <w:abstractNum w:abstractNumId="39" w15:restartNumberingAfterBreak="0">
    <w:nsid w:val="624B3358"/>
    <w:multiLevelType w:val="hybridMultilevel"/>
    <w:tmpl w:val="FE968A6A"/>
    <w:lvl w:ilvl="0" w:tplc="74487B2E">
      <w:start w:val="1"/>
      <w:numFmt w:val="decimal"/>
      <w:lvlText w:val="%1."/>
      <w:lvlJc w:val="left"/>
      <w:pPr>
        <w:ind w:left="1175" w:hanging="360"/>
      </w:pPr>
      <w:rPr>
        <w:rFonts w:ascii="Garamond" w:eastAsia="Garamond" w:hAnsi="Garamond" w:cs="Garamond" w:hint="default"/>
        <w:spacing w:val="-5"/>
        <w:w w:val="100"/>
        <w:sz w:val="24"/>
        <w:szCs w:val="24"/>
        <w:lang w:val="en-US" w:eastAsia="en-US" w:bidi="en-US"/>
      </w:rPr>
    </w:lvl>
    <w:lvl w:ilvl="1" w:tplc="0BCABA22">
      <w:numFmt w:val="bullet"/>
      <w:lvlText w:val="•"/>
      <w:lvlJc w:val="left"/>
      <w:pPr>
        <w:ind w:left="2186" w:hanging="360"/>
      </w:pPr>
      <w:rPr>
        <w:rFonts w:hint="default"/>
        <w:lang w:val="en-US" w:eastAsia="en-US" w:bidi="en-US"/>
      </w:rPr>
    </w:lvl>
    <w:lvl w:ilvl="2" w:tplc="4BE60A58">
      <w:numFmt w:val="bullet"/>
      <w:lvlText w:val="•"/>
      <w:lvlJc w:val="left"/>
      <w:pPr>
        <w:ind w:left="3192" w:hanging="360"/>
      </w:pPr>
      <w:rPr>
        <w:rFonts w:hint="default"/>
        <w:lang w:val="en-US" w:eastAsia="en-US" w:bidi="en-US"/>
      </w:rPr>
    </w:lvl>
    <w:lvl w:ilvl="3" w:tplc="217E58AC">
      <w:numFmt w:val="bullet"/>
      <w:lvlText w:val="•"/>
      <w:lvlJc w:val="left"/>
      <w:pPr>
        <w:ind w:left="4198" w:hanging="360"/>
      </w:pPr>
      <w:rPr>
        <w:rFonts w:hint="default"/>
        <w:lang w:val="en-US" w:eastAsia="en-US" w:bidi="en-US"/>
      </w:rPr>
    </w:lvl>
    <w:lvl w:ilvl="4" w:tplc="1706C5F8">
      <w:numFmt w:val="bullet"/>
      <w:lvlText w:val="•"/>
      <w:lvlJc w:val="left"/>
      <w:pPr>
        <w:ind w:left="5204" w:hanging="360"/>
      </w:pPr>
      <w:rPr>
        <w:rFonts w:hint="default"/>
        <w:lang w:val="en-US" w:eastAsia="en-US" w:bidi="en-US"/>
      </w:rPr>
    </w:lvl>
    <w:lvl w:ilvl="5" w:tplc="49D4A7F0">
      <w:numFmt w:val="bullet"/>
      <w:lvlText w:val="•"/>
      <w:lvlJc w:val="left"/>
      <w:pPr>
        <w:ind w:left="6210" w:hanging="360"/>
      </w:pPr>
      <w:rPr>
        <w:rFonts w:hint="default"/>
        <w:lang w:val="en-US" w:eastAsia="en-US" w:bidi="en-US"/>
      </w:rPr>
    </w:lvl>
    <w:lvl w:ilvl="6" w:tplc="4F362084">
      <w:numFmt w:val="bullet"/>
      <w:lvlText w:val="•"/>
      <w:lvlJc w:val="left"/>
      <w:pPr>
        <w:ind w:left="7216" w:hanging="360"/>
      </w:pPr>
      <w:rPr>
        <w:rFonts w:hint="default"/>
        <w:lang w:val="en-US" w:eastAsia="en-US" w:bidi="en-US"/>
      </w:rPr>
    </w:lvl>
    <w:lvl w:ilvl="7" w:tplc="DB2EFB44">
      <w:numFmt w:val="bullet"/>
      <w:lvlText w:val="•"/>
      <w:lvlJc w:val="left"/>
      <w:pPr>
        <w:ind w:left="8222" w:hanging="360"/>
      </w:pPr>
      <w:rPr>
        <w:rFonts w:hint="default"/>
        <w:lang w:val="en-US" w:eastAsia="en-US" w:bidi="en-US"/>
      </w:rPr>
    </w:lvl>
    <w:lvl w:ilvl="8" w:tplc="FCD64288">
      <w:numFmt w:val="bullet"/>
      <w:lvlText w:val="•"/>
      <w:lvlJc w:val="left"/>
      <w:pPr>
        <w:ind w:left="9228" w:hanging="360"/>
      </w:pPr>
      <w:rPr>
        <w:rFonts w:hint="default"/>
        <w:lang w:val="en-US" w:eastAsia="en-US" w:bidi="en-US"/>
      </w:rPr>
    </w:lvl>
  </w:abstractNum>
  <w:abstractNum w:abstractNumId="40" w15:restartNumberingAfterBreak="0">
    <w:nsid w:val="6B1B2D24"/>
    <w:multiLevelType w:val="hybridMultilevel"/>
    <w:tmpl w:val="CD2E1A3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43437C7"/>
    <w:multiLevelType w:val="hybridMultilevel"/>
    <w:tmpl w:val="387C45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75824A9F"/>
    <w:multiLevelType w:val="hybridMultilevel"/>
    <w:tmpl w:val="FCB69E4C"/>
    <w:lvl w:ilvl="0" w:tplc="417C85F8">
      <w:start w:val="1"/>
      <w:numFmt w:val="decimal"/>
      <w:lvlText w:val="%1."/>
      <w:lvlJc w:val="left"/>
      <w:pPr>
        <w:ind w:left="720" w:hanging="360"/>
        <w:jc w:val="left"/>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1" w:tplc="13F6188A">
      <w:numFmt w:val="bullet"/>
      <w:lvlText w:val="○"/>
      <w:lvlJc w:val="left"/>
      <w:pPr>
        <w:ind w:left="1440" w:hanging="360"/>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2" w:tplc="A8041A0E">
      <w:numFmt w:val="bullet"/>
      <w:lvlText w:val="•"/>
      <w:lvlJc w:val="left"/>
      <w:pPr>
        <w:ind w:left="2320" w:hanging="360"/>
      </w:pPr>
      <w:rPr>
        <w:rFonts w:hint="default"/>
        <w:lang w:val="en-US" w:eastAsia="en-US" w:bidi="ar-SA"/>
      </w:rPr>
    </w:lvl>
    <w:lvl w:ilvl="3" w:tplc="D96C88A0">
      <w:numFmt w:val="bullet"/>
      <w:lvlText w:val="•"/>
      <w:lvlJc w:val="left"/>
      <w:pPr>
        <w:ind w:left="3200" w:hanging="360"/>
      </w:pPr>
      <w:rPr>
        <w:rFonts w:hint="default"/>
        <w:lang w:val="en-US" w:eastAsia="en-US" w:bidi="ar-SA"/>
      </w:rPr>
    </w:lvl>
    <w:lvl w:ilvl="4" w:tplc="C382C6DA">
      <w:numFmt w:val="bullet"/>
      <w:lvlText w:val="•"/>
      <w:lvlJc w:val="left"/>
      <w:pPr>
        <w:ind w:left="4080" w:hanging="360"/>
      </w:pPr>
      <w:rPr>
        <w:rFonts w:hint="default"/>
        <w:lang w:val="en-US" w:eastAsia="en-US" w:bidi="ar-SA"/>
      </w:rPr>
    </w:lvl>
    <w:lvl w:ilvl="5" w:tplc="511E55EE">
      <w:numFmt w:val="bullet"/>
      <w:lvlText w:val="•"/>
      <w:lvlJc w:val="left"/>
      <w:pPr>
        <w:ind w:left="4960" w:hanging="360"/>
      </w:pPr>
      <w:rPr>
        <w:rFonts w:hint="default"/>
        <w:lang w:val="en-US" w:eastAsia="en-US" w:bidi="ar-SA"/>
      </w:rPr>
    </w:lvl>
    <w:lvl w:ilvl="6" w:tplc="01462C70">
      <w:numFmt w:val="bullet"/>
      <w:lvlText w:val="•"/>
      <w:lvlJc w:val="left"/>
      <w:pPr>
        <w:ind w:left="5840" w:hanging="360"/>
      </w:pPr>
      <w:rPr>
        <w:rFonts w:hint="default"/>
        <w:lang w:val="en-US" w:eastAsia="en-US" w:bidi="ar-SA"/>
      </w:rPr>
    </w:lvl>
    <w:lvl w:ilvl="7" w:tplc="20A22706">
      <w:numFmt w:val="bullet"/>
      <w:lvlText w:val="•"/>
      <w:lvlJc w:val="left"/>
      <w:pPr>
        <w:ind w:left="6720" w:hanging="360"/>
      </w:pPr>
      <w:rPr>
        <w:rFonts w:hint="default"/>
        <w:lang w:val="en-US" w:eastAsia="en-US" w:bidi="ar-SA"/>
      </w:rPr>
    </w:lvl>
    <w:lvl w:ilvl="8" w:tplc="6A908202">
      <w:numFmt w:val="bullet"/>
      <w:lvlText w:val="•"/>
      <w:lvlJc w:val="left"/>
      <w:pPr>
        <w:ind w:left="7600" w:hanging="360"/>
      </w:pPr>
      <w:rPr>
        <w:rFonts w:hint="default"/>
        <w:lang w:val="en-US" w:eastAsia="en-US" w:bidi="ar-SA"/>
      </w:rPr>
    </w:lvl>
  </w:abstractNum>
  <w:abstractNum w:abstractNumId="43" w15:restartNumberingAfterBreak="0">
    <w:nsid w:val="75D70FD7"/>
    <w:multiLevelType w:val="hybridMultilevel"/>
    <w:tmpl w:val="D3C2647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76A90B96"/>
    <w:multiLevelType w:val="hybridMultilevel"/>
    <w:tmpl w:val="45DC93A0"/>
    <w:lvl w:ilvl="0" w:tplc="D9E230F0">
      <w:start w:val="1"/>
      <w:numFmt w:val="decimal"/>
      <w:lvlText w:val="%1."/>
      <w:lvlJc w:val="left"/>
      <w:pPr>
        <w:ind w:left="1540" w:hanging="360"/>
      </w:pPr>
      <w:rPr>
        <w:rFonts w:ascii="Garamond" w:eastAsia="Garamond" w:hAnsi="Garamond" w:cs="Garamond" w:hint="default"/>
        <w:spacing w:val="-5"/>
        <w:w w:val="100"/>
        <w:sz w:val="24"/>
        <w:szCs w:val="24"/>
        <w:lang w:val="en-US" w:eastAsia="en-US" w:bidi="en-US"/>
      </w:rPr>
    </w:lvl>
    <w:lvl w:ilvl="1" w:tplc="C8060C34">
      <w:numFmt w:val="bullet"/>
      <w:lvlText w:val="•"/>
      <w:lvlJc w:val="left"/>
      <w:pPr>
        <w:ind w:left="2510" w:hanging="360"/>
      </w:pPr>
      <w:rPr>
        <w:rFonts w:hint="default"/>
        <w:lang w:val="en-US" w:eastAsia="en-US" w:bidi="en-US"/>
      </w:rPr>
    </w:lvl>
    <w:lvl w:ilvl="2" w:tplc="740C5CA4">
      <w:numFmt w:val="bullet"/>
      <w:lvlText w:val="•"/>
      <w:lvlJc w:val="left"/>
      <w:pPr>
        <w:ind w:left="3480" w:hanging="360"/>
      </w:pPr>
      <w:rPr>
        <w:rFonts w:hint="default"/>
        <w:lang w:val="en-US" w:eastAsia="en-US" w:bidi="en-US"/>
      </w:rPr>
    </w:lvl>
    <w:lvl w:ilvl="3" w:tplc="942E0BA6">
      <w:numFmt w:val="bullet"/>
      <w:lvlText w:val="•"/>
      <w:lvlJc w:val="left"/>
      <w:pPr>
        <w:ind w:left="4450" w:hanging="360"/>
      </w:pPr>
      <w:rPr>
        <w:rFonts w:hint="default"/>
        <w:lang w:val="en-US" w:eastAsia="en-US" w:bidi="en-US"/>
      </w:rPr>
    </w:lvl>
    <w:lvl w:ilvl="4" w:tplc="5F6C3BA0">
      <w:numFmt w:val="bullet"/>
      <w:lvlText w:val="•"/>
      <w:lvlJc w:val="left"/>
      <w:pPr>
        <w:ind w:left="5420" w:hanging="360"/>
      </w:pPr>
      <w:rPr>
        <w:rFonts w:hint="default"/>
        <w:lang w:val="en-US" w:eastAsia="en-US" w:bidi="en-US"/>
      </w:rPr>
    </w:lvl>
    <w:lvl w:ilvl="5" w:tplc="BEA43E8A">
      <w:numFmt w:val="bullet"/>
      <w:lvlText w:val="•"/>
      <w:lvlJc w:val="left"/>
      <w:pPr>
        <w:ind w:left="6390" w:hanging="360"/>
      </w:pPr>
      <w:rPr>
        <w:rFonts w:hint="default"/>
        <w:lang w:val="en-US" w:eastAsia="en-US" w:bidi="en-US"/>
      </w:rPr>
    </w:lvl>
    <w:lvl w:ilvl="6" w:tplc="884A1022">
      <w:numFmt w:val="bullet"/>
      <w:lvlText w:val="•"/>
      <w:lvlJc w:val="left"/>
      <w:pPr>
        <w:ind w:left="7360" w:hanging="360"/>
      </w:pPr>
      <w:rPr>
        <w:rFonts w:hint="default"/>
        <w:lang w:val="en-US" w:eastAsia="en-US" w:bidi="en-US"/>
      </w:rPr>
    </w:lvl>
    <w:lvl w:ilvl="7" w:tplc="64242766">
      <w:numFmt w:val="bullet"/>
      <w:lvlText w:val="•"/>
      <w:lvlJc w:val="left"/>
      <w:pPr>
        <w:ind w:left="8330" w:hanging="360"/>
      </w:pPr>
      <w:rPr>
        <w:rFonts w:hint="default"/>
        <w:lang w:val="en-US" w:eastAsia="en-US" w:bidi="en-US"/>
      </w:rPr>
    </w:lvl>
    <w:lvl w:ilvl="8" w:tplc="CE343056">
      <w:numFmt w:val="bullet"/>
      <w:lvlText w:val="•"/>
      <w:lvlJc w:val="left"/>
      <w:pPr>
        <w:ind w:left="9300" w:hanging="360"/>
      </w:pPr>
      <w:rPr>
        <w:rFonts w:hint="default"/>
        <w:lang w:val="en-US" w:eastAsia="en-US" w:bidi="en-US"/>
      </w:rPr>
    </w:lvl>
  </w:abstractNum>
  <w:abstractNum w:abstractNumId="45" w15:restartNumberingAfterBreak="0">
    <w:nsid w:val="76FA196A"/>
    <w:multiLevelType w:val="hybridMultilevel"/>
    <w:tmpl w:val="76E2247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771416C1"/>
    <w:multiLevelType w:val="hybridMultilevel"/>
    <w:tmpl w:val="47DE90F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1816677602">
    <w:abstractNumId w:val="38"/>
  </w:num>
  <w:num w:numId="2" w16cid:durableId="749274971">
    <w:abstractNumId w:val="6"/>
  </w:num>
  <w:num w:numId="3" w16cid:durableId="575824364">
    <w:abstractNumId w:val="26"/>
  </w:num>
  <w:num w:numId="4" w16cid:durableId="808942317">
    <w:abstractNumId w:val="30"/>
  </w:num>
  <w:num w:numId="5" w16cid:durableId="951326724">
    <w:abstractNumId w:val="7"/>
  </w:num>
  <w:num w:numId="6" w16cid:durableId="1250888455">
    <w:abstractNumId w:val="31"/>
  </w:num>
  <w:num w:numId="7" w16cid:durableId="2025982188">
    <w:abstractNumId w:val="0"/>
  </w:num>
  <w:num w:numId="8" w16cid:durableId="2012953375">
    <w:abstractNumId w:val="22"/>
  </w:num>
  <w:num w:numId="9" w16cid:durableId="2033215836">
    <w:abstractNumId w:val="34"/>
  </w:num>
  <w:num w:numId="10" w16cid:durableId="1319961850">
    <w:abstractNumId w:val="13"/>
  </w:num>
  <w:num w:numId="11" w16cid:durableId="267466710">
    <w:abstractNumId w:val="39"/>
  </w:num>
  <w:num w:numId="12" w16cid:durableId="1944142972">
    <w:abstractNumId w:val="44"/>
  </w:num>
  <w:num w:numId="13" w16cid:durableId="187330143">
    <w:abstractNumId w:val="2"/>
  </w:num>
  <w:num w:numId="14" w16cid:durableId="1537815159">
    <w:abstractNumId w:val="17"/>
  </w:num>
  <w:num w:numId="15" w16cid:durableId="1615673867">
    <w:abstractNumId w:val="3"/>
  </w:num>
  <w:num w:numId="16" w16cid:durableId="948437210">
    <w:abstractNumId w:val="10"/>
  </w:num>
  <w:num w:numId="17" w16cid:durableId="77337750">
    <w:abstractNumId w:val="24"/>
  </w:num>
  <w:num w:numId="18" w16cid:durableId="1312321902">
    <w:abstractNumId w:val="8"/>
  </w:num>
  <w:num w:numId="19" w16cid:durableId="1656185893">
    <w:abstractNumId w:val="14"/>
  </w:num>
  <w:num w:numId="20" w16cid:durableId="1733579439">
    <w:abstractNumId w:val="20"/>
  </w:num>
  <w:num w:numId="21" w16cid:durableId="958606879">
    <w:abstractNumId w:val="29"/>
  </w:num>
  <w:num w:numId="22" w16cid:durableId="396321714">
    <w:abstractNumId w:val="25"/>
  </w:num>
  <w:num w:numId="23" w16cid:durableId="1783376426">
    <w:abstractNumId w:val="1"/>
  </w:num>
  <w:num w:numId="24" w16cid:durableId="1201241848">
    <w:abstractNumId w:val="37"/>
  </w:num>
  <w:num w:numId="25" w16cid:durableId="953170698">
    <w:abstractNumId w:val="4"/>
  </w:num>
  <w:num w:numId="26" w16cid:durableId="949439214">
    <w:abstractNumId w:val="23"/>
  </w:num>
  <w:num w:numId="27" w16cid:durableId="1313175558">
    <w:abstractNumId w:val="9"/>
  </w:num>
  <w:num w:numId="28" w16cid:durableId="1393039283">
    <w:abstractNumId w:val="12"/>
  </w:num>
  <w:num w:numId="29" w16cid:durableId="1626696953">
    <w:abstractNumId w:val="19"/>
  </w:num>
  <w:num w:numId="30" w16cid:durableId="1678075545">
    <w:abstractNumId w:val="11"/>
  </w:num>
  <w:num w:numId="31" w16cid:durableId="1471315637">
    <w:abstractNumId w:val="21"/>
  </w:num>
  <w:num w:numId="32" w16cid:durableId="586884303">
    <w:abstractNumId w:val="36"/>
  </w:num>
  <w:num w:numId="33" w16cid:durableId="1748072005">
    <w:abstractNumId w:val="5"/>
  </w:num>
  <w:num w:numId="34" w16cid:durableId="1142384702">
    <w:abstractNumId w:val="32"/>
  </w:num>
  <w:num w:numId="35" w16cid:durableId="1269460755">
    <w:abstractNumId w:val="43"/>
  </w:num>
  <w:num w:numId="36" w16cid:durableId="1391266386">
    <w:abstractNumId w:val="18"/>
  </w:num>
  <w:num w:numId="37" w16cid:durableId="665984207">
    <w:abstractNumId w:val="40"/>
  </w:num>
  <w:num w:numId="38" w16cid:durableId="12417020">
    <w:abstractNumId w:val="35"/>
  </w:num>
  <w:num w:numId="39" w16cid:durableId="1188372227">
    <w:abstractNumId w:val="46"/>
  </w:num>
  <w:num w:numId="40" w16cid:durableId="1526479504">
    <w:abstractNumId w:val="45"/>
  </w:num>
  <w:num w:numId="41" w16cid:durableId="2092312192">
    <w:abstractNumId w:val="15"/>
  </w:num>
  <w:num w:numId="42" w16cid:durableId="1182361067">
    <w:abstractNumId w:val="27"/>
  </w:num>
  <w:num w:numId="43" w16cid:durableId="1897737869">
    <w:abstractNumId w:val="33"/>
  </w:num>
  <w:num w:numId="44" w16cid:durableId="1047533810">
    <w:abstractNumId w:val="28"/>
  </w:num>
  <w:num w:numId="45" w16cid:durableId="846332114">
    <w:abstractNumId w:val="42"/>
  </w:num>
  <w:num w:numId="46" w16cid:durableId="891575451">
    <w:abstractNumId w:val="16"/>
  </w:num>
  <w:num w:numId="47" w16cid:durableId="721715047">
    <w:abstractNumId w:val="4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216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7UwNzIxMzY0MTcxMrVQ0lEKTi0uzszPAykwrAUAZE4wKSwAAAA="/>
  </w:docVars>
  <w:rsids>
    <w:rsidRoot w:val="00BF794E"/>
    <w:rsid w:val="000000F4"/>
    <w:rsid w:val="000018B2"/>
    <w:rsid w:val="00002289"/>
    <w:rsid w:val="000039BD"/>
    <w:rsid w:val="00003B1A"/>
    <w:rsid w:val="00010512"/>
    <w:rsid w:val="0001313D"/>
    <w:rsid w:val="00015CB3"/>
    <w:rsid w:val="00017F28"/>
    <w:rsid w:val="0002048A"/>
    <w:rsid w:val="00020A75"/>
    <w:rsid w:val="000213B0"/>
    <w:rsid w:val="000223F3"/>
    <w:rsid w:val="00031A42"/>
    <w:rsid w:val="00035029"/>
    <w:rsid w:val="0003537D"/>
    <w:rsid w:val="000360C1"/>
    <w:rsid w:val="00040272"/>
    <w:rsid w:val="0004041B"/>
    <w:rsid w:val="0004328A"/>
    <w:rsid w:val="00047B50"/>
    <w:rsid w:val="00052844"/>
    <w:rsid w:val="00054113"/>
    <w:rsid w:val="00056241"/>
    <w:rsid w:val="00056D10"/>
    <w:rsid w:val="00063FDB"/>
    <w:rsid w:val="000652A2"/>
    <w:rsid w:val="00065AC7"/>
    <w:rsid w:val="0006706D"/>
    <w:rsid w:val="000710F1"/>
    <w:rsid w:val="0007182C"/>
    <w:rsid w:val="00072B8A"/>
    <w:rsid w:val="00072F13"/>
    <w:rsid w:val="00073AB2"/>
    <w:rsid w:val="00076F98"/>
    <w:rsid w:val="00081C72"/>
    <w:rsid w:val="0008408F"/>
    <w:rsid w:val="00086C82"/>
    <w:rsid w:val="000904FB"/>
    <w:rsid w:val="00091396"/>
    <w:rsid w:val="00092F23"/>
    <w:rsid w:val="000952B2"/>
    <w:rsid w:val="000957AC"/>
    <w:rsid w:val="000A07B8"/>
    <w:rsid w:val="000A1146"/>
    <w:rsid w:val="000A57A7"/>
    <w:rsid w:val="000A682D"/>
    <w:rsid w:val="000A715F"/>
    <w:rsid w:val="000A71FC"/>
    <w:rsid w:val="000B2A54"/>
    <w:rsid w:val="000B3BCE"/>
    <w:rsid w:val="000B6F41"/>
    <w:rsid w:val="000B723C"/>
    <w:rsid w:val="000C1CA3"/>
    <w:rsid w:val="000C2FA5"/>
    <w:rsid w:val="000C5304"/>
    <w:rsid w:val="000C7B79"/>
    <w:rsid w:val="000D204A"/>
    <w:rsid w:val="000D2E53"/>
    <w:rsid w:val="000D3CA4"/>
    <w:rsid w:val="000D57E9"/>
    <w:rsid w:val="000D68EE"/>
    <w:rsid w:val="000E3E74"/>
    <w:rsid w:val="000E5A8E"/>
    <w:rsid w:val="000F4C1C"/>
    <w:rsid w:val="000F6723"/>
    <w:rsid w:val="000F78AE"/>
    <w:rsid w:val="00106342"/>
    <w:rsid w:val="00112E52"/>
    <w:rsid w:val="001166D3"/>
    <w:rsid w:val="00121391"/>
    <w:rsid w:val="00122C3B"/>
    <w:rsid w:val="001275A4"/>
    <w:rsid w:val="00132A9D"/>
    <w:rsid w:val="00133753"/>
    <w:rsid w:val="00135947"/>
    <w:rsid w:val="001376C3"/>
    <w:rsid w:val="00141B76"/>
    <w:rsid w:val="00143E7D"/>
    <w:rsid w:val="00144A1C"/>
    <w:rsid w:val="0014693A"/>
    <w:rsid w:val="00151EF8"/>
    <w:rsid w:val="00155A2A"/>
    <w:rsid w:val="00161D27"/>
    <w:rsid w:val="0016608D"/>
    <w:rsid w:val="001704B1"/>
    <w:rsid w:val="0017436A"/>
    <w:rsid w:val="00175488"/>
    <w:rsid w:val="001763F7"/>
    <w:rsid w:val="00181952"/>
    <w:rsid w:val="00184BBE"/>
    <w:rsid w:val="0018522B"/>
    <w:rsid w:val="00187AA7"/>
    <w:rsid w:val="00187D9E"/>
    <w:rsid w:val="00192129"/>
    <w:rsid w:val="0019314F"/>
    <w:rsid w:val="0019391B"/>
    <w:rsid w:val="001972CA"/>
    <w:rsid w:val="001A2982"/>
    <w:rsid w:val="001A62B2"/>
    <w:rsid w:val="001B0EA7"/>
    <w:rsid w:val="001B211E"/>
    <w:rsid w:val="001C1EBA"/>
    <w:rsid w:val="001C2DDE"/>
    <w:rsid w:val="001C397B"/>
    <w:rsid w:val="001C55EB"/>
    <w:rsid w:val="001C6F3C"/>
    <w:rsid w:val="001D1D6F"/>
    <w:rsid w:val="001D3589"/>
    <w:rsid w:val="001D4C29"/>
    <w:rsid w:val="001D7525"/>
    <w:rsid w:val="001E4936"/>
    <w:rsid w:val="001E53AA"/>
    <w:rsid w:val="001F312E"/>
    <w:rsid w:val="001F505C"/>
    <w:rsid w:val="0020049C"/>
    <w:rsid w:val="00202B5C"/>
    <w:rsid w:val="002032FE"/>
    <w:rsid w:val="002042A9"/>
    <w:rsid w:val="00204E2A"/>
    <w:rsid w:val="00207997"/>
    <w:rsid w:val="0021087E"/>
    <w:rsid w:val="00210EE5"/>
    <w:rsid w:val="002114EF"/>
    <w:rsid w:val="00213643"/>
    <w:rsid w:val="0021372D"/>
    <w:rsid w:val="00216F6C"/>
    <w:rsid w:val="0022462D"/>
    <w:rsid w:val="00226C75"/>
    <w:rsid w:val="0022702B"/>
    <w:rsid w:val="00230A53"/>
    <w:rsid w:val="00231CB1"/>
    <w:rsid w:val="00233AF1"/>
    <w:rsid w:val="00234892"/>
    <w:rsid w:val="00236BA5"/>
    <w:rsid w:val="0024294C"/>
    <w:rsid w:val="00243100"/>
    <w:rsid w:val="00243E1F"/>
    <w:rsid w:val="00250F9C"/>
    <w:rsid w:val="002539FC"/>
    <w:rsid w:val="00254013"/>
    <w:rsid w:val="00254B78"/>
    <w:rsid w:val="002553AB"/>
    <w:rsid w:val="00260823"/>
    <w:rsid w:val="00267B5F"/>
    <w:rsid w:val="00270FDA"/>
    <w:rsid w:val="00272F8B"/>
    <w:rsid w:val="0027491B"/>
    <w:rsid w:val="002817C3"/>
    <w:rsid w:val="002851E5"/>
    <w:rsid w:val="00285BB8"/>
    <w:rsid w:val="0029109D"/>
    <w:rsid w:val="00291C8A"/>
    <w:rsid w:val="00294500"/>
    <w:rsid w:val="0029652C"/>
    <w:rsid w:val="002967AD"/>
    <w:rsid w:val="0029788C"/>
    <w:rsid w:val="002A059C"/>
    <w:rsid w:val="002A45C7"/>
    <w:rsid w:val="002A49B5"/>
    <w:rsid w:val="002A5131"/>
    <w:rsid w:val="002A7575"/>
    <w:rsid w:val="002B12C1"/>
    <w:rsid w:val="002B294F"/>
    <w:rsid w:val="002B3F8C"/>
    <w:rsid w:val="002B7AEE"/>
    <w:rsid w:val="002B7BA1"/>
    <w:rsid w:val="002C1CEF"/>
    <w:rsid w:val="002C1EA9"/>
    <w:rsid w:val="002C2204"/>
    <w:rsid w:val="002C2827"/>
    <w:rsid w:val="002C4E2F"/>
    <w:rsid w:val="002D0118"/>
    <w:rsid w:val="002D2C86"/>
    <w:rsid w:val="002D4EC2"/>
    <w:rsid w:val="002E3712"/>
    <w:rsid w:val="002E3BCC"/>
    <w:rsid w:val="002E3C3A"/>
    <w:rsid w:val="002E565E"/>
    <w:rsid w:val="002E6D43"/>
    <w:rsid w:val="003023CE"/>
    <w:rsid w:val="00302963"/>
    <w:rsid w:val="00303593"/>
    <w:rsid w:val="00303C54"/>
    <w:rsid w:val="00307EC6"/>
    <w:rsid w:val="0031018D"/>
    <w:rsid w:val="00320583"/>
    <w:rsid w:val="00321A50"/>
    <w:rsid w:val="00322258"/>
    <w:rsid w:val="003238FC"/>
    <w:rsid w:val="0033379F"/>
    <w:rsid w:val="0033401B"/>
    <w:rsid w:val="00334FDA"/>
    <w:rsid w:val="00335E48"/>
    <w:rsid w:val="0034027D"/>
    <w:rsid w:val="003409C5"/>
    <w:rsid w:val="003427D0"/>
    <w:rsid w:val="003431A4"/>
    <w:rsid w:val="00344EE4"/>
    <w:rsid w:val="003503BF"/>
    <w:rsid w:val="00351937"/>
    <w:rsid w:val="00353C73"/>
    <w:rsid w:val="00353EBB"/>
    <w:rsid w:val="00354C80"/>
    <w:rsid w:val="003561C4"/>
    <w:rsid w:val="003605F9"/>
    <w:rsid w:val="003616CD"/>
    <w:rsid w:val="00362337"/>
    <w:rsid w:val="0036576A"/>
    <w:rsid w:val="00367046"/>
    <w:rsid w:val="00367745"/>
    <w:rsid w:val="00370AA7"/>
    <w:rsid w:val="00370D84"/>
    <w:rsid w:val="00371B5E"/>
    <w:rsid w:val="00372BBC"/>
    <w:rsid w:val="0038225D"/>
    <w:rsid w:val="00385A79"/>
    <w:rsid w:val="0038766B"/>
    <w:rsid w:val="00393FAC"/>
    <w:rsid w:val="003A0653"/>
    <w:rsid w:val="003A5FBB"/>
    <w:rsid w:val="003B03D4"/>
    <w:rsid w:val="003B3103"/>
    <w:rsid w:val="003B48F7"/>
    <w:rsid w:val="003B6844"/>
    <w:rsid w:val="003B6D29"/>
    <w:rsid w:val="003B7BC5"/>
    <w:rsid w:val="003C0B38"/>
    <w:rsid w:val="003C0D50"/>
    <w:rsid w:val="003C13B4"/>
    <w:rsid w:val="003C3772"/>
    <w:rsid w:val="003D15D8"/>
    <w:rsid w:val="003D4E97"/>
    <w:rsid w:val="003E5635"/>
    <w:rsid w:val="00400796"/>
    <w:rsid w:val="004067A4"/>
    <w:rsid w:val="00406DD2"/>
    <w:rsid w:val="004105F0"/>
    <w:rsid w:val="00410AED"/>
    <w:rsid w:val="0041357F"/>
    <w:rsid w:val="004165EA"/>
    <w:rsid w:val="00421804"/>
    <w:rsid w:val="004235AC"/>
    <w:rsid w:val="0042478A"/>
    <w:rsid w:val="0043022F"/>
    <w:rsid w:val="00430A3D"/>
    <w:rsid w:val="00431D7B"/>
    <w:rsid w:val="004347E6"/>
    <w:rsid w:val="004421AA"/>
    <w:rsid w:val="00442CBD"/>
    <w:rsid w:val="0044638D"/>
    <w:rsid w:val="00453AB7"/>
    <w:rsid w:val="00453C6A"/>
    <w:rsid w:val="00453F5D"/>
    <w:rsid w:val="00460FAC"/>
    <w:rsid w:val="004651DC"/>
    <w:rsid w:val="00472D06"/>
    <w:rsid w:val="004742B2"/>
    <w:rsid w:val="00476281"/>
    <w:rsid w:val="004769C6"/>
    <w:rsid w:val="00477B31"/>
    <w:rsid w:val="00480934"/>
    <w:rsid w:val="004824B3"/>
    <w:rsid w:val="0048272A"/>
    <w:rsid w:val="004836EA"/>
    <w:rsid w:val="00492449"/>
    <w:rsid w:val="00494742"/>
    <w:rsid w:val="004948E3"/>
    <w:rsid w:val="0049624B"/>
    <w:rsid w:val="0049729E"/>
    <w:rsid w:val="004A0A80"/>
    <w:rsid w:val="004A20F5"/>
    <w:rsid w:val="004A321F"/>
    <w:rsid w:val="004A34AF"/>
    <w:rsid w:val="004A4052"/>
    <w:rsid w:val="004A6372"/>
    <w:rsid w:val="004A7DBC"/>
    <w:rsid w:val="004B04DA"/>
    <w:rsid w:val="004B0BD1"/>
    <w:rsid w:val="004B1180"/>
    <w:rsid w:val="004B1757"/>
    <w:rsid w:val="004B2EDB"/>
    <w:rsid w:val="004B32CE"/>
    <w:rsid w:val="004B4903"/>
    <w:rsid w:val="004B6420"/>
    <w:rsid w:val="004C4BCA"/>
    <w:rsid w:val="004C598C"/>
    <w:rsid w:val="004D0DA6"/>
    <w:rsid w:val="004D7AEE"/>
    <w:rsid w:val="004E2245"/>
    <w:rsid w:val="004E28E5"/>
    <w:rsid w:val="004E3CE3"/>
    <w:rsid w:val="004E4173"/>
    <w:rsid w:val="004E6720"/>
    <w:rsid w:val="004E6CED"/>
    <w:rsid w:val="0050186B"/>
    <w:rsid w:val="00507001"/>
    <w:rsid w:val="005101E5"/>
    <w:rsid w:val="00517649"/>
    <w:rsid w:val="005228C8"/>
    <w:rsid w:val="0052357F"/>
    <w:rsid w:val="005253BA"/>
    <w:rsid w:val="00525860"/>
    <w:rsid w:val="00525F92"/>
    <w:rsid w:val="0052670A"/>
    <w:rsid w:val="00527008"/>
    <w:rsid w:val="0052732E"/>
    <w:rsid w:val="00531D31"/>
    <w:rsid w:val="00532419"/>
    <w:rsid w:val="00532B57"/>
    <w:rsid w:val="00533BDF"/>
    <w:rsid w:val="00536EA5"/>
    <w:rsid w:val="00541481"/>
    <w:rsid w:val="00544025"/>
    <w:rsid w:val="005507AE"/>
    <w:rsid w:val="005512E0"/>
    <w:rsid w:val="00553D6A"/>
    <w:rsid w:val="0055489C"/>
    <w:rsid w:val="005654C7"/>
    <w:rsid w:val="00565688"/>
    <w:rsid w:val="005662E8"/>
    <w:rsid w:val="00567024"/>
    <w:rsid w:val="00567E07"/>
    <w:rsid w:val="00571D7B"/>
    <w:rsid w:val="005729B0"/>
    <w:rsid w:val="00572A94"/>
    <w:rsid w:val="00575807"/>
    <w:rsid w:val="005817CA"/>
    <w:rsid w:val="00587468"/>
    <w:rsid w:val="005936CE"/>
    <w:rsid w:val="00594162"/>
    <w:rsid w:val="0059460E"/>
    <w:rsid w:val="00595267"/>
    <w:rsid w:val="005963FB"/>
    <w:rsid w:val="005A578F"/>
    <w:rsid w:val="005B08B8"/>
    <w:rsid w:val="005B3ABA"/>
    <w:rsid w:val="005B6607"/>
    <w:rsid w:val="005C4372"/>
    <w:rsid w:val="005C473A"/>
    <w:rsid w:val="005C74D0"/>
    <w:rsid w:val="005D390B"/>
    <w:rsid w:val="005D3FAE"/>
    <w:rsid w:val="005D4808"/>
    <w:rsid w:val="005D5361"/>
    <w:rsid w:val="005E0592"/>
    <w:rsid w:val="005E71EC"/>
    <w:rsid w:val="005E72E4"/>
    <w:rsid w:val="005F1193"/>
    <w:rsid w:val="005F1DB3"/>
    <w:rsid w:val="005F292A"/>
    <w:rsid w:val="005F29D5"/>
    <w:rsid w:val="005F4487"/>
    <w:rsid w:val="005F6546"/>
    <w:rsid w:val="005F69AA"/>
    <w:rsid w:val="0060460A"/>
    <w:rsid w:val="00614044"/>
    <w:rsid w:val="0062087E"/>
    <w:rsid w:val="006221EA"/>
    <w:rsid w:val="00622E50"/>
    <w:rsid w:val="00625AC8"/>
    <w:rsid w:val="00627493"/>
    <w:rsid w:val="00632E98"/>
    <w:rsid w:val="006357B9"/>
    <w:rsid w:val="00643120"/>
    <w:rsid w:val="00644CFF"/>
    <w:rsid w:val="006567BE"/>
    <w:rsid w:val="006568A8"/>
    <w:rsid w:val="00662BFE"/>
    <w:rsid w:val="00663DAB"/>
    <w:rsid w:val="00665006"/>
    <w:rsid w:val="006661BF"/>
    <w:rsid w:val="00667B71"/>
    <w:rsid w:val="0067371B"/>
    <w:rsid w:val="0067740B"/>
    <w:rsid w:val="00677545"/>
    <w:rsid w:val="00677D54"/>
    <w:rsid w:val="00681F38"/>
    <w:rsid w:val="006839CF"/>
    <w:rsid w:val="00687F59"/>
    <w:rsid w:val="00690108"/>
    <w:rsid w:val="00690725"/>
    <w:rsid w:val="0069428D"/>
    <w:rsid w:val="00695946"/>
    <w:rsid w:val="006A5364"/>
    <w:rsid w:val="006B2B55"/>
    <w:rsid w:val="006C09CF"/>
    <w:rsid w:val="006C2707"/>
    <w:rsid w:val="006C290E"/>
    <w:rsid w:val="006C4F8D"/>
    <w:rsid w:val="006C50DE"/>
    <w:rsid w:val="006C5BC0"/>
    <w:rsid w:val="006C6CE4"/>
    <w:rsid w:val="006D19FF"/>
    <w:rsid w:val="006D28AA"/>
    <w:rsid w:val="006D2E65"/>
    <w:rsid w:val="006D77CE"/>
    <w:rsid w:val="006E05A9"/>
    <w:rsid w:val="006E10F4"/>
    <w:rsid w:val="006F2E5C"/>
    <w:rsid w:val="006F31DB"/>
    <w:rsid w:val="006F5548"/>
    <w:rsid w:val="006F5F00"/>
    <w:rsid w:val="006F6FCC"/>
    <w:rsid w:val="0070617E"/>
    <w:rsid w:val="00706680"/>
    <w:rsid w:val="00712B17"/>
    <w:rsid w:val="00713E1E"/>
    <w:rsid w:val="00715FC2"/>
    <w:rsid w:val="00726BB1"/>
    <w:rsid w:val="0073106F"/>
    <w:rsid w:val="00734DFF"/>
    <w:rsid w:val="00735898"/>
    <w:rsid w:val="0073638E"/>
    <w:rsid w:val="00737341"/>
    <w:rsid w:val="007407FB"/>
    <w:rsid w:val="00744273"/>
    <w:rsid w:val="00744746"/>
    <w:rsid w:val="007448A9"/>
    <w:rsid w:val="007535D8"/>
    <w:rsid w:val="00754BB5"/>
    <w:rsid w:val="00756A01"/>
    <w:rsid w:val="007625DA"/>
    <w:rsid w:val="00765346"/>
    <w:rsid w:val="00767183"/>
    <w:rsid w:val="007675AD"/>
    <w:rsid w:val="00767A35"/>
    <w:rsid w:val="007711B1"/>
    <w:rsid w:val="007725E1"/>
    <w:rsid w:val="00773FE4"/>
    <w:rsid w:val="007817BA"/>
    <w:rsid w:val="00783335"/>
    <w:rsid w:val="0078490E"/>
    <w:rsid w:val="007912B8"/>
    <w:rsid w:val="00793EF0"/>
    <w:rsid w:val="0079487C"/>
    <w:rsid w:val="007A41EB"/>
    <w:rsid w:val="007A5311"/>
    <w:rsid w:val="007A5CB1"/>
    <w:rsid w:val="007B4623"/>
    <w:rsid w:val="007B7479"/>
    <w:rsid w:val="007C19CE"/>
    <w:rsid w:val="007C263A"/>
    <w:rsid w:val="007C29E2"/>
    <w:rsid w:val="007C3FAB"/>
    <w:rsid w:val="007C56A4"/>
    <w:rsid w:val="007C6894"/>
    <w:rsid w:val="007D242E"/>
    <w:rsid w:val="007D73DE"/>
    <w:rsid w:val="007D78AC"/>
    <w:rsid w:val="007E5505"/>
    <w:rsid w:val="007E5D55"/>
    <w:rsid w:val="007E6E98"/>
    <w:rsid w:val="007F02EC"/>
    <w:rsid w:val="007F7DE4"/>
    <w:rsid w:val="00800E05"/>
    <w:rsid w:val="008049E4"/>
    <w:rsid w:val="0080523A"/>
    <w:rsid w:val="0081666D"/>
    <w:rsid w:val="0082469E"/>
    <w:rsid w:val="00824DF5"/>
    <w:rsid w:val="00827169"/>
    <w:rsid w:val="008317CA"/>
    <w:rsid w:val="00831CC5"/>
    <w:rsid w:val="00831E3A"/>
    <w:rsid w:val="00833796"/>
    <w:rsid w:val="00833929"/>
    <w:rsid w:val="00833BC3"/>
    <w:rsid w:val="0083567C"/>
    <w:rsid w:val="00835CF8"/>
    <w:rsid w:val="00837622"/>
    <w:rsid w:val="00837E4B"/>
    <w:rsid w:val="00840FFE"/>
    <w:rsid w:val="00843054"/>
    <w:rsid w:val="00851EFA"/>
    <w:rsid w:val="00854796"/>
    <w:rsid w:val="00855021"/>
    <w:rsid w:val="00855B09"/>
    <w:rsid w:val="00860C1C"/>
    <w:rsid w:val="008627E2"/>
    <w:rsid w:val="00864CBC"/>
    <w:rsid w:val="00870020"/>
    <w:rsid w:val="00870D4D"/>
    <w:rsid w:val="0087145D"/>
    <w:rsid w:val="008724A6"/>
    <w:rsid w:val="008732CA"/>
    <w:rsid w:val="00873B42"/>
    <w:rsid w:val="00875A0F"/>
    <w:rsid w:val="0087665C"/>
    <w:rsid w:val="00876BC8"/>
    <w:rsid w:val="00876E97"/>
    <w:rsid w:val="00876FCC"/>
    <w:rsid w:val="0088257C"/>
    <w:rsid w:val="0088267F"/>
    <w:rsid w:val="00883734"/>
    <w:rsid w:val="0088431F"/>
    <w:rsid w:val="00884F2B"/>
    <w:rsid w:val="00885BBA"/>
    <w:rsid w:val="008878F4"/>
    <w:rsid w:val="00891A7D"/>
    <w:rsid w:val="008926D5"/>
    <w:rsid w:val="00894E68"/>
    <w:rsid w:val="008A21CA"/>
    <w:rsid w:val="008A2812"/>
    <w:rsid w:val="008A41AE"/>
    <w:rsid w:val="008A5302"/>
    <w:rsid w:val="008B3B4E"/>
    <w:rsid w:val="008B445D"/>
    <w:rsid w:val="008B68C9"/>
    <w:rsid w:val="008B6FFD"/>
    <w:rsid w:val="008C2EDB"/>
    <w:rsid w:val="008C3A59"/>
    <w:rsid w:val="008C48D7"/>
    <w:rsid w:val="008C4B22"/>
    <w:rsid w:val="008C658F"/>
    <w:rsid w:val="008C7942"/>
    <w:rsid w:val="008D1151"/>
    <w:rsid w:val="008D3363"/>
    <w:rsid w:val="008D7A7D"/>
    <w:rsid w:val="008E1B1C"/>
    <w:rsid w:val="008E3F47"/>
    <w:rsid w:val="008E7742"/>
    <w:rsid w:val="008F39FA"/>
    <w:rsid w:val="008F6770"/>
    <w:rsid w:val="00903DBC"/>
    <w:rsid w:val="009042F1"/>
    <w:rsid w:val="00905124"/>
    <w:rsid w:val="0090592E"/>
    <w:rsid w:val="00911CFA"/>
    <w:rsid w:val="0091415C"/>
    <w:rsid w:val="00915233"/>
    <w:rsid w:val="009201AA"/>
    <w:rsid w:val="0092179E"/>
    <w:rsid w:val="00921EF3"/>
    <w:rsid w:val="009228E1"/>
    <w:rsid w:val="009247A0"/>
    <w:rsid w:val="009249FE"/>
    <w:rsid w:val="00925FDC"/>
    <w:rsid w:val="00927430"/>
    <w:rsid w:val="00931B00"/>
    <w:rsid w:val="009331A0"/>
    <w:rsid w:val="00935F75"/>
    <w:rsid w:val="0094001F"/>
    <w:rsid w:val="0094655F"/>
    <w:rsid w:val="009512AA"/>
    <w:rsid w:val="009518AD"/>
    <w:rsid w:val="00954B61"/>
    <w:rsid w:val="00956D26"/>
    <w:rsid w:val="0096136E"/>
    <w:rsid w:val="009613BD"/>
    <w:rsid w:val="009614DC"/>
    <w:rsid w:val="009652FF"/>
    <w:rsid w:val="00965A22"/>
    <w:rsid w:val="00975373"/>
    <w:rsid w:val="00980DB1"/>
    <w:rsid w:val="0098168E"/>
    <w:rsid w:val="00981A61"/>
    <w:rsid w:val="00981AA0"/>
    <w:rsid w:val="00982D22"/>
    <w:rsid w:val="0098361B"/>
    <w:rsid w:val="00983A57"/>
    <w:rsid w:val="00983B4B"/>
    <w:rsid w:val="0098434C"/>
    <w:rsid w:val="009859F6"/>
    <w:rsid w:val="00985DE9"/>
    <w:rsid w:val="009954C4"/>
    <w:rsid w:val="00997237"/>
    <w:rsid w:val="00997A42"/>
    <w:rsid w:val="00997E17"/>
    <w:rsid w:val="009A059A"/>
    <w:rsid w:val="009A0DDF"/>
    <w:rsid w:val="009A21B2"/>
    <w:rsid w:val="009A6E77"/>
    <w:rsid w:val="009A70B4"/>
    <w:rsid w:val="009B147F"/>
    <w:rsid w:val="009B2982"/>
    <w:rsid w:val="009B2F6B"/>
    <w:rsid w:val="009B5BA8"/>
    <w:rsid w:val="009C0C92"/>
    <w:rsid w:val="009C1517"/>
    <w:rsid w:val="009C2756"/>
    <w:rsid w:val="009C42FB"/>
    <w:rsid w:val="009C48EF"/>
    <w:rsid w:val="009C51A7"/>
    <w:rsid w:val="009C527A"/>
    <w:rsid w:val="009D3BA8"/>
    <w:rsid w:val="009D3ED8"/>
    <w:rsid w:val="009E185A"/>
    <w:rsid w:val="009E31C6"/>
    <w:rsid w:val="009E38E1"/>
    <w:rsid w:val="009E65B8"/>
    <w:rsid w:val="009F09B1"/>
    <w:rsid w:val="009F2943"/>
    <w:rsid w:val="009F4E60"/>
    <w:rsid w:val="009F4FCA"/>
    <w:rsid w:val="009F609E"/>
    <w:rsid w:val="009F62E8"/>
    <w:rsid w:val="009F6419"/>
    <w:rsid w:val="009F7879"/>
    <w:rsid w:val="009F78E4"/>
    <w:rsid w:val="00A00461"/>
    <w:rsid w:val="00A00FB6"/>
    <w:rsid w:val="00A041A5"/>
    <w:rsid w:val="00A10F9C"/>
    <w:rsid w:val="00A13DF1"/>
    <w:rsid w:val="00A1670F"/>
    <w:rsid w:val="00A20AF6"/>
    <w:rsid w:val="00A2233D"/>
    <w:rsid w:val="00A22F44"/>
    <w:rsid w:val="00A26AD7"/>
    <w:rsid w:val="00A31C65"/>
    <w:rsid w:val="00A33716"/>
    <w:rsid w:val="00A35CAD"/>
    <w:rsid w:val="00A37032"/>
    <w:rsid w:val="00A411F6"/>
    <w:rsid w:val="00A42757"/>
    <w:rsid w:val="00A50344"/>
    <w:rsid w:val="00A57492"/>
    <w:rsid w:val="00A62EF1"/>
    <w:rsid w:val="00A65810"/>
    <w:rsid w:val="00A66D7D"/>
    <w:rsid w:val="00A82002"/>
    <w:rsid w:val="00A82249"/>
    <w:rsid w:val="00A85711"/>
    <w:rsid w:val="00A90762"/>
    <w:rsid w:val="00A937C5"/>
    <w:rsid w:val="00A94B69"/>
    <w:rsid w:val="00A9669D"/>
    <w:rsid w:val="00A97353"/>
    <w:rsid w:val="00AA6A46"/>
    <w:rsid w:val="00AA6E79"/>
    <w:rsid w:val="00AB206D"/>
    <w:rsid w:val="00AD23FF"/>
    <w:rsid w:val="00AD41F5"/>
    <w:rsid w:val="00AD6844"/>
    <w:rsid w:val="00AE01F1"/>
    <w:rsid w:val="00AE1A90"/>
    <w:rsid w:val="00AE2AD3"/>
    <w:rsid w:val="00AF23B9"/>
    <w:rsid w:val="00B02BDE"/>
    <w:rsid w:val="00B0362C"/>
    <w:rsid w:val="00B03ABE"/>
    <w:rsid w:val="00B051C3"/>
    <w:rsid w:val="00B0794A"/>
    <w:rsid w:val="00B12302"/>
    <w:rsid w:val="00B14233"/>
    <w:rsid w:val="00B14E25"/>
    <w:rsid w:val="00B15199"/>
    <w:rsid w:val="00B15D6F"/>
    <w:rsid w:val="00B1684C"/>
    <w:rsid w:val="00B174E5"/>
    <w:rsid w:val="00B301D4"/>
    <w:rsid w:val="00B36113"/>
    <w:rsid w:val="00B36138"/>
    <w:rsid w:val="00B36A77"/>
    <w:rsid w:val="00B37653"/>
    <w:rsid w:val="00B40EEC"/>
    <w:rsid w:val="00B463CB"/>
    <w:rsid w:val="00B46BFD"/>
    <w:rsid w:val="00B52040"/>
    <w:rsid w:val="00B52CA7"/>
    <w:rsid w:val="00B531A1"/>
    <w:rsid w:val="00B6070F"/>
    <w:rsid w:val="00B63629"/>
    <w:rsid w:val="00B66083"/>
    <w:rsid w:val="00B7126F"/>
    <w:rsid w:val="00B7753B"/>
    <w:rsid w:val="00B83A18"/>
    <w:rsid w:val="00B85F17"/>
    <w:rsid w:val="00B86A50"/>
    <w:rsid w:val="00B90B02"/>
    <w:rsid w:val="00B92E82"/>
    <w:rsid w:val="00B94D11"/>
    <w:rsid w:val="00B963CD"/>
    <w:rsid w:val="00B97CD1"/>
    <w:rsid w:val="00BA17AD"/>
    <w:rsid w:val="00BA188F"/>
    <w:rsid w:val="00BA1AC8"/>
    <w:rsid w:val="00BA495B"/>
    <w:rsid w:val="00BA5A5A"/>
    <w:rsid w:val="00BA62FA"/>
    <w:rsid w:val="00BA76F4"/>
    <w:rsid w:val="00BA7A56"/>
    <w:rsid w:val="00BB2D55"/>
    <w:rsid w:val="00BB4DC7"/>
    <w:rsid w:val="00BB542D"/>
    <w:rsid w:val="00BC0622"/>
    <w:rsid w:val="00BC181F"/>
    <w:rsid w:val="00BC73E8"/>
    <w:rsid w:val="00BD0355"/>
    <w:rsid w:val="00BD0DE6"/>
    <w:rsid w:val="00BD1034"/>
    <w:rsid w:val="00BD1582"/>
    <w:rsid w:val="00BD3A9B"/>
    <w:rsid w:val="00BD63EC"/>
    <w:rsid w:val="00BD7469"/>
    <w:rsid w:val="00BE0109"/>
    <w:rsid w:val="00BE1902"/>
    <w:rsid w:val="00BE359C"/>
    <w:rsid w:val="00BE57DD"/>
    <w:rsid w:val="00BE5900"/>
    <w:rsid w:val="00BE6C66"/>
    <w:rsid w:val="00BF0A8A"/>
    <w:rsid w:val="00BF0E48"/>
    <w:rsid w:val="00BF4131"/>
    <w:rsid w:val="00BF705C"/>
    <w:rsid w:val="00BF794E"/>
    <w:rsid w:val="00C02C1E"/>
    <w:rsid w:val="00C034E7"/>
    <w:rsid w:val="00C04356"/>
    <w:rsid w:val="00C12C69"/>
    <w:rsid w:val="00C13363"/>
    <w:rsid w:val="00C149C3"/>
    <w:rsid w:val="00C15F27"/>
    <w:rsid w:val="00C165C4"/>
    <w:rsid w:val="00C1766D"/>
    <w:rsid w:val="00C223DB"/>
    <w:rsid w:val="00C24337"/>
    <w:rsid w:val="00C3044B"/>
    <w:rsid w:val="00C323FB"/>
    <w:rsid w:val="00C34EB7"/>
    <w:rsid w:val="00C35115"/>
    <w:rsid w:val="00C36D02"/>
    <w:rsid w:val="00C40E69"/>
    <w:rsid w:val="00C412F5"/>
    <w:rsid w:val="00C465F3"/>
    <w:rsid w:val="00C529F6"/>
    <w:rsid w:val="00C5782E"/>
    <w:rsid w:val="00C6012B"/>
    <w:rsid w:val="00C61DD1"/>
    <w:rsid w:val="00C6401B"/>
    <w:rsid w:val="00C66009"/>
    <w:rsid w:val="00C7083F"/>
    <w:rsid w:val="00C84F77"/>
    <w:rsid w:val="00C85226"/>
    <w:rsid w:val="00C8599D"/>
    <w:rsid w:val="00C9284F"/>
    <w:rsid w:val="00C92A27"/>
    <w:rsid w:val="00C93393"/>
    <w:rsid w:val="00C93590"/>
    <w:rsid w:val="00C94A8C"/>
    <w:rsid w:val="00CA3ABD"/>
    <w:rsid w:val="00CA4DDD"/>
    <w:rsid w:val="00CA6165"/>
    <w:rsid w:val="00CB3831"/>
    <w:rsid w:val="00CB4441"/>
    <w:rsid w:val="00CB55EF"/>
    <w:rsid w:val="00CC0058"/>
    <w:rsid w:val="00CC11B4"/>
    <w:rsid w:val="00CC512F"/>
    <w:rsid w:val="00CD32B3"/>
    <w:rsid w:val="00CD41B1"/>
    <w:rsid w:val="00CD439C"/>
    <w:rsid w:val="00CD5C58"/>
    <w:rsid w:val="00CE43FA"/>
    <w:rsid w:val="00CF0CD1"/>
    <w:rsid w:val="00CF0DCD"/>
    <w:rsid w:val="00CF34A1"/>
    <w:rsid w:val="00CF363A"/>
    <w:rsid w:val="00CF388C"/>
    <w:rsid w:val="00CF39A1"/>
    <w:rsid w:val="00CF68B7"/>
    <w:rsid w:val="00CF721E"/>
    <w:rsid w:val="00D01FBC"/>
    <w:rsid w:val="00D021F2"/>
    <w:rsid w:val="00D02BCD"/>
    <w:rsid w:val="00D07784"/>
    <w:rsid w:val="00D13AB2"/>
    <w:rsid w:val="00D24A33"/>
    <w:rsid w:val="00D265AD"/>
    <w:rsid w:val="00D26B23"/>
    <w:rsid w:val="00D31781"/>
    <w:rsid w:val="00D33C92"/>
    <w:rsid w:val="00D34D3F"/>
    <w:rsid w:val="00D358CC"/>
    <w:rsid w:val="00D36C1E"/>
    <w:rsid w:val="00D37FCB"/>
    <w:rsid w:val="00D40836"/>
    <w:rsid w:val="00D46455"/>
    <w:rsid w:val="00D4793C"/>
    <w:rsid w:val="00D50E8F"/>
    <w:rsid w:val="00D546EB"/>
    <w:rsid w:val="00D54D7E"/>
    <w:rsid w:val="00D559CF"/>
    <w:rsid w:val="00D5758F"/>
    <w:rsid w:val="00D57B05"/>
    <w:rsid w:val="00D650E6"/>
    <w:rsid w:val="00D6542F"/>
    <w:rsid w:val="00D655CF"/>
    <w:rsid w:val="00D66F30"/>
    <w:rsid w:val="00D71C41"/>
    <w:rsid w:val="00D71CC4"/>
    <w:rsid w:val="00D80B75"/>
    <w:rsid w:val="00D80CB4"/>
    <w:rsid w:val="00D84094"/>
    <w:rsid w:val="00D84381"/>
    <w:rsid w:val="00D84704"/>
    <w:rsid w:val="00D86A69"/>
    <w:rsid w:val="00D9229D"/>
    <w:rsid w:val="00D93AB7"/>
    <w:rsid w:val="00D94467"/>
    <w:rsid w:val="00D945E2"/>
    <w:rsid w:val="00D97092"/>
    <w:rsid w:val="00D97C21"/>
    <w:rsid w:val="00DA0B42"/>
    <w:rsid w:val="00DA2E20"/>
    <w:rsid w:val="00DA4AC7"/>
    <w:rsid w:val="00DA7EDF"/>
    <w:rsid w:val="00DB00C5"/>
    <w:rsid w:val="00DB09E1"/>
    <w:rsid w:val="00DB0C7C"/>
    <w:rsid w:val="00DB615A"/>
    <w:rsid w:val="00DB643B"/>
    <w:rsid w:val="00DC005D"/>
    <w:rsid w:val="00DC0328"/>
    <w:rsid w:val="00DC05BA"/>
    <w:rsid w:val="00DC0A01"/>
    <w:rsid w:val="00DC1241"/>
    <w:rsid w:val="00DC1B5A"/>
    <w:rsid w:val="00DC1E25"/>
    <w:rsid w:val="00DC3AB8"/>
    <w:rsid w:val="00DC4E89"/>
    <w:rsid w:val="00DC60A2"/>
    <w:rsid w:val="00DC7997"/>
    <w:rsid w:val="00DD0BB0"/>
    <w:rsid w:val="00DD2A94"/>
    <w:rsid w:val="00DD53A9"/>
    <w:rsid w:val="00DD5C0C"/>
    <w:rsid w:val="00DD630E"/>
    <w:rsid w:val="00DE0151"/>
    <w:rsid w:val="00DE0602"/>
    <w:rsid w:val="00DE15EC"/>
    <w:rsid w:val="00DE2EAB"/>
    <w:rsid w:val="00DE377C"/>
    <w:rsid w:val="00DE3D71"/>
    <w:rsid w:val="00DF03B1"/>
    <w:rsid w:val="00DF22A0"/>
    <w:rsid w:val="00E001C4"/>
    <w:rsid w:val="00E073DC"/>
    <w:rsid w:val="00E1031B"/>
    <w:rsid w:val="00E12926"/>
    <w:rsid w:val="00E163AC"/>
    <w:rsid w:val="00E206B8"/>
    <w:rsid w:val="00E240F1"/>
    <w:rsid w:val="00E24A62"/>
    <w:rsid w:val="00E24F04"/>
    <w:rsid w:val="00E25AA3"/>
    <w:rsid w:val="00E30092"/>
    <w:rsid w:val="00E311AF"/>
    <w:rsid w:val="00E32DF4"/>
    <w:rsid w:val="00E346AB"/>
    <w:rsid w:val="00E40100"/>
    <w:rsid w:val="00E42005"/>
    <w:rsid w:val="00E46CD3"/>
    <w:rsid w:val="00E46F16"/>
    <w:rsid w:val="00E47E8C"/>
    <w:rsid w:val="00E53B96"/>
    <w:rsid w:val="00E57905"/>
    <w:rsid w:val="00E61619"/>
    <w:rsid w:val="00E625A2"/>
    <w:rsid w:val="00E627CC"/>
    <w:rsid w:val="00E62D76"/>
    <w:rsid w:val="00E67C25"/>
    <w:rsid w:val="00E779C0"/>
    <w:rsid w:val="00E85BFF"/>
    <w:rsid w:val="00E861DE"/>
    <w:rsid w:val="00E909E0"/>
    <w:rsid w:val="00E91ACE"/>
    <w:rsid w:val="00E93CAA"/>
    <w:rsid w:val="00E95031"/>
    <w:rsid w:val="00EA201B"/>
    <w:rsid w:val="00EA2C22"/>
    <w:rsid w:val="00EA34EB"/>
    <w:rsid w:val="00EA3615"/>
    <w:rsid w:val="00EA4522"/>
    <w:rsid w:val="00EA67D8"/>
    <w:rsid w:val="00EA6C52"/>
    <w:rsid w:val="00EB0A8B"/>
    <w:rsid w:val="00EB4B78"/>
    <w:rsid w:val="00EB53F6"/>
    <w:rsid w:val="00EB5788"/>
    <w:rsid w:val="00EB6784"/>
    <w:rsid w:val="00EB713A"/>
    <w:rsid w:val="00EC2BCB"/>
    <w:rsid w:val="00EC5C88"/>
    <w:rsid w:val="00ED27A9"/>
    <w:rsid w:val="00ED5BB5"/>
    <w:rsid w:val="00ED6829"/>
    <w:rsid w:val="00EE301F"/>
    <w:rsid w:val="00EF0276"/>
    <w:rsid w:val="00EF09CB"/>
    <w:rsid w:val="00EF39AF"/>
    <w:rsid w:val="00EF5AAB"/>
    <w:rsid w:val="00EF6D8A"/>
    <w:rsid w:val="00EF70C6"/>
    <w:rsid w:val="00F01D95"/>
    <w:rsid w:val="00F11F85"/>
    <w:rsid w:val="00F1292B"/>
    <w:rsid w:val="00F15DCD"/>
    <w:rsid w:val="00F22645"/>
    <w:rsid w:val="00F234D8"/>
    <w:rsid w:val="00F2734F"/>
    <w:rsid w:val="00F303DE"/>
    <w:rsid w:val="00F30845"/>
    <w:rsid w:val="00F3195D"/>
    <w:rsid w:val="00F33064"/>
    <w:rsid w:val="00F332E9"/>
    <w:rsid w:val="00F34FC7"/>
    <w:rsid w:val="00F36224"/>
    <w:rsid w:val="00F36E6E"/>
    <w:rsid w:val="00F41705"/>
    <w:rsid w:val="00F42228"/>
    <w:rsid w:val="00F510FF"/>
    <w:rsid w:val="00F54659"/>
    <w:rsid w:val="00F57442"/>
    <w:rsid w:val="00F6052F"/>
    <w:rsid w:val="00F62991"/>
    <w:rsid w:val="00F660D5"/>
    <w:rsid w:val="00F66B17"/>
    <w:rsid w:val="00F66F27"/>
    <w:rsid w:val="00F71681"/>
    <w:rsid w:val="00F80BBA"/>
    <w:rsid w:val="00F82BE9"/>
    <w:rsid w:val="00F82CCB"/>
    <w:rsid w:val="00F84F26"/>
    <w:rsid w:val="00F877E2"/>
    <w:rsid w:val="00F923EB"/>
    <w:rsid w:val="00F9347C"/>
    <w:rsid w:val="00F95674"/>
    <w:rsid w:val="00FA05FC"/>
    <w:rsid w:val="00FA170A"/>
    <w:rsid w:val="00FA40AF"/>
    <w:rsid w:val="00FA5B7E"/>
    <w:rsid w:val="00FA6652"/>
    <w:rsid w:val="00FA734A"/>
    <w:rsid w:val="00FB10AB"/>
    <w:rsid w:val="00FB1DBA"/>
    <w:rsid w:val="00FB2832"/>
    <w:rsid w:val="00FB2D4E"/>
    <w:rsid w:val="00FB2F58"/>
    <w:rsid w:val="00FB2FE2"/>
    <w:rsid w:val="00FB32B9"/>
    <w:rsid w:val="00FB36F0"/>
    <w:rsid w:val="00FB422F"/>
    <w:rsid w:val="00FB4F67"/>
    <w:rsid w:val="00FB50AC"/>
    <w:rsid w:val="00FC183E"/>
    <w:rsid w:val="00FC6A63"/>
    <w:rsid w:val="00FC7FE0"/>
    <w:rsid w:val="00FD1AFD"/>
    <w:rsid w:val="00FD482E"/>
    <w:rsid w:val="00FD4F9C"/>
    <w:rsid w:val="00FE0794"/>
    <w:rsid w:val="00FE2434"/>
    <w:rsid w:val="00FE4C92"/>
    <w:rsid w:val="00FE6F7C"/>
    <w:rsid w:val="00FF1FFC"/>
    <w:rsid w:val="00FF2593"/>
    <w:rsid w:val="00FF2A29"/>
    <w:rsid w:val="00FF6A05"/>
    <w:rsid w:val="1F53DEE1"/>
    <w:rsid w:val="29D6334E"/>
    <w:rsid w:val="41441B20"/>
    <w:rsid w:val="522F86EE"/>
    <w:rsid w:val="6CDC38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31FFF13"/>
  <w15:docId w15:val="{B8CF4971-0D89-4806-8E0F-4EE357A937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aramond" w:eastAsia="Garamond" w:hAnsi="Garamond" w:cs="Garamond"/>
      <w:lang w:bidi="en-US"/>
    </w:rPr>
  </w:style>
  <w:style w:type="paragraph" w:styleId="Heading1">
    <w:name w:val="heading 1"/>
    <w:basedOn w:val="Normal"/>
    <w:uiPriority w:val="9"/>
    <w:qFormat/>
    <w:pPr>
      <w:spacing w:before="76"/>
      <w:ind w:left="1521" w:right="2607"/>
      <w:jc w:val="center"/>
      <w:outlineLvl w:val="0"/>
    </w:pPr>
    <w:rPr>
      <w:b/>
      <w:bCs/>
      <w:sz w:val="28"/>
      <w:szCs w:val="28"/>
    </w:rPr>
  </w:style>
  <w:style w:type="paragraph" w:styleId="Heading2">
    <w:name w:val="heading 2"/>
    <w:basedOn w:val="Normal"/>
    <w:uiPriority w:val="9"/>
    <w:unhideWhenUsed/>
    <w:qFormat/>
    <w:pPr>
      <w:spacing w:before="79"/>
      <w:ind w:left="2126" w:right="2607"/>
      <w:jc w:val="center"/>
      <w:outlineLvl w:val="1"/>
    </w:pPr>
    <w:rPr>
      <w:b/>
      <w:bCs/>
      <w:sz w:val="26"/>
      <w:szCs w:val="26"/>
    </w:rPr>
  </w:style>
  <w:style w:type="paragraph" w:styleId="Heading3">
    <w:name w:val="heading 3"/>
    <w:basedOn w:val="Normal"/>
    <w:uiPriority w:val="9"/>
    <w:unhideWhenUsed/>
    <w:qFormat/>
    <w:pPr>
      <w:ind w:left="3532" w:right="2607"/>
      <w:jc w:val="center"/>
      <w:outlineLvl w:val="2"/>
    </w:pPr>
    <w:rPr>
      <w:b/>
      <w:bCs/>
      <w:i/>
      <w:sz w:val="25"/>
      <w:szCs w:val="25"/>
    </w:rPr>
  </w:style>
  <w:style w:type="paragraph" w:styleId="Heading4">
    <w:name w:val="heading 4"/>
    <w:basedOn w:val="Normal"/>
    <w:uiPriority w:val="9"/>
    <w:unhideWhenUsed/>
    <w:qFormat/>
    <w:pPr>
      <w:ind w:left="580"/>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210"/>
      <w:ind w:left="686"/>
    </w:pPr>
    <w:rPr>
      <w:sz w:val="24"/>
      <w:szCs w:val="24"/>
    </w:rPr>
  </w:style>
  <w:style w:type="paragraph" w:styleId="TOC2">
    <w:name w:val="toc 2"/>
    <w:basedOn w:val="Normal"/>
    <w:uiPriority w:val="39"/>
    <w:qFormat/>
    <w:pPr>
      <w:spacing w:before="210"/>
      <w:ind w:left="700"/>
    </w:pPr>
    <w:rPr>
      <w:sz w:val="24"/>
      <w:szCs w:val="24"/>
    </w:rPr>
  </w:style>
  <w:style w:type="paragraph" w:styleId="TOC3">
    <w:name w:val="toc 3"/>
    <w:basedOn w:val="Normal"/>
    <w:uiPriority w:val="39"/>
    <w:qFormat/>
    <w:pPr>
      <w:spacing w:before="210"/>
      <w:ind w:left="94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300"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BE359C"/>
    <w:rPr>
      <w:color w:val="0000FF" w:themeColor="hyperlink"/>
      <w:u w:val="single"/>
    </w:rPr>
  </w:style>
  <w:style w:type="character" w:styleId="UnresolvedMention">
    <w:name w:val="Unresolved Mention"/>
    <w:basedOn w:val="DefaultParagraphFont"/>
    <w:uiPriority w:val="99"/>
    <w:semiHidden/>
    <w:unhideWhenUsed/>
    <w:rsid w:val="00BE359C"/>
    <w:rPr>
      <w:color w:val="605E5C"/>
      <w:shd w:val="clear" w:color="auto" w:fill="E1DFDD"/>
    </w:rPr>
  </w:style>
  <w:style w:type="paragraph" w:styleId="BalloonText">
    <w:name w:val="Balloon Text"/>
    <w:basedOn w:val="Normal"/>
    <w:link w:val="BalloonTextChar"/>
    <w:uiPriority w:val="99"/>
    <w:semiHidden/>
    <w:unhideWhenUsed/>
    <w:rsid w:val="0029652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652C"/>
    <w:rPr>
      <w:rFonts w:ascii="Segoe UI" w:eastAsia="Garamond" w:hAnsi="Segoe UI" w:cs="Segoe UI"/>
      <w:sz w:val="18"/>
      <w:szCs w:val="18"/>
      <w:lang w:bidi="en-US"/>
    </w:rPr>
  </w:style>
  <w:style w:type="paragraph" w:styleId="Header">
    <w:name w:val="header"/>
    <w:basedOn w:val="Normal"/>
    <w:link w:val="HeaderChar"/>
    <w:uiPriority w:val="99"/>
    <w:unhideWhenUsed/>
    <w:rsid w:val="00353C73"/>
    <w:pPr>
      <w:tabs>
        <w:tab w:val="center" w:pos="4680"/>
        <w:tab w:val="right" w:pos="9360"/>
      </w:tabs>
    </w:pPr>
  </w:style>
  <w:style w:type="character" w:customStyle="1" w:styleId="HeaderChar">
    <w:name w:val="Header Char"/>
    <w:basedOn w:val="DefaultParagraphFont"/>
    <w:link w:val="Header"/>
    <w:uiPriority w:val="99"/>
    <w:rsid w:val="00353C73"/>
    <w:rPr>
      <w:rFonts w:ascii="Garamond" w:eastAsia="Garamond" w:hAnsi="Garamond" w:cs="Garamond"/>
      <w:lang w:bidi="en-US"/>
    </w:rPr>
  </w:style>
  <w:style w:type="paragraph" w:styleId="Footer">
    <w:name w:val="footer"/>
    <w:basedOn w:val="Normal"/>
    <w:link w:val="FooterChar"/>
    <w:uiPriority w:val="99"/>
    <w:unhideWhenUsed/>
    <w:rsid w:val="00353C73"/>
    <w:pPr>
      <w:tabs>
        <w:tab w:val="center" w:pos="4680"/>
        <w:tab w:val="right" w:pos="9360"/>
      </w:tabs>
    </w:pPr>
  </w:style>
  <w:style w:type="character" w:customStyle="1" w:styleId="FooterChar">
    <w:name w:val="Footer Char"/>
    <w:basedOn w:val="DefaultParagraphFont"/>
    <w:link w:val="Footer"/>
    <w:uiPriority w:val="99"/>
    <w:rsid w:val="00353C73"/>
    <w:rPr>
      <w:rFonts w:ascii="Garamond" w:eastAsia="Garamond" w:hAnsi="Garamond" w:cs="Garamond"/>
      <w:lang w:bidi="en-US"/>
    </w:rPr>
  </w:style>
  <w:style w:type="character" w:styleId="CommentReference">
    <w:name w:val="annotation reference"/>
    <w:basedOn w:val="DefaultParagraphFont"/>
    <w:uiPriority w:val="99"/>
    <w:semiHidden/>
    <w:unhideWhenUsed/>
    <w:rsid w:val="00B6070F"/>
    <w:rPr>
      <w:sz w:val="16"/>
      <w:szCs w:val="16"/>
    </w:rPr>
  </w:style>
  <w:style w:type="paragraph" w:styleId="CommentText">
    <w:name w:val="annotation text"/>
    <w:basedOn w:val="Normal"/>
    <w:link w:val="CommentTextChar"/>
    <w:uiPriority w:val="99"/>
    <w:semiHidden/>
    <w:unhideWhenUsed/>
    <w:rsid w:val="00B6070F"/>
    <w:rPr>
      <w:sz w:val="20"/>
      <w:szCs w:val="20"/>
    </w:rPr>
  </w:style>
  <w:style w:type="character" w:customStyle="1" w:styleId="CommentTextChar">
    <w:name w:val="Comment Text Char"/>
    <w:basedOn w:val="DefaultParagraphFont"/>
    <w:link w:val="CommentText"/>
    <w:uiPriority w:val="99"/>
    <w:semiHidden/>
    <w:rsid w:val="00B6070F"/>
    <w:rPr>
      <w:rFonts w:ascii="Garamond" w:eastAsia="Garamond" w:hAnsi="Garamond" w:cs="Garamond"/>
      <w:sz w:val="20"/>
      <w:szCs w:val="20"/>
      <w:lang w:bidi="en-US"/>
    </w:rPr>
  </w:style>
  <w:style w:type="paragraph" w:styleId="CommentSubject">
    <w:name w:val="annotation subject"/>
    <w:basedOn w:val="CommentText"/>
    <w:next w:val="CommentText"/>
    <w:link w:val="CommentSubjectChar"/>
    <w:uiPriority w:val="99"/>
    <w:semiHidden/>
    <w:unhideWhenUsed/>
    <w:rsid w:val="00B6070F"/>
    <w:rPr>
      <w:b/>
      <w:bCs/>
    </w:rPr>
  </w:style>
  <w:style w:type="character" w:customStyle="1" w:styleId="CommentSubjectChar">
    <w:name w:val="Comment Subject Char"/>
    <w:basedOn w:val="CommentTextChar"/>
    <w:link w:val="CommentSubject"/>
    <w:uiPriority w:val="99"/>
    <w:semiHidden/>
    <w:rsid w:val="00B6070F"/>
    <w:rPr>
      <w:rFonts w:ascii="Garamond" w:eastAsia="Garamond" w:hAnsi="Garamond" w:cs="Garamond"/>
      <w:b/>
      <w:bCs/>
      <w:sz w:val="20"/>
      <w:szCs w:val="20"/>
      <w:lang w:bidi="en-US"/>
    </w:rPr>
  </w:style>
  <w:style w:type="paragraph" w:styleId="NormalWeb">
    <w:name w:val="Normal (Web)"/>
    <w:basedOn w:val="Normal"/>
    <w:uiPriority w:val="99"/>
    <w:semiHidden/>
    <w:unhideWhenUsed/>
    <w:rsid w:val="001C397B"/>
    <w:rPr>
      <w:rFonts w:ascii="Times New Roman" w:hAnsi="Times New Roman" w:cs="Times New Roman"/>
      <w:sz w:val="24"/>
      <w:szCs w:val="24"/>
    </w:rPr>
  </w:style>
  <w:style w:type="paragraph" w:styleId="TOCHeading">
    <w:name w:val="TOC Heading"/>
    <w:basedOn w:val="Heading1"/>
    <w:next w:val="Normal"/>
    <w:uiPriority w:val="39"/>
    <w:unhideWhenUsed/>
    <w:qFormat/>
    <w:rsid w:val="00B0794A"/>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sz w:val="32"/>
      <w:szCs w:val="32"/>
      <w:lang w:bidi="ar-SA"/>
    </w:rPr>
  </w:style>
  <w:style w:type="table" w:styleId="TableGrid">
    <w:name w:val="Table Grid"/>
    <w:basedOn w:val="TableNormal"/>
    <w:uiPriority w:val="39"/>
    <w:rsid w:val="004C598C"/>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F2593"/>
    <w:pPr>
      <w:widowControl/>
      <w:autoSpaceDE/>
      <w:autoSpaceDN/>
    </w:pPr>
    <w:rPr>
      <w:rFonts w:ascii="Garamond" w:eastAsia="Garamond" w:hAnsi="Garamond" w:cs="Garamond"/>
      <w:lang w:bidi="en-US"/>
    </w:rPr>
  </w:style>
  <w:style w:type="character" w:styleId="FollowedHyperlink">
    <w:name w:val="FollowedHyperlink"/>
    <w:basedOn w:val="DefaultParagraphFont"/>
    <w:uiPriority w:val="99"/>
    <w:semiHidden/>
    <w:unhideWhenUsed/>
    <w:rsid w:val="00925FDC"/>
    <w:rPr>
      <w:color w:val="800080" w:themeColor="followedHyperlink"/>
      <w:u w:val="single"/>
    </w:rPr>
  </w:style>
  <w:style w:type="character" w:customStyle="1" w:styleId="cf01">
    <w:name w:val="cf01"/>
    <w:basedOn w:val="DefaultParagraphFont"/>
    <w:rsid w:val="00B90B02"/>
    <w:rPr>
      <w:rFonts w:ascii="Segoe UI" w:hAnsi="Segoe UI" w:cs="Segoe UI" w:hint="default"/>
      <w:sz w:val="18"/>
      <w:szCs w:val="18"/>
    </w:rPr>
  </w:style>
  <w:style w:type="numbering" w:customStyle="1" w:styleId="NoList1">
    <w:name w:val="No List1"/>
    <w:next w:val="NoList"/>
    <w:uiPriority w:val="99"/>
    <w:semiHidden/>
    <w:unhideWhenUsed/>
    <w:rsid w:val="00864CBC"/>
  </w:style>
  <w:style w:type="paragraph" w:styleId="Title">
    <w:name w:val="Title"/>
    <w:basedOn w:val="Normal"/>
    <w:link w:val="TitleChar"/>
    <w:uiPriority w:val="10"/>
    <w:qFormat/>
    <w:rsid w:val="00864CBC"/>
    <w:pPr>
      <w:ind w:left="159" w:right="160"/>
      <w:jc w:val="center"/>
    </w:pPr>
    <w:rPr>
      <w:rFonts w:ascii="Calibri" w:eastAsia="Calibri" w:hAnsi="Calibri" w:cs="Calibri"/>
      <w:b/>
      <w:bCs/>
      <w:sz w:val="96"/>
      <w:szCs w:val="96"/>
      <w:lang w:bidi="ar-SA"/>
    </w:rPr>
  </w:style>
  <w:style w:type="character" w:customStyle="1" w:styleId="TitleChar">
    <w:name w:val="Title Char"/>
    <w:basedOn w:val="DefaultParagraphFont"/>
    <w:link w:val="Title"/>
    <w:uiPriority w:val="10"/>
    <w:rsid w:val="00864CBC"/>
    <w:rPr>
      <w:rFonts w:ascii="Calibri" w:eastAsia="Calibri" w:hAnsi="Calibri" w:cs="Calibri"/>
      <w:b/>
      <w:bCs/>
      <w:sz w:val="96"/>
      <w:szCs w:val="96"/>
    </w:rPr>
  </w:style>
  <w:style w:type="character" w:styleId="SubtleEmphasis">
    <w:name w:val="Subtle Emphasis"/>
    <w:basedOn w:val="DefaultParagraphFont"/>
    <w:uiPriority w:val="19"/>
    <w:qFormat/>
    <w:rsid w:val="00D84094"/>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1478721">
      <w:bodyDiv w:val="1"/>
      <w:marLeft w:val="0"/>
      <w:marRight w:val="0"/>
      <w:marTop w:val="0"/>
      <w:marBottom w:val="0"/>
      <w:divBdr>
        <w:top w:val="none" w:sz="0" w:space="0" w:color="auto"/>
        <w:left w:val="none" w:sz="0" w:space="0" w:color="auto"/>
        <w:bottom w:val="none" w:sz="0" w:space="0" w:color="auto"/>
        <w:right w:val="none" w:sz="0" w:space="0" w:color="auto"/>
      </w:divBdr>
    </w:div>
    <w:div w:id="605427460">
      <w:bodyDiv w:val="1"/>
      <w:marLeft w:val="0"/>
      <w:marRight w:val="0"/>
      <w:marTop w:val="0"/>
      <w:marBottom w:val="0"/>
      <w:divBdr>
        <w:top w:val="none" w:sz="0" w:space="0" w:color="auto"/>
        <w:left w:val="none" w:sz="0" w:space="0" w:color="auto"/>
        <w:bottom w:val="none" w:sz="0" w:space="0" w:color="auto"/>
        <w:right w:val="none" w:sz="0" w:space="0" w:color="auto"/>
      </w:divBdr>
    </w:div>
    <w:div w:id="628782771">
      <w:bodyDiv w:val="1"/>
      <w:marLeft w:val="0"/>
      <w:marRight w:val="0"/>
      <w:marTop w:val="0"/>
      <w:marBottom w:val="0"/>
      <w:divBdr>
        <w:top w:val="none" w:sz="0" w:space="0" w:color="auto"/>
        <w:left w:val="none" w:sz="0" w:space="0" w:color="auto"/>
        <w:bottom w:val="none" w:sz="0" w:space="0" w:color="auto"/>
        <w:right w:val="none" w:sz="0" w:space="0" w:color="auto"/>
      </w:divBdr>
      <w:divsChild>
        <w:div w:id="396704971">
          <w:marLeft w:val="0"/>
          <w:marRight w:val="0"/>
          <w:marTop w:val="0"/>
          <w:marBottom w:val="0"/>
          <w:divBdr>
            <w:top w:val="none" w:sz="0" w:space="0" w:color="auto"/>
            <w:left w:val="none" w:sz="0" w:space="0" w:color="auto"/>
            <w:bottom w:val="none" w:sz="0" w:space="0" w:color="auto"/>
            <w:right w:val="none" w:sz="0" w:space="0" w:color="auto"/>
          </w:divBdr>
        </w:div>
        <w:div w:id="544869685">
          <w:marLeft w:val="0"/>
          <w:marRight w:val="0"/>
          <w:marTop w:val="0"/>
          <w:marBottom w:val="0"/>
          <w:divBdr>
            <w:top w:val="none" w:sz="0" w:space="0" w:color="auto"/>
            <w:left w:val="none" w:sz="0" w:space="0" w:color="auto"/>
            <w:bottom w:val="none" w:sz="0" w:space="0" w:color="auto"/>
            <w:right w:val="none" w:sz="0" w:space="0" w:color="auto"/>
          </w:divBdr>
        </w:div>
        <w:div w:id="1801797544">
          <w:marLeft w:val="0"/>
          <w:marRight w:val="0"/>
          <w:marTop w:val="0"/>
          <w:marBottom w:val="0"/>
          <w:divBdr>
            <w:top w:val="none" w:sz="0" w:space="0" w:color="auto"/>
            <w:left w:val="none" w:sz="0" w:space="0" w:color="auto"/>
            <w:bottom w:val="none" w:sz="0" w:space="0" w:color="auto"/>
            <w:right w:val="none" w:sz="0" w:space="0" w:color="auto"/>
          </w:divBdr>
        </w:div>
      </w:divsChild>
    </w:div>
    <w:div w:id="735324706">
      <w:bodyDiv w:val="1"/>
      <w:marLeft w:val="0"/>
      <w:marRight w:val="0"/>
      <w:marTop w:val="0"/>
      <w:marBottom w:val="0"/>
      <w:divBdr>
        <w:top w:val="none" w:sz="0" w:space="0" w:color="auto"/>
        <w:left w:val="none" w:sz="0" w:space="0" w:color="auto"/>
        <w:bottom w:val="none" w:sz="0" w:space="0" w:color="auto"/>
        <w:right w:val="none" w:sz="0" w:space="0" w:color="auto"/>
      </w:divBdr>
    </w:div>
    <w:div w:id="781533729">
      <w:bodyDiv w:val="1"/>
      <w:marLeft w:val="0"/>
      <w:marRight w:val="0"/>
      <w:marTop w:val="0"/>
      <w:marBottom w:val="0"/>
      <w:divBdr>
        <w:top w:val="none" w:sz="0" w:space="0" w:color="auto"/>
        <w:left w:val="none" w:sz="0" w:space="0" w:color="auto"/>
        <w:bottom w:val="none" w:sz="0" w:space="0" w:color="auto"/>
        <w:right w:val="none" w:sz="0" w:space="0" w:color="auto"/>
      </w:divBdr>
    </w:div>
    <w:div w:id="790519500">
      <w:bodyDiv w:val="1"/>
      <w:marLeft w:val="0"/>
      <w:marRight w:val="0"/>
      <w:marTop w:val="0"/>
      <w:marBottom w:val="0"/>
      <w:divBdr>
        <w:top w:val="none" w:sz="0" w:space="0" w:color="auto"/>
        <w:left w:val="none" w:sz="0" w:space="0" w:color="auto"/>
        <w:bottom w:val="none" w:sz="0" w:space="0" w:color="auto"/>
        <w:right w:val="none" w:sz="0" w:space="0" w:color="auto"/>
      </w:divBdr>
    </w:div>
    <w:div w:id="1039013790">
      <w:bodyDiv w:val="1"/>
      <w:marLeft w:val="0"/>
      <w:marRight w:val="0"/>
      <w:marTop w:val="0"/>
      <w:marBottom w:val="0"/>
      <w:divBdr>
        <w:top w:val="none" w:sz="0" w:space="0" w:color="auto"/>
        <w:left w:val="none" w:sz="0" w:space="0" w:color="auto"/>
        <w:bottom w:val="none" w:sz="0" w:space="0" w:color="auto"/>
        <w:right w:val="none" w:sz="0" w:space="0" w:color="auto"/>
      </w:divBdr>
    </w:div>
    <w:div w:id="1072582046">
      <w:bodyDiv w:val="1"/>
      <w:marLeft w:val="0"/>
      <w:marRight w:val="0"/>
      <w:marTop w:val="0"/>
      <w:marBottom w:val="0"/>
      <w:divBdr>
        <w:top w:val="none" w:sz="0" w:space="0" w:color="auto"/>
        <w:left w:val="none" w:sz="0" w:space="0" w:color="auto"/>
        <w:bottom w:val="none" w:sz="0" w:space="0" w:color="auto"/>
        <w:right w:val="none" w:sz="0" w:space="0" w:color="auto"/>
      </w:divBdr>
      <w:divsChild>
        <w:div w:id="674067570">
          <w:marLeft w:val="0"/>
          <w:marRight w:val="0"/>
          <w:marTop w:val="0"/>
          <w:marBottom w:val="0"/>
          <w:divBdr>
            <w:top w:val="none" w:sz="0" w:space="0" w:color="auto"/>
            <w:left w:val="none" w:sz="0" w:space="0" w:color="auto"/>
            <w:bottom w:val="none" w:sz="0" w:space="0" w:color="auto"/>
            <w:right w:val="none" w:sz="0" w:space="0" w:color="auto"/>
          </w:divBdr>
        </w:div>
        <w:div w:id="700863208">
          <w:marLeft w:val="0"/>
          <w:marRight w:val="0"/>
          <w:marTop w:val="0"/>
          <w:marBottom w:val="0"/>
          <w:divBdr>
            <w:top w:val="none" w:sz="0" w:space="0" w:color="auto"/>
            <w:left w:val="none" w:sz="0" w:space="0" w:color="auto"/>
            <w:bottom w:val="none" w:sz="0" w:space="0" w:color="auto"/>
            <w:right w:val="none" w:sz="0" w:space="0" w:color="auto"/>
          </w:divBdr>
        </w:div>
        <w:div w:id="927080107">
          <w:marLeft w:val="0"/>
          <w:marRight w:val="0"/>
          <w:marTop w:val="0"/>
          <w:marBottom w:val="0"/>
          <w:divBdr>
            <w:top w:val="none" w:sz="0" w:space="0" w:color="auto"/>
            <w:left w:val="none" w:sz="0" w:space="0" w:color="auto"/>
            <w:bottom w:val="none" w:sz="0" w:space="0" w:color="auto"/>
            <w:right w:val="none" w:sz="0" w:space="0" w:color="auto"/>
          </w:divBdr>
        </w:div>
        <w:div w:id="1513882969">
          <w:marLeft w:val="0"/>
          <w:marRight w:val="0"/>
          <w:marTop w:val="0"/>
          <w:marBottom w:val="0"/>
          <w:divBdr>
            <w:top w:val="none" w:sz="0" w:space="0" w:color="auto"/>
            <w:left w:val="none" w:sz="0" w:space="0" w:color="auto"/>
            <w:bottom w:val="none" w:sz="0" w:space="0" w:color="auto"/>
            <w:right w:val="none" w:sz="0" w:space="0" w:color="auto"/>
          </w:divBdr>
        </w:div>
      </w:divsChild>
    </w:div>
    <w:div w:id="1163735614">
      <w:bodyDiv w:val="1"/>
      <w:marLeft w:val="0"/>
      <w:marRight w:val="0"/>
      <w:marTop w:val="0"/>
      <w:marBottom w:val="0"/>
      <w:divBdr>
        <w:top w:val="none" w:sz="0" w:space="0" w:color="auto"/>
        <w:left w:val="none" w:sz="0" w:space="0" w:color="auto"/>
        <w:bottom w:val="none" w:sz="0" w:space="0" w:color="auto"/>
        <w:right w:val="none" w:sz="0" w:space="0" w:color="auto"/>
      </w:divBdr>
    </w:div>
    <w:div w:id="1183278816">
      <w:bodyDiv w:val="1"/>
      <w:marLeft w:val="0"/>
      <w:marRight w:val="0"/>
      <w:marTop w:val="0"/>
      <w:marBottom w:val="0"/>
      <w:divBdr>
        <w:top w:val="none" w:sz="0" w:space="0" w:color="auto"/>
        <w:left w:val="none" w:sz="0" w:space="0" w:color="auto"/>
        <w:bottom w:val="none" w:sz="0" w:space="0" w:color="auto"/>
        <w:right w:val="none" w:sz="0" w:space="0" w:color="auto"/>
      </w:divBdr>
    </w:div>
    <w:div w:id="1199665696">
      <w:bodyDiv w:val="1"/>
      <w:marLeft w:val="0"/>
      <w:marRight w:val="0"/>
      <w:marTop w:val="0"/>
      <w:marBottom w:val="0"/>
      <w:divBdr>
        <w:top w:val="none" w:sz="0" w:space="0" w:color="auto"/>
        <w:left w:val="none" w:sz="0" w:space="0" w:color="auto"/>
        <w:bottom w:val="none" w:sz="0" w:space="0" w:color="auto"/>
        <w:right w:val="none" w:sz="0" w:space="0" w:color="auto"/>
      </w:divBdr>
    </w:div>
    <w:div w:id="1335917627">
      <w:bodyDiv w:val="1"/>
      <w:marLeft w:val="0"/>
      <w:marRight w:val="0"/>
      <w:marTop w:val="0"/>
      <w:marBottom w:val="0"/>
      <w:divBdr>
        <w:top w:val="none" w:sz="0" w:space="0" w:color="auto"/>
        <w:left w:val="none" w:sz="0" w:space="0" w:color="auto"/>
        <w:bottom w:val="none" w:sz="0" w:space="0" w:color="auto"/>
        <w:right w:val="none" w:sz="0" w:space="0" w:color="auto"/>
      </w:divBdr>
    </w:div>
    <w:div w:id="1722366995">
      <w:bodyDiv w:val="1"/>
      <w:marLeft w:val="0"/>
      <w:marRight w:val="0"/>
      <w:marTop w:val="0"/>
      <w:marBottom w:val="0"/>
      <w:divBdr>
        <w:top w:val="none" w:sz="0" w:space="0" w:color="auto"/>
        <w:left w:val="none" w:sz="0" w:space="0" w:color="auto"/>
        <w:bottom w:val="none" w:sz="0" w:space="0" w:color="auto"/>
        <w:right w:val="none" w:sz="0" w:space="0" w:color="auto"/>
      </w:divBdr>
    </w:div>
    <w:div w:id="1881699636">
      <w:bodyDiv w:val="1"/>
      <w:marLeft w:val="0"/>
      <w:marRight w:val="0"/>
      <w:marTop w:val="0"/>
      <w:marBottom w:val="0"/>
      <w:divBdr>
        <w:top w:val="none" w:sz="0" w:space="0" w:color="auto"/>
        <w:left w:val="none" w:sz="0" w:space="0" w:color="auto"/>
        <w:bottom w:val="none" w:sz="0" w:space="0" w:color="auto"/>
        <w:right w:val="none" w:sz="0" w:space="0" w:color="auto"/>
      </w:divBdr>
    </w:div>
    <w:div w:id="1900558713">
      <w:bodyDiv w:val="1"/>
      <w:marLeft w:val="0"/>
      <w:marRight w:val="0"/>
      <w:marTop w:val="0"/>
      <w:marBottom w:val="0"/>
      <w:divBdr>
        <w:top w:val="none" w:sz="0" w:space="0" w:color="auto"/>
        <w:left w:val="none" w:sz="0" w:space="0" w:color="auto"/>
        <w:bottom w:val="none" w:sz="0" w:space="0" w:color="auto"/>
        <w:right w:val="none" w:sz="0" w:space="0" w:color="auto"/>
      </w:divBdr>
    </w:div>
    <w:div w:id="20529210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mailto:njunderwood1@ua.edu" TargetMode="External"/><Relationship Id="rId117" Type="http://schemas.openxmlformats.org/officeDocument/2006/relationships/hyperlink" Target="https://registrar.ua.edu/" TargetMode="External"/><Relationship Id="rId21" Type="http://schemas.openxmlformats.org/officeDocument/2006/relationships/hyperlink" Target="mailto:courtney.thomas@ua.edu" TargetMode="External"/><Relationship Id="rId42" Type="http://schemas.openxmlformats.org/officeDocument/2006/relationships/hyperlink" Target="mailto:kjboucher@ua.edu" TargetMode="External"/><Relationship Id="rId47" Type="http://schemas.openxmlformats.org/officeDocument/2006/relationships/hyperlink" Target="mailto:courtney.thomas@ua.edu" TargetMode="External"/><Relationship Id="rId63" Type="http://schemas.openxmlformats.org/officeDocument/2006/relationships/hyperlink" Target="mailto:pjbrown2@ua.edu" TargetMode="External"/><Relationship Id="rId68" Type="http://schemas.openxmlformats.org/officeDocument/2006/relationships/hyperlink" Target="mailto:mphardenroland@ua.edu" TargetMode="External"/><Relationship Id="rId84" Type="http://schemas.openxmlformats.org/officeDocument/2006/relationships/hyperlink" Target="mailto:vljones3@ua.edu" TargetMode="External"/><Relationship Id="rId89" Type="http://schemas.openxmlformats.org/officeDocument/2006/relationships/hyperlink" Target="mailto:tlittleton@ua.edu" TargetMode="External"/><Relationship Id="rId112" Type="http://schemas.openxmlformats.org/officeDocument/2006/relationships/hyperlink" Target="http://socialwork.ua.edu/phd-program" TargetMode="External"/><Relationship Id="rId133" Type="http://schemas.openxmlformats.org/officeDocument/2006/relationships/hyperlink" Target="http://www.ods.ua.edu/" TargetMode="External"/><Relationship Id="rId138" Type="http://schemas.openxmlformats.org/officeDocument/2006/relationships/hyperlink" Target="http://tour.ua.edu/map/?id=1401&amp;map" TargetMode="External"/><Relationship Id="rId154" Type="http://schemas.openxmlformats.org/officeDocument/2006/relationships/image" Target="media/image11.jpeg"/><Relationship Id="rId159" Type="http://schemas.openxmlformats.org/officeDocument/2006/relationships/image" Target="media/image16.jpeg"/><Relationship Id="rId175" Type="http://schemas.openxmlformats.org/officeDocument/2006/relationships/image" Target="media/image32.jpeg"/><Relationship Id="rId170" Type="http://schemas.openxmlformats.org/officeDocument/2006/relationships/image" Target="media/image27.jpeg"/><Relationship Id="rId191" Type="http://schemas.openxmlformats.org/officeDocument/2006/relationships/fontTable" Target="fontTable.xml"/><Relationship Id="rId16" Type="http://schemas.openxmlformats.org/officeDocument/2006/relationships/hyperlink" Target="mailto:taylor.mooney@ua.edu" TargetMode="External"/><Relationship Id="rId107" Type="http://schemas.openxmlformats.org/officeDocument/2006/relationships/hyperlink" Target="https://bama365-my.sharepoint.com/personal/jahendrix2_ua_edu/Documents/pzhang28%40ua.edu" TargetMode="External"/><Relationship Id="rId11" Type="http://schemas.openxmlformats.org/officeDocument/2006/relationships/image" Target="media/image1.jpeg"/><Relationship Id="rId32" Type="http://schemas.openxmlformats.org/officeDocument/2006/relationships/hyperlink" Target="mailto:dmking7@ua.edu" TargetMode="External"/><Relationship Id="rId37" Type="http://schemas.openxmlformats.org/officeDocument/2006/relationships/hyperlink" Target="mailto:renee.bell@ua.edu" TargetMode="External"/><Relationship Id="rId53" Type="http://schemas.openxmlformats.org/officeDocument/2006/relationships/hyperlink" Target="https://bama365-my.sharepoint.com/personal/jahendrix2_ua_edu/Documents/crmccrorie%40ua.edu" TargetMode="External"/><Relationship Id="rId58" Type="http://schemas.openxmlformats.org/officeDocument/2006/relationships/hyperlink" Target="mailto:krholt@ua.edu" TargetMode="External"/><Relationship Id="rId74" Type="http://schemas.openxmlformats.org/officeDocument/2006/relationships/hyperlink" Target="mailto:lpcheatham@ua.edu" TargetMode="External"/><Relationship Id="rId79" Type="http://schemas.openxmlformats.org/officeDocument/2006/relationships/hyperlink" Target="mailto:schnavia.hatcher@ua.edu" TargetMode="External"/><Relationship Id="rId102" Type="http://schemas.openxmlformats.org/officeDocument/2006/relationships/hyperlink" Target="mailto:courtney.thomas@ua.edu" TargetMode="External"/><Relationship Id="rId123" Type="http://schemas.openxmlformats.org/officeDocument/2006/relationships/hyperlink" Target="https://catalog.ua.edu/undergraduate/about/academic-regulations/policies/warning-suspension/" TargetMode="External"/><Relationship Id="rId128" Type="http://schemas.openxmlformats.org/officeDocument/2006/relationships/hyperlink" Target="https://catalog.ua.edu/undergraduate/about/academic-regulations/policies/transfer-credit/" TargetMode="External"/><Relationship Id="rId144" Type="http://schemas.openxmlformats.org/officeDocument/2006/relationships/hyperlink" Target="https://socialwork.ua.edu/academics/student-organizations/ssw-ambassadors/" TargetMode="External"/><Relationship Id="rId149" Type="http://schemas.openxmlformats.org/officeDocument/2006/relationships/image" Target="media/image6.jpeg"/><Relationship Id="rId5" Type="http://schemas.openxmlformats.org/officeDocument/2006/relationships/numbering" Target="numbering.xml"/><Relationship Id="rId90" Type="http://schemas.openxmlformats.org/officeDocument/2006/relationships/hyperlink" Target="mailto:jlkovalchick@ua.edu" TargetMode="External"/><Relationship Id="rId95" Type="http://schemas.openxmlformats.org/officeDocument/2006/relationships/hyperlink" Target="mailto:kkpickens@ua.edu" TargetMode="External"/><Relationship Id="rId160" Type="http://schemas.openxmlformats.org/officeDocument/2006/relationships/image" Target="media/image17.jpeg"/><Relationship Id="rId165" Type="http://schemas.openxmlformats.org/officeDocument/2006/relationships/image" Target="media/image22.jpeg"/><Relationship Id="rId181" Type="http://schemas.openxmlformats.org/officeDocument/2006/relationships/image" Target="media/image37.jpeg"/><Relationship Id="rId186" Type="http://schemas.openxmlformats.org/officeDocument/2006/relationships/image" Target="media/image42.jpeg"/><Relationship Id="rId22" Type="http://schemas.openxmlformats.org/officeDocument/2006/relationships/hyperlink" Target="mailto:dmgreen@ua.edu" TargetMode="External"/><Relationship Id="rId27" Type="http://schemas.openxmlformats.org/officeDocument/2006/relationships/hyperlink" Target="mailto:jrhall13@ua.edu" TargetMode="External"/><Relationship Id="rId43" Type="http://schemas.openxmlformats.org/officeDocument/2006/relationships/hyperlink" Target="mailto:msella@sw.ua.edu" TargetMode="External"/><Relationship Id="rId48" Type="http://schemas.openxmlformats.org/officeDocument/2006/relationships/hyperlink" Target="https://bama365-my.sharepoint.com/personal/jahendrix2_ua_edu/Documents/sldaughtrey%40ua.edu" TargetMode="External"/><Relationship Id="rId64" Type="http://schemas.openxmlformats.org/officeDocument/2006/relationships/hyperlink" Target="mailto:jrbeck2@ua.edu" TargetMode="External"/><Relationship Id="rId69" Type="http://schemas.openxmlformats.org/officeDocument/2006/relationships/hyperlink" Target="mailto:talamedalawson@sw.ua.edu" TargetMode="External"/><Relationship Id="rId113" Type="http://schemas.openxmlformats.org/officeDocument/2006/relationships/hyperlink" Target="http://socialwork.ua.edu/academics/phd-program/" TargetMode="External"/><Relationship Id="rId118" Type="http://schemas.openxmlformats.org/officeDocument/2006/relationships/hyperlink" Target="https://registrar.ua.edu/academiccalendar/" TargetMode="External"/><Relationship Id="rId134" Type="http://schemas.openxmlformats.org/officeDocument/2006/relationships/hyperlink" Target="https://bamacares.sa.ua.edu/student-assistance/food-assistance/" TargetMode="External"/><Relationship Id="rId139" Type="http://schemas.openxmlformats.org/officeDocument/2006/relationships/hyperlink" Target="http://www.writingcenter.ua.edu/" TargetMode="External"/><Relationship Id="rId80" Type="http://schemas.openxmlformats.org/officeDocument/2006/relationships/hyperlink" Target="mailto:lmhopson@sw.ua.edu" TargetMode="External"/><Relationship Id="rId85" Type="http://schemas.openxmlformats.org/officeDocument/2006/relationships/hyperlink" Target="https://bama365-my.sharepoint.com/personal/jahendrix2_ua_edu/Documents/pakierce%40ua.edu" TargetMode="External"/><Relationship Id="rId150" Type="http://schemas.openxmlformats.org/officeDocument/2006/relationships/image" Target="media/image7.jpeg"/><Relationship Id="rId155" Type="http://schemas.openxmlformats.org/officeDocument/2006/relationships/image" Target="media/image12.jpeg"/><Relationship Id="rId171" Type="http://schemas.openxmlformats.org/officeDocument/2006/relationships/image" Target="media/image28.jpeg"/><Relationship Id="rId176" Type="http://schemas.openxmlformats.org/officeDocument/2006/relationships/image" Target="media/image33.jpeg"/><Relationship Id="rId192"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hyperlink" Target="mailto:ruth.pionke@ua.edu" TargetMode="External"/><Relationship Id="rId33" Type="http://schemas.openxmlformats.org/officeDocument/2006/relationships/hyperlink" Target="mailto:dkjones12@ua.edu" TargetMode="External"/><Relationship Id="rId38" Type="http://schemas.openxmlformats.org/officeDocument/2006/relationships/hyperlink" Target="mailto:djohn2@ua.edu" TargetMode="External"/><Relationship Id="rId59" Type="http://schemas.openxmlformats.org/officeDocument/2006/relationships/hyperlink" Target="mailto:mjdenton@ua.edu" TargetMode="External"/><Relationship Id="rId103" Type="http://schemas.openxmlformats.org/officeDocument/2006/relationships/hyperlink" Target="mailto:dbmcfall@ua.edu" TargetMode="External"/><Relationship Id="rId108" Type="http://schemas.openxmlformats.org/officeDocument/2006/relationships/hyperlink" Target="https://catalog.ua.edu/undergraduate/about/" TargetMode="External"/><Relationship Id="rId124" Type="http://schemas.openxmlformats.org/officeDocument/2006/relationships/hyperlink" Target="https://registrar.ua.edu/academiccalendar/" TargetMode="External"/><Relationship Id="rId129" Type="http://schemas.openxmlformats.org/officeDocument/2006/relationships/hyperlink" Target="http://www.rolltide.com/sports/2016/6/10/ot-cass-html.aspx" TargetMode="External"/><Relationship Id="rId54" Type="http://schemas.openxmlformats.org/officeDocument/2006/relationships/hyperlink" Target="mailto:nruggiano@ua.edu" TargetMode="External"/><Relationship Id="rId70" Type="http://schemas.openxmlformats.org/officeDocument/2006/relationships/hyperlink" Target="mailto:bebride@ua.edu" TargetMode="External"/><Relationship Id="rId75" Type="http://schemas.openxmlformats.org/officeDocument/2006/relationships/hyperlink" Target="mailto:ecsikai@sw.ua.edu" TargetMode="External"/><Relationship Id="rId91" Type="http://schemas.openxmlformats.org/officeDocument/2006/relationships/hyperlink" Target="mailto:crmccrorie@ua.edu" TargetMode="External"/><Relationship Id="rId96" Type="http://schemas.openxmlformats.org/officeDocument/2006/relationships/hyperlink" Target="mailto:nruggiano@ua.edu" TargetMode="External"/><Relationship Id="rId140" Type="http://schemas.openxmlformats.org/officeDocument/2006/relationships/hyperlink" Target="mailto:em@fa.ua.edu" TargetMode="External"/><Relationship Id="rId145" Type="http://schemas.openxmlformats.org/officeDocument/2006/relationships/image" Target="media/image2.jpeg"/><Relationship Id="rId161" Type="http://schemas.openxmlformats.org/officeDocument/2006/relationships/image" Target="media/image18.jpeg"/><Relationship Id="rId166" Type="http://schemas.openxmlformats.org/officeDocument/2006/relationships/image" Target="media/image23.jpeg"/><Relationship Id="rId182" Type="http://schemas.openxmlformats.org/officeDocument/2006/relationships/image" Target="media/image38.jpeg"/><Relationship Id="rId187"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mailto:ruth.pionke@ua.edu" TargetMode="External"/><Relationship Id="rId28" Type="http://schemas.openxmlformats.org/officeDocument/2006/relationships/hyperlink" Target="mailto:alyoung4@ua.edu" TargetMode="External"/><Relationship Id="rId49" Type="http://schemas.openxmlformats.org/officeDocument/2006/relationships/hyperlink" Target="https://bama365-my.sharepoint.com/personal/jahendrix2_ua_edu/Documents/dbmcfall%40ua.edu" TargetMode="External"/><Relationship Id="rId114" Type="http://schemas.openxmlformats.org/officeDocument/2006/relationships/hyperlink" Target="http://catalog.ua.edu/undergraduate/about/academic-regulations/curriculum/graduation/" TargetMode="External"/><Relationship Id="rId119" Type="http://schemas.openxmlformats.org/officeDocument/2006/relationships/hyperlink" Target="http://www.ua.edu/academics/catalogs/%2Cthe" TargetMode="External"/><Relationship Id="rId44" Type="http://schemas.openxmlformats.org/officeDocument/2006/relationships/hyperlink" Target="mailto:ajcuip@ua.edu" TargetMode="External"/><Relationship Id="rId60" Type="http://schemas.openxmlformats.org/officeDocument/2006/relationships/hyperlink" Target="https://bama365-my.sharepoint.com/personal/jahendrix2_ua_edu/Documents/remeeks%40ua.edu" TargetMode="External"/><Relationship Id="rId65" Type="http://schemas.openxmlformats.org/officeDocument/2006/relationships/hyperlink" Target="mailto:fowle014@sw.ua.edu" TargetMode="External"/><Relationship Id="rId81" Type="http://schemas.openxmlformats.org/officeDocument/2006/relationships/hyperlink" Target="mailto:dthornsby@ua.edu" TargetMode="External"/><Relationship Id="rId86" Type="http://schemas.openxmlformats.org/officeDocument/2006/relationships/hyperlink" Target="mailto:dmoultrie@ua.edu" TargetMode="External"/><Relationship Id="rId130" Type="http://schemas.openxmlformats.org/officeDocument/2006/relationships/hyperlink" Target="https://actcard.ua.edu/" TargetMode="External"/><Relationship Id="rId135" Type="http://schemas.openxmlformats.org/officeDocument/2006/relationships/hyperlink" Target="https://bamacares.sa.ua.edu/" TargetMode="External"/><Relationship Id="rId151" Type="http://schemas.openxmlformats.org/officeDocument/2006/relationships/image" Target="media/image8.jpeg"/><Relationship Id="rId156" Type="http://schemas.openxmlformats.org/officeDocument/2006/relationships/image" Target="media/image13.jpeg"/><Relationship Id="rId177" Type="http://schemas.openxmlformats.org/officeDocument/2006/relationships/image" Target="media/image34.jpeg"/><Relationship Id="rId172" Type="http://schemas.openxmlformats.org/officeDocument/2006/relationships/image" Target="media/image29.jpeg"/><Relationship Id="rId13" Type="http://schemas.openxmlformats.org/officeDocument/2006/relationships/footer" Target="footer1.xml"/><Relationship Id="rId18" Type="http://schemas.openxmlformats.org/officeDocument/2006/relationships/hyperlink" Target="mailto:alyoung4@ua.edu" TargetMode="External"/><Relationship Id="rId39" Type="http://schemas.openxmlformats.org/officeDocument/2006/relationships/hyperlink" Target="mailto:hnoh1@ua.edu" TargetMode="External"/><Relationship Id="rId109" Type="http://schemas.openxmlformats.org/officeDocument/2006/relationships/hyperlink" Target="http://www.socialwork.ua.edu/" TargetMode="External"/><Relationship Id="rId34" Type="http://schemas.openxmlformats.org/officeDocument/2006/relationships/hyperlink" Target="mailto:cjray3@ua.edu" TargetMode="External"/><Relationship Id="rId50" Type="http://schemas.openxmlformats.org/officeDocument/2006/relationships/hyperlink" Target="mailto:ceturner6@ua.edu" TargetMode="External"/><Relationship Id="rId55" Type="http://schemas.openxmlformats.org/officeDocument/2006/relationships/hyperlink" Target="mailto:astevens@ua.edu" TargetMode="External"/><Relationship Id="rId76" Type="http://schemas.openxmlformats.org/officeDocument/2006/relationships/hyperlink" Target="https://bama365-my.sharepoint.com/personal/jahendrix2_ua_edu/Documents/mldavenport%40ua.edu" TargetMode="External"/><Relationship Id="rId97" Type="http://schemas.openxmlformats.org/officeDocument/2006/relationships/hyperlink" Target="mailto:jawatters@ua.edu" TargetMode="External"/><Relationship Id="rId104" Type="http://schemas.openxmlformats.org/officeDocument/2006/relationships/hyperlink" Target="mailto:atraylor@sw.ua.edu" TargetMode="External"/><Relationship Id="rId120" Type="http://schemas.openxmlformats.org/officeDocument/2006/relationships/hyperlink" Target="http://www.ua.edu/academics/catalogs/%2Cthe" TargetMode="External"/><Relationship Id="rId125" Type="http://schemas.openxmlformats.org/officeDocument/2006/relationships/hyperlink" Target="http://www.honors.ua.edu/" TargetMode="External"/><Relationship Id="rId141" Type="http://schemas.openxmlformats.org/officeDocument/2006/relationships/hyperlink" Target="https://cchs.ua.edu/shc/" TargetMode="External"/><Relationship Id="rId146" Type="http://schemas.openxmlformats.org/officeDocument/2006/relationships/image" Target="media/image3.jpeg"/><Relationship Id="rId167" Type="http://schemas.openxmlformats.org/officeDocument/2006/relationships/image" Target="media/image24.jpeg"/><Relationship Id="rId188" Type="http://schemas.openxmlformats.org/officeDocument/2006/relationships/hyperlink" Target="http://www.socialworkers.org/pubs/code/default.asp" TargetMode="External"/><Relationship Id="rId7" Type="http://schemas.openxmlformats.org/officeDocument/2006/relationships/settings" Target="settings.xml"/><Relationship Id="rId71" Type="http://schemas.openxmlformats.org/officeDocument/2006/relationships/hyperlink" Target="mailto:abrunson1@ua.edu" TargetMode="External"/><Relationship Id="rId92" Type="http://schemas.openxmlformats.org/officeDocument/2006/relationships/hyperlink" Target="mailto:ahmclean@ua.edu" TargetMode="External"/><Relationship Id="rId162" Type="http://schemas.openxmlformats.org/officeDocument/2006/relationships/image" Target="media/image19.jpeg"/><Relationship Id="rId183" Type="http://schemas.openxmlformats.org/officeDocument/2006/relationships/image" Target="media/image39.jpeg"/><Relationship Id="rId2" Type="http://schemas.openxmlformats.org/officeDocument/2006/relationships/customXml" Target="../customXml/item2.xml"/><Relationship Id="rId29" Type="http://schemas.openxmlformats.org/officeDocument/2006/relationships/hyperlink" Target="mailto:mstewart@ua.edu" TargetMode="External"/><Relationship Id="rId24" Type="http://schemas.openxmlformats.org/officeDocument/2006/relationships/hyperlink" Target="mailto:taylor.mooney@ua.edu" TargetMode="External"/><Relationship Id="rId40" Type="http://schemas.openxmlformats.org/officeDocument/2006/relationships/hyperlink" Target="mailto:nruggiano@ua.edu" TargetMode="External"/><Relationship Id="rId45" Type="http://schemas.openxmlformats.org/officeDocument/2006/relationships/hyperlink" Target="https://bama365-my.sharepoint.com/personal/jahendrix2_ua_edu/Documents/cmwashington2%40ua.edu" TargetMode="External"/><Relationship Id="rId66" Type="http://schemas.openxmlformats.org/officeDocument/2006/relationships/hyperlink" Target="mailto:agaddis@sw.ua.edu" TargetMode="External"/><Relationship Id="rId87" Type="http://schemas.openxmlformats.org/officeDocument/2006/relationships/hyperlink" Target="mailto:hlee111@ua.edu" TargetMode="External"/><Relationship Id="rId110" Type="http://schemas.openxmlformats.org/officeDocument/2006/relationships/hyperlink" Target="http://socialwork.ua.edu/academics/msw-program/" TargetMode="External"/><Relationship Id="rId115" Type="http://schemas.openxmlformats.org/officeDocument/2006/relationships/hyperlink" Target="https://socialwork.ua.edu/academics/office-of-experiential-programs-community-partnerships/" TargetMode="External"/><Relationship Id="rId131" Type="http://schemas.openxmlformats.org/officeDocument/2006/relationships/hyperlink" Target="https://online.ua.edu/current-students/academic-resources/" TargetMode="External"/><Relationship Id="rId136" Type="http://schemas.openxmlformats.org/officeDocument/2006/relationships/hyperlink" Target="https://bamacares.sa.ua.edu/get-support/hardship-assistance/other/technology-needs-application/" TargetMode="External"/><Relationship Id="rId157" Type="http://schemas.openxmlformats.org/officeDocument/2006/relationships/image" Target="media/image14.jpeg"/><Relationship Id="rId178" Type="http://schemas.openxmlformats.org/officeDocument/2006/relationships/image" Target="media/image35.jpeg"/><Relationship Id="rId61" Type="http://schemas.openxmlformats.org/officeDocument/2006/relationships/hyperlink" Target="mailto:wbstanton@ua.edu" TargetMode="External"/><Relationship Id="rId82" Type="http://schemas.openxmlformats.org/officeDocument/2006/relationships/hyperlink" Target="mailto:ljenkins9@ua.edu" TargetMode="External"/><Relationship Id="rId152" Type="http://schemas.openxmlformats.org/officeDocument/2006/relationships/image" Target="media/image9.jpeg"/><Relationship Id="rId173" Type="http://schemas.openxmlformats.org/officeDocument/2006/relationships/image" Target="media/image30.jpeg"/><Relationship Id="rId19" Type="http://schemas.openxmlformats.org/officeDocument/2006/relationships/hyperlink" Target="mailto:dmking7@ua.edu" TargetMode="External"/><Relationship Id="rId14" Type="http://schemas.openxmlformats.org/officeDocument/2006/relationships/hyperlink" Target="mailto:schnavia.hatcher@ua.edu" TargetMode="External"/><Relationship Id="rId30" Type="http://schemas.openxmlformats.org/officeDocument/2006/relationships/hyperlink" Target="mailto:mkferguson5@ua.edu" TargetMode="External"/><Relationship Id="rId35" Type="http://schemas.openxmlformats.org/officeDocument/2006/relationships/hyperlink" Target="mailto:ahmclean@ua.edu" TargetMode="External"/><Relationship Id="rId56" Type="http://schemas.openxmlformats.org/officeDocument/2006/relationships/hyperlink" Target="mailto:serodgers@ua.edu" TargetMode="External"/><Relationship Id="rId77" Type="http://schemas.openxmlformats.org/officeDocument/2006/relationships/hyperlink" Target="mailto:srguz@ua.edu" TargetMode="External"/><Relationship Id="rId100" Type="http://schemas.openxmlformats.org/officeDocument/2006/relationships/hyperlink" Target="mailto:bsmith2@sw.ua.edu" TargetMode="External"/><Relationship Id="rId105" Type="http://schemas.openxmlformats.org/officeDocument/2006/relationships/hyperlink" Target="mailto:ceturner6@ua.edu" TargetMode="External"/><Relationship Id="rId126" Type="http://schemas.openxmlformats.org/officeDocument/2006/relationships/hyperlink" Target="http://www.uhp.ua.edu/" TargetMode="External"/><Relationship Id="rId147" Type="http://schemas.openxmlformats.org/officeDocument/2006/relationships/image" Target="media/image4.jpeg"/><Relationship Id="rId168" Type="http://schemas.openxmlformats.org/officeDocument/2006/relationships/image" Target="media/image25.jpeg"/><Relationship Id="rId8" Type="http://schemas.openxmlformats.org/officeDocument/2006/relationships/webSettings" Target="webSettings.xml"/><Relationship Id="rId51" Type="http://schemas.openxmlformats.org/officeDocument/2006/relationships/hyperlink" Target="mailto:mldavenport@ua.edu" TargetMode="External"/><Relationship Id="rId72" Type="http://schemas.openxmlformats.org/officeDocument/2006/relationships/hyperlink" Target="mailto:dscain@ua.edu" TargetMode="External"/><Relationship Id="rId93" Type="http://schemas.openxmlformats.org/officeDocument/2006/relationships/hyperlink" Target="mailto:hnoh1@sw.ua.edu" TargetMode="External"/><Relationship Id="rId98" Type="http://schemas.openxmlformats.org/officeDocument/2006/relationships/hyperlink" Target="mailto:shah009@sw.ua.edu" TargetMode="External"/><Relationship Id="rId121" Type="http://schemas.openxmlformats.org/officeDocument/2006/relationships/hyperlink" Target="http://www.ua.edu/academics/catalogs/%2Cthe" TargetMode="External"/><Relationship Id="rId142" Type="http://schemas.openxmlformats.org/officeDocument/2006/relationships/hyperlink" Target="http://urec.sa.ua.edu" TargetMode="External"/><Relationship Id="rId163" Type="http://schemas.openxmlformats.org/officeDocument/2006/relationships/image" Target="media/image20.jpeg"/><Relationship Id="rId184" Type="http://schemas.openxmlformats.org/officeDocument/2006/relationships/image" Target="media/image40.jpeg"/><Relationship Id="rId189" Type="http://schemas.openxmlformats.org/officeDocument/2006/relationships/image" Target="media/image44.png"/><Relationship Id="rId3" Type="http://schemas.openxmlformats.org/officeDocument/2006/relationships/customXml" Target="../customXml/item3.xml"/><Relationship Id="rId25" Type="http://schemas.openxmlformats.org/officeDocument/2006/relationships/hyperlink" Target="mailto:arsimon@ua.edu" TargetMode="External"/><Relationship Id="rId46" Type="http://schemas.openxmlformats.org/officeDocument/2006/relationships/hyperlink" Target="mailto:jrsawyer@ua.edu" TargetMode="External"/><Relationship Id="rId67" Type="http://schemas.openxmlformats.org/officeDocument/2006/relationships/hyperlink" Target="mailto:khannah@sw.ua.edu" TargetMode="External"/><Relationship Id="rId116" Type="http://schemas.openxmlformats.org/officeDocument/2006/relationships/hyperlink" Target="https://honors.ua.edu/" TargetMode="External"/><Relationship Id="rId137" Type="http://schemas.openxmlformats.org/officeDocument/2006/relationships/hyperlink" Target="http://www.scholarships.ua.edu/" TargetMode="External"/><Relationship Id="rId158" Type="http://schemas.openxmlformats.org/officeDocument/2006/relationships/image" Target="media/image15.jpeg"/><Relationship Id="rId20" Type="http://schemas.openxmlformats.org/officeDocument/2006/relationships/hyperlink" Target="mailto:nruggiano@ua.edu" TargetMode="External"/><Relationship Id="rId41" Type="http://schemas.openxmlformats.org/officeDocument/2006/relationships/hyperlink" Target="mailto:dkjones12@ua.edu" TargetMode="External"/><Relationship Id="rId62" Type="http://schemas.openxmlformats.org/officeDocument/2006/relationships/hyperlink" Target="mailto:jmmaricle@ua.edu" TargetMode="External"/><Relationship Id="rId83" Type="http://schemas.openxmlformats.org/officeDocument/2006/relationships/hyperlink" Target="mailto:djohn2@ua.edu" TargetMode="External"/><Relationship Id="rId88" Type="http://schemas.openxmlformats.org/officeDocument/2006/relationships/hyperlink" Target="mailto:lhlee@ua.edu" TargetMode="External"/><Relationship Id="rId111" Type="http://schemas.openxmlformats.org/officeDocument/2006/relationships/hyperlink" Target="https://socialwork.ua.edu/dsw/" TargetMode="External"/><Relationship Id="rId132" Type="http://schemas.openxmlformats.org/officeDocument/2006/relationships/hyperlink" Target="https://online.ua.edu/tuition-financial-aid-scholarships/" TargetMode="External"/><Relationship Id="rId153" Type="http://schemas.openxmlformats.org/officeDocument/2006/relationships/image" Target="media/image10.jpeg"/><Relationship Id="rId174" Type="http://schemas.openxmlformats.org/officeDocument/2006/relationships/image" Target="media/image31.jpeg"/><Relationship Id="rId179" Type="http://schemas.openxmlformats.org/officeDocument/2006/relationships/image" Target="media/image36.jpeg"/><Relationship Id="rId190" Type="http://schemas.openxmlformats.org/officeDocument/2006/relationships/footer" Target="footer3.xml"/><Relationship Id="rId15" Type="http://schemas.openxmlformats.org/officeDocument/2006/relationships/hyperlink" Target="mailto:dmgreen@ua.edu" TargetMode="External"/><Relationship Id="rId36" Type="http://schemas.openxmlformats.org/officeDocument/2006/relationships/hyperlink" Target="mailto:skwilkes@ua.edu" TargetMode="External"/><Relationship Id="rId57" Type="http://schemas.openxmlformats.org/officeDocument/2006/relationships/hyperlink" Target="mailto:dscain@ua.edu" TargetMode="External"/><Relationship Id="rId106" Type="http://schemas.openxmlformats.org/officeDocument/2006/relationships/hyperlink" Target="mailto:skwilkes@ua.edu" TargetMode="External"/><Relationship Id="rId127" Type="http://schemas.openxmlformats.org/officeDocument/2006/relationships/hyperlink" Target="%20https://registrar.ua.edu/student-services/registration/." TargetMode="External"/><Relationship Id="rId10" Type="http://schemas.openxmlformats.org/officeDocument/2006/relationships/endnotes" Target="endnotes.xml"/><Relationship Id="rId31" Type="http://schemas.openxmlformats.org/officeDocument/2006/relationships/hyperlink" Target="mailto:lcglenn@ua.edu" TargetMode="External"/><Relationship Id="rId52" Type="http://schemas.openxmlformats.org/officeDocument/2006/relationships/hyperlink" Target="https://bama365-my.sharepoint.com/personal/jahendrix2_ua_edu/Documents/crtaylor10%40ua.edu" TargetMode="External"/><Relationship Id="rId73" Type="http://schemas.openxmlformats.org/officeDocument/2006/relationships/hyperlink" Target="mailto:ccarlson5@ua.edu" TargetMode="External"/><Relationship Id="rId78" Type="http://schemas.openxmlformats.org/officeDocument/2006/relationships/hyperlink" Target="mailto:luciana.giorgio@ua.edu" TargetMode="External"/><Relationship Id="rId94" Type="http://schemas.openxmlformats.org/officeDocument/2006/relationships/hyperlink" Target="mailto:leolson2@ua.edu" TargetMode="External"/><Relationship Id="rId99" Type="http://schemas.openxmlformats.org/officeDocument/2006/relationships/hyperlink" Target="mailto:csimon@ua.edu" TargetMode="External"/><Relationship Id="rId101" Type="http://schemas.openxmlformats.org/officeDocument/2006/relationships/hyperlink" Target="mailto:rthawer@ua.edu" TargetMode="External"/><Relationship Id="rId122" Type="http://schemas.openxmlformats.org/officeDocument/2006/relationships/hyperlink" Target="https://catalog.ua.edu/undergraduate/about/academic-regulations/student-expectations/academic-misconduct-policy/" TargetMode="External"/><Relationship Id="rId143" Type="http://schemas.openxmlformats.org/officeDocument/2006/relationships/hyperlink" Target="https://thesource.sa.ua.edu/get-involved/get-board-day/" TargetMode="External"/><Relationship Id="rId148" Type="http://schemas.openxmlformats.org/officeDocument/2006/relationships/image" Target="media/image5.jpeg"/><Relationship Id="rId164" Type="http://schemas.openxmlformats.org/officeDocument/2006/relationships/image" Target="media/image21.jpeg"/><Relationship Id="rId169" Type="http://schemas.openxmlformats.org/officeDocument/2006/relationships/image" Target="media/image26.jpeg"/><Relationship Id="rId185" Type="http://schemas.openxmlformats.org/officeDocument/2006/relationships/image" Target="media/image41.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B34B302-3C38-4D48-ADB3-43A7554065F3}">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e829e148-784c-45a5-9087-93af6ffb153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8D31BD81CA9CE04889B65079CDE48530" ma:contentTypeVersion="14" ma:contentTypeDescription="Create a new document." ma:contentTypeScope="" ma:versionID="59caa73528c238187db5a5294c64ffce">
  <xsd:schema xmlns:xsd="http://www.w3.org/2001/XMLSchema" xmlns:xs="http://www.w3.org/2001/XMLSchema" xmlns:p="http://schemas.microsoft.com/office/2006/metadata/properties" xmlns:ns3="e829e148-784c-45a5-9087-93af6ffb153d" xmlns:ns4="b3b85cf3-f755-488a-b1b6-5a673e610314" targetNamespace="http://schemas.microsoft.com/office/2006/metadata/properties" ma:root="true" ma:fieldsID="a7c06c47f9e156e40ebc34b651a397b4" ns3:_="" ns4:_="">
    <xsd:import namespace="e829e148-784c-45a5-9087-93af6ffb153d"/>
    <xsd:import namespace="b3b85cf3-f755-488a-b1b6-5a673e610314"/>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ObjectDetectorVersions" minOccurs="0"/>
                <xsd:element ref="ns3:_activity"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29e148-784c-45a5-9087-93af6ffb15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3b85cf3-f755-488a-b1b6-5a673e610314"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A13EA9A-68E3-4FAF-A01E-0306974DE2C1}">
  <ds:schemaRefs>
    <ds:schemaRef ds:uri="http://schemas.openxmlformats.org/officeDocument/2006/bibliography"/>
  </ds:schemaRefs>
</ds:datastoreItem>
</file>

<file path=customXml/itemProps2.xml><?xml version="1.0" encoding="utf-8"?>
<ds:datastoreItem xmlns:ds="http://schemas.openxmlformats.org/officeDocument/2006/customXml" ds:itemID="{E25F5D9B-14F3-4FDF-9E49-7B80789A1E28}">
  <ds:schemaRefs>
    <ds:schemaRef ds:uri="http://schemas.microsoft.com/office/2006/metadata/properties"/>
    <ds:schemaRef ds:uri="http://schemas.microsoft.com/office/infopath/2007/PartnerControls"/>
    <ds:schemaRef ds:uri="e829e148-784c-45a5-9087-93af6ffb153d"/>
  </ds:schemaRefs>
</ds:datastoreItem>
</file>

<file path=customXml/itemProps3.xml><?xml version="1.0" encoding="utf-8"?>
<ds:datastoreItem xmlns:ds="http://schemas.openxmlformats.org/officeDocument/2006/customXml" ds:itemID="{73CE3E51-8D22-4FA4-8934-33B63062DFD4}">
  <ds:schemaRefs>
    <ds:schemaRef ds:uri="http://schemas.microsoft.com/sharepoint/v3/contenttype/forms"/>
  </ds:schemaRefs>
</ds:datastoreItem>
</file>

<file path=customXml/itemProps4.xml><?xml version="1.0" encoding="utf-8"?>
<ds:datastoreItem xmlns:ds="http://schemas.openxmlformats.org/officeDocument/2006/customXml" ds:itemID="{8A0AFDB4-81DB-4F50-BD1D-94BD6E6CB2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29e148-784c-45a5-9087-93af6ffb153d"/>
    <ds:schemaRef ds:uri="b3b85cf3-f755-488a-b1b6-5a673e61031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137</Pages>
  <Words>36149</Words>
  <Characters>192679</Characters>
  <Application>Microsoft Office Word</Application>
  <DocSecurity>0</DocSecurity>
  <Lines>38535</Lines>
  <Paragraphs>8801</Paragraphs>
  <ScaleCrop>false</ScaleCrop>
  <HeadingPairs>
    <vt:vector size="2" baseType="variant">
      <vt:variant>
        <vt:lpstr>Title</vt:lpstr>
      </vt:variant>
      <vt:variant>
        <vt:i4>1</vt:i4>
      </vt:variant>
    </vt:vector>
  </HeadingPairs>
  <TitlesOfParts>
    <vt:vector size="1" baseType="lpstr">
      <vt:lpstr/>
    </vt:vector>
  </TitlesOfParts>
  <Company>The University of Alabama</Company>
  <LinksUpToDate>false</LinksUpToDate>
  <CharactersWithSpaces>220027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Wilkes, Sherron</dc:creator>
  <cp:keywords/>
  <dc:description/>
  <cp:lastModifiedBy>Sheretha Bell</cp:lastModifiedBy>
  <cp:revision>3</cp:revision>
  <cp:lastPrinted>2023-08-14T15:02:00Z</cp:lastPrinted>
  <dcterms:created xsi:type="dcterms:W3CDTF">2026-02-02T16:23:00Z</dcterms:created>
  <dcterms:modified xsi:type="dcterms:W3CDTF">2026-02-02T17:19:00Z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2019-07-26T00:00:00Z</vt:filetime>
  </property>
  <property fmtid="{D5CDD505-2E9C-101B-9397-08002B2CF9AE}" pid="3" name="Creator">
    <vt:lpwstr>Microsoft® Word 2013</vt:lpwstr>
  </property>
  <property fmtid="{D5CDD505-2E9C-101B-9397-08002B2CF9AE}" pid="4" name="LastSaved">
    <vt:filetime>2020-06-24T00:00:00Z</vt:filetime>
  </property>
  <property fmtid="{D5CDD505-2E9C-101B-9397-08002B2CF9AE}" pid="5" name="ContentTypeId">
    <vt:lpwstr>0x0101008D31BD81CA9CE04889B65079CDE48530</vt:lpwstr>
  </property>
  <property fmtid="{D5CDD505-2E9C-101B-9397-08002B2CF9AE}" pid="6" name="GrammarlyDocumentId">
    <vt:lpwstr>b740fa0daff66a9a421e168885f3e806d332ae3b326d0655fa5a0e04dda15686</vt:lpwstr>
  </property>
</Properties>
</file>